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6f57403964418a" /></Relationships>
</file>

<file path=word/document.xml><?xml version="1.0" encoding="utf-8"?>
<w:document xmlns:w="http://schemas.openxmlformats.org/wordprocessingml/2006/main">
  <w:body>
    <w:p>
      <w:r>
        <w:t>H-3497.1</w:t>
      </w:r>
    </w:p>
    <w:p>
      <w:pPr>
        <w:jc w:val="center"/>
      </w:pPr>
      <w:r>
        <w:t>_______________________________________________</w:t>
      </w:r>
    </w:p>
    <w:p/>
    <w:p>
      <w:pPr>
        <w:jc w:val="center"/>
      </w:pPr>
      <w:r>
        <w:rPr>
          <w:b/>
        </w:rPr>
        <w:t>HOUSE BILL 2693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Blake</w:t>
      </w:r>
    </w:p>
    <w:p/>
    <w:p>
      <w:r>
        <w:rPr>
          <w:t xml:space="preserve">Read first time 01/18/16.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marijuana lounge endorsement to a marijuana retailer's license; amending RCW 69.50.325 and 69.50.445;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(4)(a) There shall be a marijuana lounge endorsement to a marijuana retailer's license that allows an endorsement holder to operate a marijuana lounge in which adults age twenty-one and older may lawfully consume useable marijuana, marijuana-infused products, and marijuana concentrates purchased from the retailer holding the endorsement. The endorsement is subject to annual renewal. The endorsement holder is responsible for ensuring that all marijuana product sales and use are fully compliant with the requirements of this chapter and applicable administrative rules.</w:t>
      </w:r>
    </w:p>
    <w:p>
      <w:pPr>
        <w:spacing w:before="0" w:after="0" w:line="408" w:lineRule="exact"/>
        <w:ind w:left="0" w:right="0" w:firstLine="576"/>
        <w:jc w:val="left"/>
      </w:pPr>
      <w:r>
        <w:rPr>
          <w:u w:val="single"/>
        </w:rPr>
        <w:t xml:space="preserve">(b) An applicant may apply for a marijuana lounge endorsement concurrently with an application for a marijuana retailer's license.</w:t>
      </w:r>
    </w:p>
    <w:p>
      <w:pPr>
        <w:spacing w:before="0" w:after="0" w:line="408" w:lineRule="exact"/>
        <w:ind w:left="0" w:right="0" w:firstLine="576"/>
        <w:jc w:val="left"/>
      </w:pPr>
      <w:r>
        <w:rPr>
          <w:u w:val="single"/>
        </w:rPr>
        <w:t xml:space="preserve">(c) The application fee for a marijuana lounge endorsement shall be two hundred fifty dollars. The annual fee for issuance and renewal of the endorsement is one thousand dollars.</w:t>
      </w:r>
    </w:p>
    <w:p>
      <w:pPr>
        <w:spacing w:before="0" w:after="0" w:line="408" w:lineRule="exact"/>
        <w:ind w:left="0" w:right="0" w:firstLine="576"/>
        <w:jc w:val="left"/>
      </w:pPr>
      <w:r>
        <w:rPr>
          <w:u w:val="single"/>
        </w:rPr>
        <w:t xml:space="preserve">(d) For the purposes of this subsection (4), "marijuana lounge" means an area, room, or structure within or directly attached to, the premises of a licensed marijuana retailer, sharing common points of entry and exit with the retail premises, and which meets the following requirements:</w:t>
      </w:r>
    </w:p>
    <w:p>
      <w:pPr>
        <w:spacing w:before="0" w:after="0" w:line="408" w:lineRule="exact"/>
        <w:ind w:left="0" w:right="0" w:firstLine="576"/>
        <w:jc w:val="left"/>
      </w:pPr>
      <w:r>
        <w:rPr>
          <w:u w:val="single"/>
        </w:rPr>
        <w:t xml:space="preserve">(i) There must be a complete structural separation between the lounge area and areas within the licensed premises in which retail sales occur by walls, doors, or other structures of sufficient size and design to create a distinct, unbroken barrier between areas intended for retail sales and areas intended for the use of the marijuana products purchased from the retailer holding the endorsement;</w:t>
      </w:r>
    </w:p>
    <w:p>
      <w:pPr>
        <w:spacing w:before="0" w:after="0" w:line="408" w:lineRule="exact"/>
        <w:ind w:left="0" w:right="0" w:firstLine="576"/>
        <w:jc w:val="left"/>
      </w:pPr>
      <w:r>
        <w:rPr>
          <w:u w:val="single"/>
        </w:rPr>
        <w:t xml:space="preserve">(ii) The design of the structures or barriers separating the marijuana lounge from the retail sales area and the ventilation system serving the licensed premises must be sufficient to ensure that smoke, vapors, residues, aerosolized particles, or other emissions resulting from the consumption of marijuana products in the lounge are not inhaled or ingested by persons within the area reserved for retail sales; and</w:t>
      </w:r>
    </w:p>
    <w:p>
      <w:pPr>
        <w:spacing w:before="0" w:after="0" w:line="408" w:lineRule="exact"/>
        <w:ind w:left="0" w:right="0" w:firstLine="576"/>
        <w:jc w:val="left"/>
      </w:pPr>
      <w:r>
        <w:rPr>
          <w:u w:val="single"/>
        </w:rPr>
        <w:t xml:space="preserve">(iii) The location and structural design of the lounge must ensure that the use of marijuana products within the lounge are not within view of the general public outside of the licensed premises.</w:t>
      </w:r>
    </w:p>
    <w:p>
      <w:pPr>
        <w:spacing w:before="0" w:after="0" w:line="408" w:lineRule="exact"/>
        <w:ind w:left="0" w:right="0" w:firstLine="576"/>
        <w:jc w:val="left"/>
      </w:pPr>
      <w:r>
        <w:rPr>
          <w:u w:val="single"/>
        </w:rPr>
        <w:t xml:space="preserve">(e) A licensed marijuana lounge that is constructed and operated consistent with this subsection (4) is exempt from RCW 69.50.445.</w:t>
      </w:r>
    </w:p>
    <w:p>
      <w:pPr>
        <w:spacing w:before="0" w:after="0" w:line="408" w:lineRule="exact"/>
        <w:ind w:left="0" w:right="0" w:firstLine="576"/>
        <w:jc w:val="left"/>
      </w:pPr>
      <w:r>
        <w:rPr>
          <w:u w:val="single"/>
        </w:rPr>
        <w:t xml:space="preserve">(f) The board is granted the rule-making authority necessary to implement the provisions of this subsection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marijuana, useable marijuana, marijuana-infused products, or marijuana concentrates, or consume marijuana, useable marijuana, marijuana-infused products, or marijuana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0" w:after="0" w:line="408" w:lineRule="exact"/>
        <w:ind w:left="0" w:right="0" w:firstLine="576"/>
        <w:jc w:val="left"/>
      </w:pPr>
      <w:r>
        <w:rPr>
          <w:u w:val="single"/>
        </w:rPr>
        <w:t xml:space="preserve">(4) This section does not apply to the use or handling of useable marijuana, marijuana-infused products, or marijuana concentrates on the premises of a retail licensee with a marijuana lounge endorsement under RCW 69.50.325(4).</w:t>
      </w:r>
    </w:p>
    <w:p/>
    <w:p>
      <w:pPr>
        <w:jc w:val="center"/>
      </w:pPr>
      <w:r>
        <w:rPr>
          <w:b/>
        </w:rPr>
        <w:t>--- END ---</w:t>
      </w:r>
    </w:p>
    <w:sectPr>
      <w:pgNumType w:start="1"/>
      <w:footerReference xmlns:r="http://schemas.openxmlformats.org/officeDocument/2006/relationships" r:id="Rb0c511f73c0647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1b60f38784045" /><Relationship Type="http://schemas.openxmlformats.org/officeDocument/2006/relationships/footer" Target="/word/footer.xml" Id="Rb0c511f73c064773" /></Relationships>
</file>