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5e89a58a4847f9" /></Relationships>
</file>

<file path=word/document.xml><?xml version="1.0" encoding="utf-8"?>
<w:document xmlns:w="http://schemas.openxmlformats.org/wordprocessingml/2006/main">
  <w:body>
    <w:p>
      <w:r>
        <w:t>H-3652.1</w:t>
      </w:r>
    </w:p>
    <w:p>
      <w:pPr>
        <w:jc w:val="center"/>
      </w:pPr>
      <w:r>
        <w:t>_______________________________________________</w:t>
      </w:r>
    </w:p>
    <w:p/>
    <w:p>
      <w:pPr>
        <w:jc w:val="center"/>
      </w:pPr>
      <w:r>
        <w:rPr>
          <w:b/>
        </w:rPr>
        <w:t>HOUSE BILL 2657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Stokesbary and Magendanz</w:t>
      </w:r>
    </w:p>
    <w:p/>
    <w:p>
      <w:r>
        <w:rPr>
          <w:t xml:space="preserve">Read first time 01/18/16.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counting experience at a private school under the years of service calculation for classroom teachers; and amending RCW 28A.150.410.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410</w:t>
      </w:r>
      <w:r>
        <w:rPr/>
        <w:t xml:space="preserve"> and 2010 c 236 s 10 are each amended to read as follows:</w:t>
      </w:r>
    </w:p>
    <w:p>
      <w:pPr>
        <w:spacing w:before="0" w:after="0" w:line="408" w:lineRule="exact"/>
        <w:ind w:left="0" w:right="0" w:firstLine="576"/>
        <w:jc w:val="left"/>
      </w:pPr>
      <w:r>
        <w:rPr/>
        <w:t xml:space="preserve">(1) The legislature shall establish for each school year in the appropriations act a statewide salary allocation schedule, for allocation purposes only, to be used to distribute funds for basic education certificated instructional staff salaries under RCW 28A.150.260. For the purposes of this section, the staff allocations for classroom teachers, teacher librarians, guidance counselors, and student health services staff under RCW 28A.150.260 are considered allocations for certificated instructional staff.</w:t>
      </w:r>
    </w:p>
    <w:p>
      <w:pPr>
        <w:spacing w:before="0" w:after="0" w:line="408" w:lineRule="exact"/>
        <w:ind w:left="0" w:right="0" w:firstLine="576"/>
        <w:jc w:val="left"/>
      </w:pPr>
      <w:r>
        <w:rPr/>
        <w:t xml:space="preserve">(2) Salary allocations for state-funded basic education certificated instructional staff shall be calculated by the superintendent of public instruction by determining the district's average salary for certificated instructional staff, using the statewide salary allocation schedule and related documents, conditions, and limitations established by the omnibus appropriations act.</w:t>
      </w:r>
    </w:p>
    <w:p>
      <w:pPr>
        <w:spacing w:before="0" w:after="0" w:line="408" w:lineRule="exact"/>
        <w:ind w:left="0" w:right="0" w:firstLine="576"/>
        <w:jc w:val="left"/>
      </w:pPr>
      <w:r>
        <w:rPr/>
        <w:t xml:space="preserve">(3) Beginning January 1, 1992, no more than ninety college quarter-hour credits received by any employee after the baccalaureate degree may be used to determine compensation allocations under the state salary allocation schedule and LEAP documents referenced in the omnibus appropriations act, or any replacement schedules and documents, unless:</w:t>
      </w:r>
    </w:p>
    <w:p>
      <w:pPr>
        <w:spacing w:before="0" w:after="0" w:line="408" w:lineRule="exact"/>
        <w:ind w:left="0" w:right="0" w:firstLine="576"/>
        <w:jc w:val="left"/>
      </w:pPr>
      <w:r>
        <w:rPr/>
        <w:t xml:space="preserve">(a) The employee has a master's degree; or</w:t>
      </w:r>
    </w:p>
    <w:p>
      <w:pPr>
        <w:spacing w:before="0" w:after="0" w:line="408" w:lineRule="exact"/>
        <w:ind w:left="0" w:right="0" w:firstLine="576"/>
        <w:jc w:val="left"/>
      </w:pPr>
      <w:r>
        <w:rPr/>
        <w:t xml:space="preserve">(b) The credits were used in generating state salary allocations before January 1, 1992.</w:t>
      </w:r>
    </w:p>
    <w:p>
      <w:pPr>
        <w:spacing w:before="0" w:after="0" w:line="408" w:lineRule="exact"/>
        <w:ind w:left="0" w:right="0" w:firstLine="576"/>
        <w:jc w:val="left"/>
      </w:pPr>
      <w:r>
        <w:rPr/>
        <w:t xml:space="preserve">(4) Beginning in the 2007-08 school year, the calculation of years of service for occupational therapists, physical therapists, speech-language pathologists, audiologists, nurses, social workers, counselors, and psychologists regulated under Title 18 RCW may include experience in schools and other nonschool positions as occupational therapists, physical therapists, speech-language pathologists, audiologists, nurses, social workers, counselors, or psychologists. The calculation shall be that one year of service in a nonschool position counts as one year of service for purposes of this chapter, up to a limit of two years of nonschool service. Nonschool years of service included in calculations under this subsection shall not be applied to service credit totals for purposes of any retirement benefit under chapter 41.32, 41.35, or 41.40 RCW, or any other state retirement system benefits.</w:t>
      </w:r>
    </w:p>
    <w:p>
      <w:pPr>
        <w:spacing w:before="0" w:after="0" w:line="408" w:lineRule="exact"/>
        <w:ind w:left="0" w:right="0" w:firstLine="576"/>
        <w:jc w:val="left"/>
      </w:pPr>
      <w:r>
        <w:rPr>
          <w:u w:val="single"/>
        </w:rPr>
        <w:t xml:space="preserve">(5) Beginning in the 2016-17 school year, the calculation of years of service for classroom teachers must include experience at any nationally or regionally accredited private school gained after the date that the individual becomes certified to be a teacher in any state. The calculation must be that one year of service in such a private school counts as one year of service for purposes of this chapter. The private school years of service included in calculations under this subsection must not be applied to service credit totals for purposes of any retirement benefit under chapter 41.32, 41.35, or 41.40 RCW, or any other state retirement system benefits.</w:t>
      </w:r>
    </w:p>
    <w:p/>
    <w:p>
      <w:pPr>
        <w:jc w:val="center"/>
      </w:pPr>
      <w:r>
        <w:rPr>
          <w:b/>
        </w:rPr>
        <w:t>--- END ---</w:t>
      </w:r>
    </w:p>
    <w:sectPr>
      <w:pgNumType w:start="1"/>
      <w:footerReference xmlns:r="http://schemas.openxmlformats.org/officeDocument/2006/relationships" r:id="R77e53a9369104ac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9e56c2d2924e19" /><Relationship Type="http://schemas.openxmlformats.org/officeDocument/2006/relationships/footer" Target="/word/footer.xml" Id="R77e53a9369104ac6" /></Relationships>
</file>