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d5116401774264" /></Relationships>
</file>

<file path=word/document.xml><?xml version="1.0" encoding="utf-8"?>
<w:document xmlns:w="http://schemas.openxmlformats.org/wordprocessingml/2006/main">
  <w:body>
    <w:p>
      <w:r>
        <w:t>Z-0776.2</w:t>
      </w:r>
    </w:p>
    <w:p>
      <w:pPr>
        <w:jc w:val="center"/>
      </w:pPr>
      <w:r>
        <w:t>_______________________________________________</w:t>
      </w:r>
    </w:p>
    <w:p/>
    <w:p>
      <w:pPr>
        <w:jc w:val="center"/>
      </w:pPr>
      <w:r>
        <w:rPr>
          <w:b/>
        </w:rPr>
        <w:t>HOUSE BILL 2640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Vick, and Stanford; by request of State Treasurer</w:t>
      </w:r>
    </w:p>
    <w:p/>
    <w:p>
      <w:r>
        <w:rPr>
          <w:t xml:space="preserve">Read first time 01/18/16.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funds and deposits; amending RCW 39.58.010, 39.58.050, 39.58.105, 39.58.108, 39.58.135, and 39.58.155; and repealing RCW 39.58.120 and 39.58.045.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2009 c 9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w:t>
      </w:r>
      <w:r>
        <w:rPr>
          <w:u w:val="single"/>
        </w:rPr>
        <w:t xml:space="preserve">the</w:t>
      </w:r>
      <w:r>
        <w:rPr/>
        <w:t xml:space="preserve"> securities </w:t>
      </w:r>
      <w:r>
        <w:t>((</w:t>
      </w:r>
      <w:r>
        <w:rPr>
          <w:strike/>
        </w:rPr>
        <w:t xml:space="preserve">which are</w:t>
      </w:r>
      <w:r>
        <w:t>))</w:t>
      </w:r>
      <w:r>
        <w:rPr/>
        <w:t xml:space="preserve"> </w:t>
      </w:r>
      <w:r>
        <w:rPr>
          <w:u w:val="single"/>
        </w:rPr>
        <w:t xml:space="preserve">or letters of credit</w:t>
      </w:r>
      <w:r>
        <w:rPr/>
        <w:t xml:space="preserve"> enumerated in RCW 39.58.050 (5) </w:t>
      </w:r>
      <w:r>
        <w:t>((</w:t>
      </w:r>
      <w:r>
        <w:rPr>
          <w:strike/>
        </w:rPr>
        <w:t xml:space="preserve">and</w:t>
      </w:r>
      <w:r>
        <w:t>))</w:t>
      </w:r>
      <w:r>
        <w:rPr>
          <w:u w:val="single"/>
        </w:rPr>
        <w:t xml:space="preserve">,</w:t>
      </w:r>
      <w:r>
        <w:rPr/>
        <w:t xml:space="preserve"> (6) </w:t>
      </w:r>
      <w:r>
        <w:t>((</w:t>
      </w:r>
      <w:r>
        <w:rPr>
          <w:strike/>
        </w:rPr>
        <w:t xml:space="preserve">as eligible collateral for public deposits</w:t>
      </w:r>
      <w:r>
        <w:t>))</w:t>
      </w:r>
      <w:r>
        <w:rPr>
          <w:u w:val="single"/>
        </w:rPr>
        <w:t xml:space="preserve">, and (7)</w:t>
      </w:r>
      <w:r>
        <w:rPr/>
        <w:t xml:space="preserve">;</w:t>
      </w:r>
    </w:p>
    <w:p>
      <w:pPr>
        <w:spacing w:before="0" w:after="0" w:line="408" w:lineRule="exact"/>
        <w:ind w:left="0" w:right="0" w:firstLine="576"/>
        <w:jc w:val="left"/>
      </w:pPr>
      <w:r>
        <w:rPr/>
        <w:t xml:space="preserve">(8) "Financial institution" means any national or state chartered commercial bank or trust company, savings bank, or savings association,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w:t>
      </w:r>
      <w:r>
        <w:rPr>
          <w:u w:val="single"/>
        </w:rPr>
        <w:t xml:space="preserve">. "Investment deposits" do not include time deposits represented by a transferable or a negotiable certificate, instrument, passbook, or statement, or by book entry or otherwise</w:t>
      </w:r>
      <w:r>
        <w:rPr/>
        <w:t xml:space="preserv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w:t>
      </w:r>
      <w:r>
        <w:t>((</w:t>
      </w:r>
      <w:r>
        <w:rPr>
          <w:strike/>
        </w:rPr>
        <w:t xml:space="preserve">which does not claim exemption from the payment of any sales or compensating use or ad valorem taxes under the laws of this state,</w:t>
      </w:r>
      <w:r>
        <w:t>))</w:t>
      </w:r>
      <w:r>
        <w:rPr/>
        <w:t xml:space="preserve"> which has been approved by the commission to hold public deposits, and which has segregated for the benefit of the commission eligible collateral having a value of not less than its maximum liability;</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w:t>
      </w:r>
      <w:r>
        <w:t>((</w:t>
      </w:r>
      <w:r>
        <w:rPr>
          <w:strike/>
        </w:rPr>
        <w:t xml:space="preserve">the federal reserve bank of San Francisco, the</w:t>
      </w:r>
      <w:r>
        <w:t>))</w:t>
      </w:r>
      <w:r>
        <w:rPr/>
        <w:t xml:space="preserve"> </w:t>
      </w:r>
      <w:r>
        <w:rPr>
          <w:u w:val="single"/>
        </w:rPr>
        <w:t xml:space="preserve">a</w:t>
      </w:r>
      <w:r>
        <w:rPr/>
        <w:t xml:space="preserve"> federal home loan bank </w:t>
      </w:r>
      <w:r>
        <w:t>((</w:t>
      </w:r>
      <w:r>
        <w:rPr>
          <w:strike/>
        </w:rPr>
        <w:t xml:space="preserve">of Seattle</w:t>
      </w:r>
      <w:r>
        <w:t>))</w:t>
      </w:r>
      <w:r>
        <w:rPr/>
        <w:t xml:space="preserve">,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050</w:t>
      </w:r>
      <w:r>
        <w:rPr/>
        <w:t xml:space="preserve"> and 2009 c 9 s 4 are each amended to read as follows:</w:t>
      </w:r>
    </w:p>
    <w:p>
      <w:pPr>
        <w:spacing w:before="0" w:after="0" w:line="408" w:lineRule="exact"/>
        <w:ind w:left="0" w:right="0" w:firstLine="576"/>
        <w:jc w:val="left"/>
      </w:pPr>
      <w:r>
        <w:rPr/>
        <w:t xml:space="preserve">(1) Every public depositary shall complete a depositary pledge agreement with the commission and a trustee, and shall at all times maintain, segregated from its other assets, eligible collateral </w:t>
      </w:r>
      <w:r>
        <w:t>((</w:t>
      </w:r>
      <w:r>
        <w:rPr>
          <w:strike/>
        </w:rPr>
        <w:t xml:space="preserve">in the form of securities enumerated in this section</w:t>
      </w:r>
      <w:r>
        <w:t>))</w:t>
      </w:r>
      <w:r>
        <w:rPr/>
        <w:t xml:space="preserve"> having a value at least equal to its maximum liability and as otherwise prescribed in this chapter. </w:t>
      </w:r>
      <w:r>
        <w:t>((</w:t>
      </w:r>
      <w:r>
        <w:rPr>
          <w:strike/>
        </w:rPr>
        <w:t xml:space="preserve">Such</w:t>
      </w:r>
      <w:r>
        <w:t>))</w:t>
      </w:r>
      <w:r>
        <w:rPr/>
        <w:t xml:space="preserve"> </w:t>
      </w:r>
      <w:r>
        <w:rPr>
          <w:u w:val="single"/>
        </w:rPr>
        <w:t xml:space="preserve">Eligible securities used as</w:t>
      </w:r>
      <w:r>
        <w:rPr/>
        <w:t xml:space="preserve"> collateral shall be segregated by deposit with the depositary's trustee and shall be clearly designated as security for the benefit of public depositors under this chapter.</w:t>
      </w:r>
    </w:p>
    <w:p>
      <w:pPr>
        <w:spacing w:before="0" w:after="0" w:line="408" w:lineRule="exact"/>
        <w:ind w:left="0" w:right="0" w:firstLine="576"/>
        <w:jc w:val="left"/>
      </w:pPr>
      <w:r>
        <w:rPr/>
        <w:t xml:space="preserve">(2) Securities eligible as collateral shall be valued at market value, and the total market value of securities pledged in accordance with this chapter shall not be reduced by withdrawal or substitution of securities except by prior authorization, in writing, by the commission.</w:t>
      </w:r>
    </w:p>
    <w:p>
      <w:pPr>
        <w:spacing w:before="0" w:after="0" w:line="408" w:lineRule="exact"/>
        <w:ind w:left="0" w:right="0" w:firstLine="576"/>
        <w:jc w:val="left"/>
      </w:pPr>
      <w:r>
        <w:rPr/>
        <w:t xml:space="preserve">(3) The public depositary shall have the right to make substitutions of an equal or greater amount of </w:t>
      </w:r>
      <w:r>
        <w:t>((</w:t>
      </w:r>
      <w:r>
        <w:rPr>
          <w:strike/>
        </w:rPr>
        <w:t xml:space="preserve">such collateral</w:t>
      </w:r>
      <w:r>
        <w:t>))</w:t>
      </w:r>
      <w:r>
        <w:rPr/>
        <w:t xml:space="preserve"> </w:t>
      </w:r>
      <w:r>
        <w:rPr>
          <w:u w:val="single"/>
        </w:rPr>
        <w:t xml:space="preserve">eligible securities</w:t>
      </w:r>
      <w:r>
        <w:rPr/>
        <w:t xml:space="preserve"> at any time.</w:t>
      </w:r>
    </w:p>
    <w:p>
      <w:pPr>
        <w:spacing w:before="0" w:after="0" w:line="408" w:lineRule="exact"/>
        <w:ind w:left="0" w:right="0" w:firstLine="576"/>
        <w:jc w:val="left"/>
      </w:pPr>
      <w:r>
        <w:rPr/>
        <w:t xml:space="preserve">(4) The income from the securities which have been segregated as collateral shall belong to the public depositary without restriction.</w:t>
      </w:r>
    </w:p>
    <w:p>
      <w:pPr>
        <w:spacing w:before="0" w:after="0" w:line="408" w:lineRule="exact"/>
        <w:ind w:left="0" w:right="0" w:firstLine="576"/>
        <w:jc w:val="left"/>
      </w:pPr>
      <w:r>
        <w:rPr/>
        <w:t xml:space="preserve">(5) Each of the following enumerated classes of securities, providing there has been no default in the payment of principal or interest thereon, shall be eligible to qualify as collateral:</w:t>
      </w:r>
    </w:p>
    <w:p>
      <w:pPr>
        <w:spacing w:before="0" w:after="0" w:line="408" w:lineRule="exact"/>
        <w:ind w:left="0" w:right="0" w:firstLine="576"/>
        <w:jc w:val="left"/>
      </w:pPr>
      <w:r>
        <w:rPr/>
        <w:t xml:space="preserve">(a)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(b) State, county, municipal, or school district bonds or warrants of taxing districts of the state of Washington or any other state of the United States, provided that such bonds and warrants shall be only those found to be within the limit of indebtedness prescribed by law for the taxing district issuing them and to be general obligations;</w:t>
      </w:r>
    </w:p>
    <w:p>
      <w:pPr>
        <w:spacing w:before="0" w:after="0" w:line="408" w:lineRule="exact"/>
        <w:ind w:left="0" w:right="0" w:firstLine="576"/>
        <w:jc w:val="left"/>
      </w:pPr>
      <w:r>
        <w:rPr/>
        <w:t xml:space="preserve">(c) The obligations of any United States government-sponsored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(d) Bonds, notes, </w:t>
      </w:r>
      <w:r>
        <w:t>((</w:t>
      </w:r>
      <w:r>
        <w:rPr>
          <w:strike/>
        </w:rPr>
        <w:t xml:space="preserve">letters of credit,</w:t>
      </w:r>
      <w:r>
        <w:t>))</w:t>
      </w:r>
      <w:r>
        <w:rPr/>
        <w:t xml:space="preserve"> or other securities or evidence of indebtedness constituting the direct and general obligation of a federal home loan bank or federal reserve bank;</w:t>
      </w:r>
    </w:p>
    <w:p>
      <w:pPr>
        <w:spacing w:before="0" w:after="0" w:line="408" w:lineRule="exact"/>
        <w:ind w:left="0" w:right="0" w:firstLine="576"/>
        <w:jc w:val="left"/>
      </w:pPr>
      <w:r>
        <w:rPr/>
        <w:t xml:space="preserve">(e) Revenue bonds of this state or any authority, board, commission, committee, or similar agency thereof, and any municipality or taxing district of this state;</w:t>
      </w:r>
    </w:p>
    <w:p>
      <w:pPr>
        <w:spacing w:before="0" w:after="0" w:line="408" w:lineRule="exact"/>
        <w:ind w:left="0" w:right="0" w:firstLine="576"/>
        <w:jc w:val="left"/>
      </w:pPr>
      <w:r>
        <w:rPr/>
        <w:t xml:space="preserve">(f) Direct and general obligation bonds and warrants of any city, town, county, school district, port district, or other political subdivision of any state, having the power to levy general taxes, which are payable from general ad valorem taxes;</w:t>
      </w:r>
    </w:p>
    <w:p>
      <w:pPr>
        <w:spacing w:before="0" w:after="0" w:line="408" w:lineRule="exact"/>
        <w:ind w:left="0" w:right="0" w:firstLine="576"/>
        <w:jc w:val="left"/>
      </w:pPr>
      <w:r>
        <w:rPr/>
        <w:t xml:space="preserve">(g) Bonds issued by public utility districts as authorized under the provisions of Title 54 RCW, as now or hereafter amended;</w:t>
      </w:r>
    </w:p>
    <w:p>
      <w:pPr>
        <w:spacing w:before="0" w:after="0" w:line="408" w:lineRule="exact"/>
        <w:ind w:left="0" w:right="0" w:firstLine="576"/>
        <w:jc w:val="left"/>
      </w:pPr>
      <w:r>
        <w:rPr/>
        <w:t xml:space="preserve">(h) Bonds of any city of the state of Washington for the payment of which the entire revenues of the city's water system, power and light system, or both, less maintenance and operating costs, are irrevocably pledged, even though such bonds are not general obligations of such city.</w:t>
      </w:r>
    </w:p>
    <w:p>
      <w:pPr>
        <w:spacing w:before="0" w:after="0" w:line="408" w:lineRule="exact"/>
        <w:ind w:left="0" w:right="0" w:firstLine="576"/>
        <w:jc w:val="left"/>
      </w:pPr>
      <w:r>
        <w:rPr/>
        <w:t xml:space="preserve">(6) In addition to the securities enumerated in this section, </w:t>
      </w:r>
      <w:r>
        <w:t>((</w:t>
      </w:r>
      <w:r>
        <w:rPr>
          <w:strike/>
        </w:rPr>
        <w:t xml:space="preserve">every</w:t>
      </w:r>
      <w:r>
        <w:t>))</w:t>
      </w:r>
      <w:r>
        <w:rPr/>
        <w:t xml:space="preserve"> </w:t>
      </w:r>
      <w:r>
        <w:rPr>
          <w:u w:val="single"/>
        </w:rPr>
        <w:t xml:space="preserve">the commission may also accept as collateral a letter of credit from a federal home loan bank or a federal reserve bank on behalf of a public depositary, naming the commission as beneficiary. Such letters are not subject to a completed depositary pledge agreement. As such, the commission must act as the safekeeping agent for letters of credit.</w:t>
      </w:r>
    </w:p>
    <w:p>
      <w:pPr>
        <w:spacing w:before="0" w:after="0" w:line="408" w:lineRule="exact"/>
        <w:ind w:left="0" w:right="0" w:firstLine="576"/>
        <w:jc w:val="left"/>
      </w:pPr>
      <w:r>
        <w:rPr>
          <w:u w:val="single"/>
        </w:rPr>
        <w:t xml:space="preserve">(7) A</w:t>
      </w:r>
      <w:r>
        <w:rPr/>
        <w:t xml:space="preserve"> public depositary may also segregate such bonds, securities, and other obligations as are designated to be authorized security for public deposits under the laws of this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may determine by rule or resolution whether any security, whether or not enumerated in this section, is or shall remain eligible as collateral when in the commission's judgment it is desirable or necessary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105</w:t>
      </w:r>
      <w:r>
        <w:rPr/>
        <w:t xml:space="preserve"> and 2009 c 9 s 9 are each amended to read as follows:</w:t>
      </w:r>
    </w:p>
    <w:p>
      <w:pPr>
        <w:spacing w:before="0" w:after="0" w:line="408" w:lineRule="exact"/>
        <w:ind w:left="0" w:right="0" w:firstLine="576"/>
        <w:jc w:val="left"/>
      </w:pPr>
      <w:r>
        <w:rPr/>
        <w:t xml:space="preserve">(1) The commission may require the state auditor or the director of the department of financial institutions, to the extent of their respective authority under applicable federal and Washington state law, to thoroughly investigate and report to it concerning the condition of any financial institution which makes application to become a public depositary, and may also as often as it deems necessary require the state auditor or the director of the department of financial institutions, to the extent of their respective authority under applicable federal and Washington state law, to make such investigation and report concerning the condition of any financial institution which has been designated as a public depositary. The expense of all such investigations or reports shall be borne by the financial institution examined.</w:t>
      </w:r>
    </w:p>
    <w:p>
      <w:pPr>
        <w:spacing w:before="0" w:after="0" w:line="408" w:lineRule="exact"/>
        <w:ind w:left="0" w:right="0" w:firstLine="576"/>
        <w:jc w:val="left"/>
      </w:pPr>
      <w:r>
        <w:rPr/>
        <w:t xml:space="preserve">(2) In lieu of any such investigation or report, the commission may rely upon information made available to it or the director of the department of financial institutions by the office of the comptroller of the currency, </w:t>
      </w:r>
      <w:r>
        <w:t>((</w:t>
      </w:r>
      <w:r>
        <w:rPr>
          <w:strike/>
        </w:rPr>
        <w:t xml:space="preserve">the office of thrift supervision,</w:t>
      </w:r>
      <w:r>
        <w:t>))</w:t>
      </w:r>
      <w:r>
        <w:rPr/>
        <w:t xml:space="preserve"> the federal deposit insurance corporation, the federal reserve board, any state financial institutions regulatory agency, or any successor state or federal financial institutions regulatory agency, and any such information or data received by the commission shall be kept and maintained in the same manner and have the same protections as examination reports received by the commission from the director of the department of financial institutions pursuant to RCW </w:t>
      </w:r>
      <w:r>
        <w:t>((</w:t>
      </w:r>
      <w:r>
        <w:rPr>
          <w:strike/>
        </w:rPr>
        <w:t xml:space="preserve">30.04.075</w:t>
      </w:r>
      <w:r>
        <w:t>))</w:t>
      </w:r>
      <w:r>
        <w:rPr/>
        <w:t xml:space="preserve"> </w:t>
      </w:r>
      <w:r>
        <w:rPr>
          <w:u w:val="single"/>
        </w:rPr>
        <w:t xml:space="preserve">30A.04.075</w:t>
      </w:r>
      <w:r>
        <w:rPr/>
        <w:t xml:space="preserve">(2)(h) and 32.04.220(2)(h).</w:t>
      </w:r>
    </w:p>
    <w:p>
      <w:pPr>
        <w:spacing w:before="0" w:after="0" w:line="408" w:lineRule="exact"/>
        <w:ind w:left="0" w:right="0" w:firstLine="576"/>
        <w:jc w:val="left"/>
      </w:pPr>
      <w:r>
        <w:rPr/>
        <w:t xml:space="preserve">(3) The director of the department of financial institutions shall in addition advise the commission of any action he or she has directed any state public depositary to take which will result in a reduction of greater than ten percent of the net worth of such depositary as shown on the most recent report it submitted pursuant to RCW 39.58.100.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108</w:t>
      </w:r>
      <w:r>
        <w:rPr/>
        <w:t xml:space="preserve"> and 2009 c 9 s 10 are each amended to read as follows:</w:t>
      </w:r>
    </w:p>
    <w:p>
      <w:pPr>
        <w:spacing w:before="0" w:after="0" w:line="408" w:lineRule="exact"/>
        <w:ind w:left="0" w:right="0" w:firstLine="576"/>
        <w:jc w:val="left"/>
      </w:pPr>
      <w:r>
        <w:rPr/>
        <w:t xml:space="preserve">Any financial institution may become, and thereafter operate as, a public depositary upon approval by the commission and segregation of collateral in the manner as set forth in this chapter, and subject to compliance with all rules and policies adopted by the commission. A public depositary shall at all times pledge and segregate eligible </w:t>
      </w:r>
      <w:r>
        <w:t>((</w:t>
      </w:r>
      <w:r>
        <w:rPr>
          <w:strike/>
        </w:rPr>
        <w:t xml:space="preserve">securities</w:t>
      </w:r>
      <w:r>
        <w:t>))</w:t>
      </w:r>
      <w:r>
        <w:rPr/>
        <w:t xml:space="preserve"> </w:t>
      </w:r>
      <w:r>
        <w:rPr>
          <w:u w:val="single"/>
        </w:rPr>
        <w:t xml:space="preserve">collateral</w:t>
      </w:r>
      <w:r>
        <w:rPr/>
        <w:t xml:space="preserve"> in an amount established by the commission by rule or noticed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135</w:t>
      </w:r>
      <w:r>
        <w:rPr/>
        <w:t xml:space="preserve"> and 2009 c 9 s 12 are each amended to read as follows:</w:t>
      </w:r>
    </w:p>
    <w:p>
      <w:pPr>
        <w:spacing w:before="0" w:after="0" w:line="408" w:lineRule="exact"/>
        <w:ind w:left="0" w:right="0" w:firstLine="576"/>
        <w:jc w:val="left"/>
      </w:pPr>
      <w:r>
        <w:rPr/>
        <w:t xml:space="preserve">Notwithstanding RCW 39.58.130, (1) aggregate deposits received by a public depositary from all treasurers and the state treasurer shall not exceed at any time one hundred fifty percent of the value of the depositary's net worth, nor (2) shall the aggregate deposits received by any public depositary exceed thirty percent of the total aggregate deposits of all public treasurers in all depositaries as determined by the </w:t>
      </w:r>
      <w:r>
        <w:t>((</w:t>
      </w:r>
      <w:r>
        <w:rPr>
          <w:strike/>
        </w:rPr>
        <w:t xml:space="preserve">public deposit protection</w:t>
      </w:r>
      <w:r>
        <w:t>))</w:t>
      </w:r>
      <w:r>
        <w:rPr/>
        <w:t xml:space="preserve"> commission. However, a public depositary may receive deposits in excess of the limits provided in this section if eligible </w:t>
      </w:r>
      <w:r>
        <w:t>((</w:t>
      </w:r>
      <w:r>
        <w:rPr>
          <w:strike/>
        </w:rPr>
        <w:t xml:space="preserve">securities</w:t>
      </w:r>
      <w:r>
        <w:t>))</w:t>
      </w:r>
      <w:r>
        <w:rPr/>
        <w:t xml:space="preserve"> </w:t>
      </w:r>
      <w:r>
        <w:rPr>
          <w:u w:val="single"/>
        </w:rPr>
        <w:t xml:space="preserve">collateral</w:t>
      </w:r>
      <w:r>
        <w:rPr/>
        <w:t xml:space="preserve">, as prescribed in RCW 39.58.050, are pledged </w:t>
      </w:r>
      <w:r>
        <w:t>((</w:t>
      </w:r>
      <w:r>
        <w:rPr>
          <w:strike/>
        </w:rPr>
        <w:t xml:space="preserve">as collateral</w:t>
      </w:r>
      <w:r>
        <w:t>))</w:t>
      </w:r>
      <w:r>
        <w:rPr/>
        <w:t xml:space="preserve"> in an amount equal to one hundred percent of the value of deposits received in excess of the limitations prescribed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155</w:t>
      </w:r>
      <w:r>
        <w:rPr/>
        <w:t xml:space="preserve"> and 1999 c 293 s 3 are each amended to read as follows:</w:t>
      </w:r>
    </w:p>
    <w:p>
      <w:pPr>
        <w:spacing w:before="0" w:after="0" w:line="408" w:lineRule="exact"/>
        <w:ind w:left="0" w:right="0" w:firstLine="576"/>
        <w:jc w:val="left"/>
      </w:pPr>
      <w:r>
        <w:rPr/>
        <w:t xml:space="preserve">A statewide custodian under RCW 43.08.280 may be exempted from the requirements of this chapter, based on rules adopted by the </w:t>
      </w:r>
      <w:r>
        <w:t>((</w:t>
      </w:r>
      <w:r>
        <w:rPr>
          <w:strike/>
        </w:rPr>
        <w:t xml:space="preserve">public deposit protection</w:t>
      </w:r>
      <w:r>
        <w:t>))</w:t>
      </w:r>
      <w:r>
        <w:rPr/>
        <w:t xml:space="preserv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58</w:t>
      </w:r>
      <w:r>
        <w:rPr/>
        <w:t xml:space="preserve">.</w:t>
      </w:r>
      <w:r>
        <w:t xml:space="preserve">120</w:t>
      </w:r>
      <w:r>
        <w:rPr/>
        <w:t xml:space="preserve"> (Interest rates) and 1974 ex.s. c 50 s 1 &amp; 1969 ex.s. c 193 s 12; and</w:t>
      </w:r>
    </w:p>
    <w:p>
      <w:pPr>
        <w:spacing w:before="0" w:after="0" w:line="408" w:lineRule="exact"/>
        <w:ind w:left="0" w:right="0" w:firstLine="576"/>
        <w:jc w:val="left"/>
      </w:pPr>
      <w:r>
        <w:t>(2)</w:t>
      </w:r>
      <w:r>
        <w:rPr/>
        <w:t xml:space="preserve">RCW </w:t>
      </w:r>
      <w:r>
        <w:t xml:space="preserve">39</w:t>
      </w:r>
      <w:r>
        <w:rPr/>
        <w:t xml:space="preserve">.</w:t>
      </w:r>
      <w:r>
        <w:t xml:space="preserve">58</w:t>
      </w:r>
      <w:r>
        <w:rPr/>
        <w:t xml:space="preserve">.</w:t>
      </w:r>
      <w:r>
        <w:t xml:space="preserve">045</w:t>
      </w:r>
      <w:r>
        <w:rPr/>
        <w:t xml:space="preserve"> (Financial institutions claiming exemption from sales, use or ad valorem taxes</w:t>
      </w:r>
      <w:r>
        <w:rPr>
          <w:rFonts w:ascii="Times New Roman" w:hAnsi="Times New Roman"/>
        </w:rPr>
        <w:t xml:space="preserve">—</w:t>
      </w:r>
      <w:r>
        <w:rPr/>
        <w:t xml:space="preserve">Notification of commission) and 1983 c 66 s 4.</w:t>
      </w:r>
    </w:p>
    <w:p/>
    <w:p>
      <w:pPr>
        <w:jc w:val="center"/>
      </w:pPr>
      <w:r>
        <w:rPr>
          <w:b/>
        </w:rPr>
        <w:t>--- END ---</w:t>
      </w:r>
    </w:p>
    <w:sectPr>
      <w:pgNumType w:start="1"/>
      <w:footerReference xmlns:r="http://schemas.openxmlformats.org/officeDocument/2006/relationships" r:id="R4e79cb04809e4e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faac2c8b5e4fca" /><Relationship Type="http://schemas.openxmlformats.org/officeDocument/2006/relationships/footer" Target="/word/footer.xml" Id="R4e79cb04809e4eb4" /></Relationships>
</file>