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fcd06bad7d4efc" /></Relationships>
</file>

<file path=word/document.xml><?xml version="1.0" encoding="utf-8"?>
<w:document xmlns:w="http://schemas.openxmlformats.org/wordprocessingml/2006/main">
  <w:body>
    <w:p>
      <w:r>
        <w:t>H-3485.1</w:t>
      </w:r>
    </w:p>
    <w:p>
      <w:pPr>
        <w:jc w:val="center"/>
      </w:pPr>
      <w:r>
        <w:t>_______________________________________________</w:t>
      </w:r>
    </w:p>
    <w:p/>
    <w:p>
      <w:pPr>
        <w:jc w:val="center"/>
      </w:pPr>
      <w:r>
        <w:rPr>
          <w:b/>
        </w:rPr>
        <w:t>HOUSE BILL 2604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Kuderer, Goodman, Johnson, Wilcox, Morris, Hudgins, MacEwen, and Wilson</w:t>
      </w:r>
    </w:p>
    <w:p/>
    <w:p>
      <w:r>
        <w:rPr>
          <w:t xml:space="preserve">Read first time 01/15/16.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financial, commercial, and proprietary criminal background check information of employees of private employers;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w:t>
      </w:r>
      <w:r>
        <w:t>((</w:t>
      </w:r>
      <w:r>
        <w:rPr>
          <w:strike/>
        </w:rPr>
        <w:t xml:space="preserve">or</w:t>
      </w:r>
      <w:r>
        <w:t>))</w:t>
      </w:r>
      <w:r>
        <w:rPr/>
        <w:t xml:space="preserve"> (c) determining prices or rates to be charged for services, submitted by any vendor to the department of social and health services for purposes of the development, acquisition, or implementation of state purchased health care as defined in RCW 41.05.011</w:t>
      </w:r>
      <w:r>
        <w:rPr>
          <w:u w:val="single"/>
        </w:rPr>
        <w:t xml:space="preserve">; or (d) criminal background checks, and personally identifiable information associated with requests for and responses to criminal background checks, of employees of private employers</w:t>
      </w:r>
      <w:r>
        <w:rPr/>
        <w:t xml:space="preserve">;</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and</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
      <w:pPr>
        <w:jc w:val="center"/>
      </w:pPr>
      <w:r>
        <w:rPr>
          <w:b/>
        </w:rPr>
        <w:t>--- END ---</w:t>
      </w:r>
    </w:p>
    <w:sectPr>
      <w:pgNumType w:start="1"/>
      <w:footerReference xmlns:r="http://schemas.openxmlformats.org/officeDocument/2006/relationships" r:id="R33b082f762974a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172405576b4fe4" /><Relationship Type="http://schemas.openxmlformats.org/officeDocument/2006/relationships/footer" Target="/word/footer.xml" Id="R33b082f762974a0c" /></Relationships>
</file>