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59182c3b45b1" /></Relationships>
</file>

<file path=word/document.xml><?xml version="1.0" encoding="utf-8"?>
<w:document xmlns:w="http://schemas.openxmlformats.org/wordprocessingml/2006/main">
  <w:body>
    <w:p>
      <w:r>
        <w:t>H-3099.2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Dent, Blake, Buys, Chandler, Peterson, Johnson, Manweller, Walsh, Holy, Caldier, Klippert, Schmick, and Griffey</w:t>
      </w:r>
    </w:p>
    <w:p/>
    <w:p>
      <w:r>
        <w:rPr>
          <w:t xml:space="preserve">Read first time 01/15/16.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sales of personal property used in conducting a farm activity where the sale is made by or through an auctioneer; amending RCW 82.08.0257 and 82.12.0258; and creating new sections.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0257</w:t>
      </w:r>
      <w:r>
        <w:rPr/>
        <w:t xml:space="preserve"> and 2014 c 140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tax levied by RCW 82.08.020 does not apply to </w:t>
      </w:r>
      <w:r>
        <w:t>((</w:t>
      </w:r>
      <w:r>
        <w:rPr>
          <w:strike/>
        </w:rPr>
        <w:t xml:space="preserve">auction</w:t>
      </w:r>
      <w:r>
        <w:t>))</w:t>
      </w:r>
      <w:r>
        <w:rPr/>
        <w:t xml:space="preserve"> sales made by or through auctioneers of personal property (including household goods) that has been used in conducting a farm activity, when the seller thereof is a farmer as defined in RCW 82.04.213 </w:t>
      </w:r>
      <w:r>
        <w:t>((</w:t>
      </w:r>
      <w:r>
        <w:rPr>
          <w:strike/>
        </w:rPr>
        <w:t xml:space="preserve">and the sale is held or conducted upon a farm and not otherwise</w:t>
      </w:r>
      <w:r>
        <w:t>))</w:t>
      </w:r>
      <w:r>
        <w:rPr/>
        <w:t xml:space="preserve">. The exemption in this section does not apply to personal property used by the seller in the production of marijuana, useable marijuana, or marijuana-infused products.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0258</w:t>
      </w:r>
      <w:r>
        <w:rPr/>
        <w:t xml:space="preserve"> and 2014 c 140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this chapter do not apply in respect to the use of personal property (including household goods) that has been used in conducting a farm activity, if such property was purchased from a farmer as defined in RCW 82.04.213 at </w:t>
      </w:r>
      <w:r>
        <w:t>((</w:t>
      </w:r>
      <w:r>
        <w:rPr>
          <w:strike/>
        </w:rPr>
        <w:t xml:space="preserve">an auction</w:t>
      </w:r>
      <w:r>
        <w:t>))</w:t>
      </w:r>
      <w:r>
        <w:rPr/>
        <w:t xml:space="preserve"> </w:t>
      </w:r>
      <w:r>
        <w:rPr>
          <w:u w:val="single"/>
        </w:rPr>
        <w:t xml:space="preserve">a</w:t>
      </w:r>
      <w:r>
        <w:rPr/>
        <w:t xml:space="preserve"> sale held or conducted by an auctioneer </w:t>
      </w:r>
      <w:r>
        <w:t>((</w:t>
      </w:r>
      <w:r>
        <w:rPr>
          <w:strike/>
        </w:rPr>
        <w:t xml:space="preserve">upon a farm and not otherwise</w:t>
      </w:r>
      <w:r>
        <w:t>))</w:t>
      </w:r>
      <w:r>
        <w:rPr/>
        <w:t xml:space="preserve">. The exemption in this section does not apply to personal property used by the seller in the production of marijuana, useable marijuana, or marijuana-infused products.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the sale and use of personal property occurring on or after July 1, 2016.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82.32.805 and 82.32.808 do not apply to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e6c47e66d5c4c4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b97c7500420d" /><Relationship Type="http://schemas.openxmlformats.org/officeDocument/2006/relationships/footer" Target="/word/footer.xml" Id="Rbe6c47e66d5c4c41" /></Relationships>
</file>