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6ef078ae24c3c" /></Relationships>
</file>

<file path=word/document.xml><?xml version="1.0" encoding="utf-8"?>
<w:document xmlns:w="http://schemas.openxmlformats.org/wordprocessingml/2006/main">
  <w:body>
    <w:p>
      <w:r>
        <w:t>H-3128.3</w:t>
      </w:r>
    </w:p>
    <w:p>
      <w:pPr>
        <w:jc w:val="center"/>
      </w:pPr>
      <w:r>
        <w:t>_______________________________________________</w:t>
      </w:r>
    </w:p>
    <w:p/>
    <w:p>
      <w:pPr>
        <w:jc w:val="center"/>
      </w:pPr>
      <w:r>
        <w:rPr>
          <w:b/>
        </w:rPr>
        <w:t>HOUSE BILL 2538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Fey, Haler, Kirby, and Vick</w:t>
      </w:r>
    </w:p>
    <w:p/>
    <w:p>
      <w:r>
        <w:rPr>
          <w:t xml:space="preserve">Read first time 01/14/16.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 property tax exemption for the value of new construction of industrial and manufacturing industries in targeted areas; and amending RCW 84.25.030 and 84.25.050.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030</w:t>
      </w:r>
      <w:r>
        <w:rPr/>
        <w:t xml:space="preserve"> and 2015 1st sp.s. c 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any city </w:t>
      </w:r>
      <w:r>
        <w:t>((</w:t>
      </w:r>
      <w:r>
        <w:rPr>
          <w:strike/>
        </w:rPr>
        <w:t xml:space="preserve">that: (a) Has a population of at least eighteen thousand; and (b) is north or east of the largest city in the county in which the city is located and such county has a population of at least seven hundred thousand, but less than eight hundred thousand</w:t>
      </w:r>
      <w:r>
        <w:t>))</w:t>
      </w:r>
      <w:r>
        <w:rPr/>
        <w:t xml:space="preserve"> </w:t>
      </w:r>
      <w:r>
        <w:rPr>
          <w:u w:val="single"/>
        </w:rPr>
        <w:t xml:space="preserve">or town</w:t>
      </w:r>
      <w:r>
        <w:rPr/>
        <w:t xml:space="preserve">.</w:t>
      </w:r>
    </w:p>
    <w:p>
      <w:pPr>
        <w:spacing w:before="0" w:after="0" w:line="408" w:lineRule="exact"/>
        <w:ind w:left="0" w:right="0" w:firstLine="576"/>
        <w:jc w:val="left"/>
      </w:pPr>
      <w:r>
        <w:rPr/>
        <w:t xml:space="preserve">(2) "Family living wage job" means a job with a wage that is sufficient for raising a family. A family living wage job must have an average wage of eighteen dollars an hour or more, working two thousand eighty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w:t>
      </w:r>
      <w:r>
        <w:rPr>
          <w:u w:val="single"/>
        </w:rPr>
        <w:t xml:space="preserve">or town</w:t>
      </w:r>
      <w:r>
        <w:rPr/>
        <w:t xml:space="preserve">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ten thousand square feet or larger, representing a minimum improvement valuation of eight hundred thousand dollars for uses categorized as "division D: manufacturing" by the United States department of labor in the occupation safety and health administration's standard industrial classification manual.</w:t>
      </w:r>
    </w:p>
    <w:p>
      <w:pPr>
        <w:spacing w:before="0" w:after="0" w:line="408" w:lineRule="exact"/>
        <w:ind w:left="0" w:right="0" w:firstLine="576"/>
        <w:jc w:val="left"/>
      </w:pPr>
      <w:r>
        <w:rPr/>
        <w:t xml:space="preserve">(6) "Lands zoned for industrial and manufacturing uses" means lands in a city zoned as of December 31, 2014,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w:t>
      </w:r>
      <w:r>
        <w:rPr>
          <w:u w:val="single"/>
        </w:rPr>
        <w:t xml:space="preserve">or underutilized</w:t>
      </w:r>
      <w:r>
        <w:rPr/>
        <w:t xml:space="preserve"> lands zoned for industrial and manufacturing uses in the city </w:t>
      </w:r>
      <w:r>
        <w:t>((</w:t>
      </w:r>
      <w:r>
        <w:rPr>
          <w:strike/>
        </w:rPr>
        <w:t xml:space="preserve">that is located within or contiguous to an innovation partnership zone, foreign trade zone, or EB-5 regional center,</w:t>
      </w:r>
      <w:r>
        <w:t>))</w:t>
      </w:r>
      <w:r>
        <w:rPr/>
        <w:t xml:space="preserve">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property or portions of the property targeted for new or expanded industrial or manufacturing 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25</w:t>
      </w:r>
      <w:r>
        <w:rPr/>
        <w:t xml:space="preserve">.</w:t>
      </w:r>
      <w:r>
        <w:t xml:space="preserve">050</w:t>
      </w:r>
      <w:r>
        <w:rPr/>
        <w:t xml:space="preserve"> and 2015 1st sp.s. c 9 s 5 are each amended to read as follows:</w:t>
      </w:r>
    </w:p>
    <w:p>
      <w:pPr>
        <w:spacing w:before="0" w:after="0" w:line="408" w:lineRule="exact"/>
        <w:ind w:left="0" w:right="0" w:firstLine="576"/>
        <w:jc w:val="left"/>
      </w:pP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construction of industrial/manufacturing facilities must be located on </w:t>
      </w:r>
      <w:r>
        <w:t>((</w:t>
      </w:r>
      <w:r>
        <w:rPr>
          <w:strike/>
        </w:rPr>
        <w:t xml:space="preserve">land zoned for industrial and manufacturing uses, undeveloped or underutilized, and as provided in RCW 84.25.060, designated by the city as</w:t>
      </w:r>
      <w:r>
        <w:t>))</w:t>
      </w:r>
      <w:r>
        <w:rPr/>
        <w:t xml:space="preserve"> a targeted area </w:t>
      </w:r>
      <w:r>
        <w:rPr>
          <w:u w:val="single"/>
        </w:rPr>
        <w:t xml:space="preserve">as designated by a city as provided in RCW 84.25.060</w:t>
      </w:r>
      <w:r>
        <w:rPr/>
        <w:t xml:space="preserve">;</w:t>
      </w:r>
    </w:p>
    <w:p>
      <w:pPr>
        <w:spacing w:before="0" w:after="0" w:line="408" w:lineRule="exact"/>
        <w:ind w:left="0" w:right="0" w:firstLine="576"/>
        <w:jc w:val="left"/>
      </w:pPr>
      <w:r>
        <w:rPr/>
        <w:t xml:space="preserve">(2) The new construction of industrial/manufacturing facilities must meet all construction and development regulations of the city;</w:t>
      </w:r>
    </w:p>
    <w:p>
      <w:pPr>
        <w:spacing w:before="0" w:after="0" w:line="408" w:lineRule="exact"/>
        <w:ind w:left="0" w:right="0" w:firstLine="576"/>
        <w:jc w:val="left"/>
      </w:pPr>
      <w:r>
        <w:rPr/>
        <w:t xml:space="preserve">(3) The new construction of industrial/manufacturing facilities must be completed within three years from the date of approval of the application; and</w:t>
      </w:r>
    </w:p>
    <w:p>
      <w:pPr>
        <w:spacing w:before="0" w:after="0" w:line="408" w:lineRule="exact"/>
        <w:ind w:left="0" w:right="0" w:firstLine="576"/>
        <w:jc w:val="left"/>
      </w:pPr>
      <w:r>
        <w:rPr/>
        <w:t xml:space="preserve">(4) The applicant must enter into a contract with the city approved by the governing authority, or an administrative official or commission authorized by the governing authority, under which the applicant has agreed to the implementation of the development on terms and conditions satisfactory to the governing authority.</w:t>
      </w:r>
    </w:p>
    <w:p/>
    <w:p>
      <w:pPr>
        <w:jc w:val="center"/>
      </w:pPr>
      <w:r>
        <w:rPr>
          <w:b/>
        </w:rPr>
        <w:t>--- END ---</w:t>
      </w:r>
    </w:p>
    <w:sectPr>
      <w:pgNumType w:start="1"/>
      <w:footerReference xmlns:r="http://schemas.openxmlformats.org/officeDocument/2006/relationships" r:id="Rd0ccc27921d64f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5d049278dc4d07" /><Relationship Type="http://schemas.openxmlformats.org/officeDocument/2006/relationships/footer" Target="/word/footer.xml" Id="Rd0ccc27921d64ff0" /></Relationships>
</file>