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cbf627e59647f7" /></Relationships>
</file>

<file path=word/document.xml><?xml version="1.0" encoding="utf-8"?>
<w:document xmlns:w="http://schemas.openxmlformats.org/wordprocessingml/2006/main">
  <w:body>
    <w:p>
      <w:r>
        <w:t>Z-0601.5</w:t>
      </w:r>
    </w:p>
    <w:p>
      <w:pPr>
        <w:jc w:val="center"/>
      </w:pPr>
      <w:r>
        <w:t>_______________________________________________</w:t>
      </w:r>
    </w:p>
    <w:p/>
    <w:p>
      <w:pPr>
        <w:jc w:val="center"/>
      </w:pPr>
      <w:r>
        <w:rPr>
          <w:b/>
        </w:rPr>
        <w:t>HOUSE BILL 2522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Wylie and Kilduff; by request of Liquor and Cannabis Board</w:t>
      </w:r>
    </w:p>
    <w:p/>
    <w:p>
      <w:r>
        <w:rPr>
          <w:t xml:space="preserve">Read first time 01/14/16.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crimes related to minors entering, remaining in, or being served by a marijuana retail outlet; amending RCW 69.50.357;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2015 2nd sp.s. c 4 s 203 are each amended to read as follows:</w:t>
      </w:r>
    </w:p>
    <w:p>
      <w:pPr>
        <w:spacing w:before="0" w:after="0" w:line="408" w:lineRule="exact"/>
        <w:ind w:left="0" w:right="0" w:firstLine="576"/>
        <w:jc w:val="left"/>
      </w:pPr>
      <w:r>
        <w:rPr/>
        <w:t xml:space="preserve">(1) Retail outlets may not sell products or services other than marijuana concentrates, useable marijuana, marijuana-infused products, or paraphernalia intended for the storage or use of marijuana concentrates, useable marijuana, or marijuana-infused products.</w:t>
      </w:r>
    </w:p>
    <w:p>
      <w:pPr>
        <w:spacing w:before="0" w:after="0" w:line="408" w:lineRule="exact"/>
        <w:ind w:left="0" w:right="0" w:firstLine="576"/>
        <w:jc w:val="left"/>
      </w:pPr>
      <w:r>
        <w:rPr/>
        <w:t xml:space="preserve">(2) Licensed marijuana retailers may not employ persons under twenty-one years of age or allow persons under twenty-one years of age to enter or remain on the premises of a retail outlet. However, qualifying patients between eighteen and twenty-one years of age with a recognition card may enter and remain on the premises of a retail outlet holding a medical marijuana endorsement and may purchase products for their personal medical use. Qualifying patients who are under the age of eighteen with a recognition card and who accompany their designated providers may enter and remain on the premises of a retail outlet holding a medical marijuana endorsement, but may not purchase products for their personal medical use.</w:t>
      </w:r>
    </w:p>
    <w:p>
      <w:pPr>
        <w:spacing w:before="0" w:after="0" w:line="408" w:lineRule="exact"/>
        <w:ind w:left="0" w:right="0" w:firstLine="576"/>
        <w:jc w:val="left"/>
      </w:pPr>
      <w:r>
        <w:rPr/>
        <w:t xml:space="preserve">(3)(a) Licensed marijuana retailers must ensure that all employees are trained on the rules adopted to implement this chapter, identification of persons under the age of twenty-one, and other requirements adopted by the state liquor and cannabis board to ensure that persons under the age of twenty-one are not permitted to enter or remain on the premises of a retail outlet.</w:t>
      </w:r>
    </w:p>
    <w:p>
      <w:pPr>
        <w:spacing w:before="0" w:after="0" w:line="408" w:lineRule="exact"/>
        <w:ind w:left="0" w:right="0" w:firstLine="576"/>
        <w:jc w:val="left"/>
      </w:pPr>
      <w:r>
        <w:rPr/>
        <w:t xml:space="preserve">(b) Licensed marijuana retailers with a medical marijuana endorsement must ensure that all employees are trained on the subjects required by (a) of this subsection as well as identification of authorizations and recognition cards. Employees must also be trained to permit qualifying patients who hold recognition cards and are between the ages of eighteen and twenty-one to enter the premises and purchase marijuana for their personal medical use and to permit qualifying patients who are under the age of eighteen with a recognition card to enter the premises if accompanied by their designated providers.</w:t>
      </w:r>
    </w:p>
    <w:p>
      <w:pPr>
        <w:spacing w:before="0" w:after="0" w:line="408" w:lineRule="exact"/>
        <w:ind w:left="0" w:right="0" w:firstLine="576"/>
        <w:jc w:val="left"/>
      </w:pPr>
      <w:r>
        <w:rPr/>
        <w:t xml:space="preserve">(4) Licensed marijuana retailers may not display any signage outside of the licensed premises, other than two signs identifying the retail outlet by the licensee's business or trade name. Each sign must be no larger than one thousand six hundred square inches, be permanently affixed to a building or other structure, and be posted not less than one thousand feet from any elementary school, secondary school, or playground.</w:t>
      </w:r>
    </w:p>
    <w:p>
      <w:pPr>
        <w:spacing w:before="0" w:after="0" w:line="408" w:lineRule="exact"/>
        <w:ind w:left="0" w:right="0" w:firstLine="576"/>
        <w:jc w:val="left"/>
      </w:pPr>
      <w:r>
        <w:rPr/>
        <w:t xml:space="preserve">(5) No licensed marijuana retailer or employee of a retail outlet may open or consume, or allow to be opened or consumed, any marijuana concentrates, useable marijuana, or marijuana-infused product on the outlet premises.</w:t>
      </w:r>
    </w:p>
    <w:p>
      <w:pPr>
        <w:spacing w:before="0" w:after="0" w:line="408" w:lineRule="exact"/>
        <w:ind w:left="0" w:right="0" w:firstLine="576"/>
        <w:jc w:val="left"/>
      </w:pPr>
      <w:r>
        <w:rPr/>
        <w:t xml:space="preserve">(6) The state liquor and cannabis board must fine a licensee one thousand dollars for each violation of any subsection of this section. Fines collected under this section must be deposited into the dedicated marijuana account created under RCW 69.50.530.</w:t>
      </w:r>
    </w:p>
    <w:p>
      <w:pPr>
        <w:spacing w:before="0" w:after="0" w:line="408" w:lineRule="exact"/>
        <w:ind w:left="0" w:right="0" w:firstLine="576"/>
        <w:jc w:val="left"/>
      </w:pPr>
      <w:r>
        <w:rPr>
          <w:u w:val="single"/>
        </w:rPr>
        <w:t xml:space="preserve">(7) Except as otherwise provided by this section, it is a gross misdemeanor</w:t>
      </w:r>
      <w:r>
        <w:rPr>
          <w:u w:val="single"/>
        </w:rPr>
        <w:t xml:space="preserve"> to serve or allow any person under twenty-one years of age to enter or remain in any area of a retail outlet licensed by the state liquor and cannabis board.</w:t>
      </w:r>
    </w:p>
    <w:p>
      <w:pPr>
        <w:spacing w:before="0" w:after="0" w:line="408" w:lineRule="exact"/>
        <w:ind w:left="0" w:right="0" w:firstLine="576"/>
        <w:jc w:val="left"/>
      </w:pPr>
      <w:r>
        <w:rPr>
          <w:u w:val="single"/>
        </w:rPr>
        <w:t xml:space="preserve">(8) Except as otherwise provided by this section, it is a misdemeanor for any person under the age of twenty-one years to:</w:t>
      </w:r>
    </w:p>
    <w:p>
      <w:pPr>
        <w:spacing w:before="0" w:after="0" w:line="408" w:lineRule="exact"/>
        <w:ind w:left="0" w:right="0" w:firstLine="576"/>
        <w:jc w:val="left"/>
      </w:pPr>
      <w:r>
        <w:rPr>
          <w:u w:val="single"/>
        </w:rPr>
        <w:t xml:space="preserve">(a) Enter or remain in any retail outlet licensed by the state liquor and cannabis board; or</w:t>
      </w:r>
    </w:p>
    <w:p>
      <w:pPr>
        <w:spacing w:before="0" w:after="0" w:line="408" w:lineRule="exact"/>
        <w:ind w:left="0" w:right="0" w:firstLine="576"/>
        <w:jc w:val="left"/>
      </w:pPr>
      <w:r>
        <w:rPr>
          <w:u w:val="single"/>
        </w:rPr>
        <w:t xml:space="preserve">(b) Represent his or her age as being twenty-one or more years for the purpose of purchasing marijuana or entering or remaining in a retail outlet licensed by the state liquor and cannabis board.</w:t>
      </w:r>
    </w:p>
    <w:p>
      <w:pPr>
        <w:spacing w:before="0" w:after="0" w:line="408" w:lineRule="exact"/>
        <w:ind w:left="0" w:right="0" w:firstLine="576"/>
        <w:jc w:val="left"/>
      </w:pPr>
      <w:r>
        <w:rPr>
          <w:u w:val="single"/>
        </w:rPr>
        <w:t xml:space="preserve">(9) Subsections (7) and (8) of this section do not apply to persons between the ages of eighteen and twenty-one years who are participating in a controlled purchase program, as authorized by this chapter, under rules adopted by the state liquor and cannabis board.</w:t>
      </w:r>
    </w:p>
    <w:p/>
    <w:p>
      <w:pPr>
        <w:jc w:val="center"/>
      </w:pPr>
      <w:r>
        <w:rPr>
          <w:b/>
        </w:rPr>
        <w:t>--- END ---</w:t>
      </w:r>
    </w:p>
    <w:sectPr>
      <w:pgNumType w:start="1"/>
      <w:footerReference xmlns:r="http://schemas.openxmlformats.org/officeDocument/2006/relationships" r:id="R4f182046190a48f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db445bedbd4eb0" /><Relationship Type="http://schemas.openxmlformats.org/officeDocument/2006/relationships/footer" Target="/word/footer.xml" Id="R4f182046190a48f3" /></Relationships>
</file>