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61244e0c334d3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2450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Tharinger, Short, Cody, Schmick, Jinkins, and Blake)</w:t>
      </w:r>
    </w:p>
    <w:p/>
    <w:p>
      <w:r>
        <w:rPr>
          <w:t xml:space="preserve">READ FIRST TIME 02/03/16.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critical access hospitals participating in the Washington rural health access preservation pilot to resume critical access hospital payment and licensure; amending RCW 74.09.5225, 70.41.090, and 70.38.111;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small critical access hospitals provide essential services to their communities. The legislature recognizes the need to offer small critical access hospitals the opportunity to pilot different delivery and payment models than may be currently allowed under the critical access hospital program. The legislature also intends to allow these participating hospitals to return to the critical access hospital program if they so choose.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5225</w:t>
      </w:r>
      <w:r>
        <w:rPr/>
        <w:t xml:space="preserve"> and 2014 c 57 s 2 are each amended to read as follows:</w:t>
      </w:r>
    </w:p>
    <w:p>
      <w:pPr>
        <w:spacing w:before="0" w:after="0" w:line="408" w:lineRule="exact"/>
        <w:ind w:left="0" w:right="0" w:firstLine="576"/>
        <w:jc w:val="left"/>
      </w:pPr>
      <w:r>
        <w:rPr/>
        <w:t xml:space="preserve">(1) Payments for recipients eligible for medical assistance programs under this chapter for services provided by hospitals, regardless of the beneficiary's managed care enrollment status, shall be made based on allowable costs incurred during the year, when services are provided by a rural hospital certified by the centers for medicare and medicaid services as a critical access hospital. Any additional payments made by the authority for the healthy options program shall be no more than the additional amounts per service paid under this section for other medical assistance programs.</w:t>
      </w:r>
    </w:p>
    <w:p>
      <w:pPr>
        <w:spacing w:before="0" w:after="0" w:line="408" w:lineRule="exact"/>
        <w:ind w:left="0" w:right="0" w:firstLine="576"/>
        <w:jc w:val="left"/>
      </w:pPr>
      <w:r>
        <w:rPr/>
        <w:t xml:space="preserve">(2)</w:t>
      </w:r>
      <w:r>
        <w:rPr>
          <w:u w:val="single"/>
        </w:rPr>
        <w:t xml:space="preserve">(a)</w:t>
      </w:r>
      <w:r>
        <w:rPr/>
        <w:t xml:space="preserve"> Beginning on July 24, 2005, </w:t>
      </w:r>
      <w:r>
        <w:rPr>
          <w:u w:val="single"/>
        </w:rPr>
        <w:t xml:space="preserve">except as provided in (b) of
this subsection,</w:t>
      </w:r>
      <w:r>
        <w:rPr/>
        <w:t xml:space="preserve"> a moratorium shall be placed on additional hospital participation in critical access hospital payments under this section. However, rural hospitals that applied for certification to the centers for medicare and medicaid services prior to January 1, 2005, but have not yet completed the process or have not yet been approved for certification, remain eligible for medical assistance payments under this section.</w:t>
      </w:r>
    </w:p>
    <w:p>
      <w:pPr>
        <w:spacing w:before="0" w:after="0" w:line="408" w:lineRule="exact"/>
        <w:ind w:left="0" w:right="0" w:firstLine="576"/>
        <w:jc w:val="left"/>
      </w:pPr>
      <w:r>
        <w:rPr>
          <w:u w:val="single"/>
        </w:rPr>
        <w:t xml:space="preserve">(b)(i) For the purposes of state law, any rural hospital approved by the department of health for participation in critical access hospital payments under this section that participates in the Washington rural health access preservation pilot identified by the state office of rural health and ceases to participate in critical access hospital payments may renew participation in critical access hospital associated payment methodologies under this section at any time.</w:t>
      </w:r>
    </w:p>
    <w:p>
      <w:pPr>
        <w:spacing w:before="0" w:after="0" w:line="408" w:lineRule="exact"/>
        <w:ind w:left="0" w:right="0" w:firstLine="576"/>
        <w:jc w:val="left"/>
      </w:pPr>
      <w:r>
        <w:rPr>
          <w:u w:val="single"/>
        </w:rPr>
        <w:t xml:space="preserve">(ii) The Washington rural health access preservation pilot is subject to the following requirements:</w:t>
      </w:r>
    </w:p>
    <w:p>
      <w:pPr>
        <w:spacing w:before="0" w:after="0" w:line="408" w:lineRule="exact"/>
        <w:ind w:left="0" w:right="0" w:firstLine="576"/>
        <w:jc w:val="left"/>
      </w:pPr>
      <w:r>
        <w:rPr>
          <w:u w:val="single"/>
        </w:rPr>
        <w:t xml:space="preserve">(A) In the pilot formation or development, the department of health, health care authority, and Washington state hospital association will identify goals for the pilot project before any hospital joins the pilot project;</w:t>
      </w:r>
    </w:p>
    <w:p>
      <w:pPr>
        <w:spacing w:before="0" w:after="0" w:line="408" w:lineRule="exact"/>
        <w:ind w:left="0" w:right="0" w:firstLine="576"/>
        <w:jc w:val="left"/>
      </w:pPr>
      <w:r>
        <w:rPr>
          <w:u w:val="single"/>
        </w:rPr>
        <w:t xml:space="preserve">(B) Participation in the pilot is optional and no hospital may be required to join the pilot;</w:t>
      </w:r>
    </w:p>
    <w:p>
      <w:pPr>
        <w:spacing w:before="0" w:after="0" w:line="408" w:lineRule="exact"/>
        <w:ind w:left="0" w:right="0" w:firstLine="576"/>
        <w:jc w:val="left"/>
      </w:pPr>
      <w:r>
        <w:rPr>
          <w:u w:val="single"/>
        </w:rPr>
        <w:t xml:space="preserve">(C) Before a hospital enters the pilot program, the health care authority must provide information to the hospital regarding how the hospital could end its participation in the pilot if the pilot is not working in its community; and</w:t>
      </w:r>
    </w:p>
    <w:p>
      <w:pPr>
        <w:spacing w:before="0" w:after="0" w:line="408" w:lineRule="exact"/>
        <w:ind w:left="0" w:right="0" w:firstLine="576"/>
        <w:jc w:val="left"/>
      </w:pPr>
      <w:r>
        <w:rPr>
          <w:u w:val="single"/>
        </w:rPr>
        <w:t xml:space="preserve">(D) The department of health, health care authority, and Washington state hospital association will report interim progress to the legislature no later than December 1, 2018, and will report on the results of the pilot no later than six months following the conclusion of the pilot. The reports will describe any policy changes identified during the course of the pilot that would support small critical access hospitals.</w:t>
      </w:r>
    </w:p>
    <w:p>
      <w:pPr>
        <w:spacing w:before="0" w:after="0" w:line="408" w:lineRule="exact"/>
        <w:ind w:left="0" w:right="0" w:firstLine="576"/>
        <w:jc w:val="left"/>
      </w:pPr>
      <w:r>
        <w:rPr/>
        <w:t xml:space="preserve">(3)(a) Beginning January 1, 2015, payments for recipients eligible for medical assistance programs under this chapter for services provided by a hospital, regardless of the beneficiary's managed care enrollment status, shall be increased to one hundred twenty-five percent of the hospital's fee-for-service rates, when services are provided by a rural hospital that:</w:t>
      </w:r>
    </w:p>
    <w:p>
      <w:pPr>
        <w:spacing w:before="0" w:after="0" w:line="408" w:lineRule="exact"/>
        <w:ind w:left="0" w:right="0" w:firstLine="576"/>
        <w:jc w:val="left"/>
      </w:pPr>
      <w:r>
        <w:rPr/>
        <w:t xml:space="preserve">(i) Was certified by the centers for medicare and medicaid services as a sole community hospital as of January 1, 2013;</w:t>
      </w:r>
    </w:p>
    <w:p>
      <w:pPr>
        <w:spacing w:before="0" w:after="0" w:line="408" w:lineRule="exact"/>
        <w:ind w:left="0" w:right="0" w:firstLine="576"/>
        <w:jc w:val="left"/>
      </w:pPr>
      <w:r>
        <w:rPr/>
        <w:t xml:space="preserve">(ii) Had a level III adult trauma service designation from the department of health as of January 1, 2014;</w:t>
      </w:r>
    </w:p>
    <w:p>
      <w:pPr>
        <w:spacing w:before="0" w:after="0" w:line="408" w:lineRule="exact"/>
        <w:ind w:left="0" w:right="0" w:firstLine="576"/>
        <w:jc w:val="left"/>
      </w:pPr>
      <w:r>
        <w:rPr/>
        <w:t xml:space="preserve">(iii) Had less than one hundred fifty acute care licensed beds in fiscal year 2011; and</w:t>
      </w:r>
    </w:p>
    <w:p>
      <w:pPr>
        <w:spacing w:before="0" w:after="0" w:line="408" w:lineRule="exact"/>
        <w:ind w:left="0" w:right="0" w:firstLine="576"/>
        <w:jc w:val="left"/>
      </w:pPr>
      <w:r>
        <w:rPr/>
        <w:t xml:space="preserve">(iv) Is owned and operated by the state or a political subdivision.</w:t>
      </w:r>
    </w:p>
    <w:p>
      <w:pPr>
        <w:spacing w:before="0" w:after="0" w:line="408" w:lineRule="exact"/>
        <w:ind w:left="0" w:right="0" w:firstLine="576"/>
        <w:jc w:val="left"/>
      </w:pPr>
      <w:r>
        <w:rPr/>
        <w:t xml:space="preserve">(b) The enhanced payment rates under this subsection shall be considered the hospital's medicaid payment rate for purposes of any other state or private programs that pay hospitals according to medicaid payment rates.</w:t>
      </w:r>
    </w:p>
    <w:p>
      <w:pPr>
        <w:spacing w:before="0" w:after="0" w:line="408" w:lineRule="exact"/>
        <w:ind w:left="0" w:right="0" w:firstLine="576"/>
        <w:jc w:val="left"/>
      </w:pPr>
      <w:r>
        <w:rPr/>
        <w:t xml:space="preserve">(c) Hospitals participating in the certified public expenditures program may not receive the increased reimbursement rates provided in this subsection (3) for inpatient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090</w:t>
      </w:r>
      <w:r>
        <w:rPr/>
        <w:t xml:space="preserve"> and 1992 c 27 s 3 are each amended to read as follows:</w:t>
      </w:r>
    </w:p>
    <w:p>
      <w:pPr>
        <w:spacing w:before="0" w:after="0" w:line="408" w:lineRule="exact"/>
        <w:ind w:left="0" w:right="0" w:firstLine="576"/>
        <w:jc w:val="left"/>
      </w:pPr>
      <w:r>
        <w:rPr/>
        <w:t xml:space="preserve">(1) No person or governmental unit of the state of Washington, acting separately or jointly with any other person or governmental unit, shall establish, maintain, or conduct a hospital in this state, or use the word "hospital" to describe or identify an institution, without a license under this chapter: PROVIDED, That the provisions of this section shall not apply to state mental institutions and psychiatric hospitals which come within the scope of chapter 71.12 RCW.</w:t>
      </w:r>
    </w:p>
    <w:p>
      <w:pPr>
        <w:spacing w:before="0" w:after="0" w:line="408" w:lineRule="exact"/>
        <w:ind w:left="0" w:right="0" w:firstLine="576"/>
        <w:jc w:val="left"/>
      </w:pPr>
      <w:r>
        <w:rPr/>
        <w:t xml:space="preserve">(2) After June 30, 1989, no hospital shall initiate a tertiary health service as defined in RCW 70.38.025(14) unless it has received a certificate of need as provided in RCW 70.38.105 and 70.38.115.</w:t>
      </w:r>
    </w:p>
    <w:p>
      <w:pPr>
        <w:spacing w:before="0" w:after="0" w:line="408" w:lineRule="exact"/>
        <w:ind w:left="0" w:right="0" w:firstLine="576"/>
        <w:jc w:val="left"/>
      </w:pPr>
      <w:r>
        <w:rPr/>
        <w:t xml:space="preserve">(3) A rural health care facility licensed under RCW 70.175.100 formerly licensed as a hospital under this chapter may, within three years of the effective date of the rural health care facility license, apply to the department for a hospital license and not be required to meet certificate of need requirements under chapter 70.38 RCW as a new health care facility and not be required to meet new construction requirements as a new hospital under this chapter. These exceptions are subject to the following: The facility at the time of initial conversion was considered by the department to be in compliance with the hospital licensing rules and the condition of the physical plant and equipment is equal to or exceeds the level of compliance that existed at the time of conversion to a rural health care facility. The department shall inspect and determine compliance with the hospital rules prior to reissuing a hospital license.</w:t>
      </w:r>
    </w:p>
    <w:p>
      <w:pPr>
        <w:spacing w:before="0" w:after="0" w:line="408" w:lineRule="exact"/>
        <w:ind w:left="0" w:right="0" w:firstLine="576"/>
        <w:jc w:val="left"/>
      </w:pPr>
      <w:r>
        <w:rPr>
          <w:u w:val="single"/>
        </w:rPr>
        <w:t xml:space="preserve">(4)</w:t>
      </w:r>
      <w:r>
        <w:rPr/>
        <w:t xml:space="preserve"> A rural hospital, as defined by the department, reducing the number of licensed beds to become a rural primary care hospital under the provisions of Part A Title XVIII of the Social Security Act Section 1820, 42 U.S.C., 1395c et seq. may, within three years of the reduction of licensed beds, increase the number of beds licensed under this chapter to no more than the previously licensed number of beds without being subject to the provisions of chapter 70.38 RCW and without being required to meet new construction requirements under this chapter. These exceptions are subject to the following: The facility at the time of the reduction in licensed beds was considered by the department to be in compliance with the hospital licensing rules and the condition of the physical plant and equipment is equal to or exceeds the level of compliance that existed at the time of the reduction in licensed beds. The department may inspect and determine compliance with the hospital rules prior to increasing the hospital license.</w:t>
      </w:r>
    </w:p>
    <w:p>
      <w:pPr>
        <w:spacing w:before="0" w:after="0" w:line="408" w:lineRule="exact"/>
        <w:ind w:left="0" w:right="0" w:firstLine="576"/>
        <w:jc w:val="left"/>
      </w:pPr>
      <w:r>
        <w:rPr>
          <w:u w:val="single"/>
        </w:rPr>
        <w:t xml:space="preserve">(5) If a rural hospital is determined to no longer meet critical access hospital status for state law purposes as a result of participation in the Washington rural health access preservation pilot identified by the state office of rural health, the rural hospital may renew its license by applying to the department for a hospital license and the previously licensed number of beds without being subject to the provisions of chapter 70.38 RCW and without being required to meet new construction review requirements under this chapter. These exceptions are subject to the following: The hospital, at the time it began participation in the pilot, was considered by the department to be in compliance with the hospital licensing rules, and the condition of the physical plant and equipment is equal to or exceeds the level of compliance that existed at the time of the reduction in licensed beds. The department may inspect and determine compliance with the hospital licensing rules.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chapter 70.38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2014 c 225 s 106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(1)(c) which was granted an exemption under subsection (1) of this section may not be used by any person other than the lessee described in (1)(c)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(1)(a)(i), and (ii) with respect to such facility, meets the requirements of (1)(a)(ii) or (iii) or the requirements of (1)(b)(i) and (ii).</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w:t>
      </w:r>
      <w:r>
        <w:rPr>
          <w:u w:val="single"/>
        </w:rPr>
        <w:t xml:space="preserve">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chapter 70.38 RCW.</w:t>
      </w:r>
    </w:p>
    <w:p>
      <w:pPr>
        <w:spacing w:before="0" w:after="0" w:line="408" w:lineRule="exact"/>
        <w:ind w:left="0" w:right="0" w:firstLine="576"/>
        <w:jc w:val="left"/>
      </w:pPr>
      <w:r>
        <w:rPr>
          <w:u w:val="single"/>
        </w:rPr>
        <w:t xml:space="preserve">(9)</w:t>
      </w:r>
      <w:r>
        <w:rPr/>
        <w:t xml:space="preserve">(a)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w:t>
      </w:r>
      <w:r>
        <w:t>((</w:t>
      </w:r>
      <w:r>
        <w:rPr>
          <w:strike/>
        </w:rPr>
        <w:t xml:space="preserve">(9)</w:t>
      </w:r>
      <w:r>
        <w:t>))</w:t>
      </w:r>
      <w:r>
        <w:rPr/>
        <w:t xml:space="preserve"> </w:t>
      </w:r>
      <w:r>
        <w:rPr>
          <w:u w:val="single"/>
        </w:rPr>
        <w:t xml:space="preserve">(10)</w:t>
      </w:r>
      <w:r>
        <w:rPr/>
        <w:t xml:space="preserve"> in its calculations for future certificate of need applications.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To alleviate the need to board psychiatric patients in emergency departments, for fiscal year 2015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section shall be valid for two years.</w:t>
      </w:r>
    </w:p>
    <w:p/>
    <w:p>
      <w:pPr>
        <w:jc w:val="center"/>
      </w:pPr>
      <w:r>
        <w:rPr>
          <w:b/>
        </w:rPr>
        <w:t>--- END ---</w:t>
      </w:r>
    </w:p>
    <w:sectPr>
      <w:pgNumType w:start="1"/>
      <w:footerReference xmlns:r="http://schemas.openxmlformats.org/officeDocument/2006/relationships" r:id="Rb01609bcfcc74e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2450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b57c5675ec4a05" /><Relationship Type="http://schemas.openxmlformats.org/officeDocument/2006/relationships/footer" Target="/word/footer.xml" Id="Rb01609bcfcc74ea1" /></Relationships>
</file>