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da254e2004413e" /></Relationships>
</file>

<file path=word/document.xml><?xml version="1.0" encoding="utf-8"?>
<w:document xmlns:w="http://schemas.openxmlformats.org/wordprocessingml/2006/main">
  <w:body>
    <w:p>
      <w:r>
        <w:t>H-3074.2</w:t>
      </w:r>
    </w:p>
    <w:p>
      <w:pPr>
        <w:jc w:val="center"/>
      </w:pPr>
      <w:r>
        <w:t>_______________________________________________</w:t>
      </w:r>
    </w:p>
    <w:p/>
    <w:p>
      <w:pPr>
        <w:jc w:val="center"/>
      </w:pPr>
      <w:r>
        <w:rPr>
          <w:b/>
        </w:rPr>
        <w:t>HOUSE BILL 2417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Moeller, and Wylie</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driver's license requirements; amending RCW 46.20.075 and 46.20.130;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better driver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 </w:t>
      </w:r>
      <w:r>
        <w:rPr>
          <w:u w:val="single"/>
        </w:rPr>
        <w:t xml:space="preserve">following verification by the examination administrator that an intermediate license logbook was completed that contains information establishing </w:t>
      </w:r>
      <w:r>
        <w:rPr>
          <w:u w:val="single"/>
        </w:rPr>
        <w:t xml:space="preserve">that the applicant has met the following minimum driving requirements while supervised by a person at least twenty-one years of age who has had a valid driver's license for at least three years:</w:t>
      </w:r>
    </w:p>
    <w:p>
      <w:pPr>
        <w:spacing w:before="0" w:after="0" w:line="408" w:lineRule="exact"/>
        <w:ind w:left="0" w:right="0" w:firstLine="576"/>
        <w:jc w:val="left"/>
      </w:pPr>
      <w:r>
        <w:rPr>
          <w:u w:val="single"/>
        </w:rPr>
        <w:t xml:space="preserve">(i) Fifty hours of driving; and</w:t>
      </w:r>
    </w:p>
    <w:p>
      <w:pPr>
        <w:spacing w:before="0" w:after="0" w:line="408" w:lineRule="exact"/>
        <w:ind w:left="0" w:right="0" w:firstLine="576"/>
        <w:jc w:val="left"/>
      </w:pPr>
      <w:r>
        <w:rPr>
          <w:u w:val="single"/>
        </w:rPr>
        <w:t xml:space="preserve">(ii) Ten hours of driving at night (part of the fifty-hour total driving time requirement)</w:t>
      </w:r>
      <w:r>
        <w:rPr/>
        <w:t xml:space="preserve">;</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130</w:t>
      </w:r>
      <w:r>
        <w:rPr/>
        <w:t xml:space="preserve"> and 2006 c 190 s 1 are each amended to read as follows:</w:t>
      </w:r>
    </w:p>
    <w:p>
      <w:pPr>
        <w:spacing w:before="0" w:after="0" w:line="408" w:lineRule="exact"/>
        <w:ind w:left="0" w:right="0" w:firstLine="576"/>
        <w:jc w:val="left"/>
      </w:pPr>
      <w:r>
        <w:rPr/>
        <w:t xml:space="preserve">(1) The director shall prescribe the content of the driver licensing examination and the manner of conducting the examination, which shall include but is not limited to:</w:t>
      </w:r>
    </w:p>
    <w:p>
      <w:pPr>
        <w:spacing w:before="0" w:after="0" w:line="408" w:lineRule="exact"/>
        <w:ind w:left="0" w:right="0" w:firstLine="576"/>
        <w:jc w:val="left"/>
      </w:pPr>
      <w:r>
        <w:rPr/>
        <w:t xml:space="preserve">(a) A test of the applicant's eyesight and ability to see, understand, and follow highway signs regulating, warning, and directing traffic;</w:t>
      </w:r>
    </w:p>
    <w:p>
      <w:pPr>
        <w:spacing w:before="0" w:after="0" w:line="408" w:lineRule="exact"/>
        <w:ind w:left="0" w:right="0" w:firstLine="576"/>
        <w:jc w:val="left"/>
      </w:pPr>
      <w:r>
        <w:rPr/>
        <w:t xml:space="preserve">(b) A test of the applicant's knowledge of traffic laws and ability to understand and follow the directives of lawful authority, orally or graphically, that regulate, warn, and direct traffic in accordance with the traffic laws of this state;</w:t>
      </w:r>
    </w:p>
    <w:p>
      <w:pPr>
        <w:spacing w:before="0" w:after="0" w:line="408" w:lineRule="exact"/>
        <w:ind w:left="0" w:right="0" w:firstLine="576"/>
        <w:jc w:val="left"/>
      </w:pPr>
      <w:r>
        <w:rPr/>
        <w:t xml:space="preserve">(c) An actual demonstration of the applicant's ability to operate a motor vehicle without jeopardizing the safety of persons or property</w:t>
      </w:r>
      <w:r>
        <w:rPr>
          <w:u w:val="single"/>
        </w:rPr>
        <w:t xml:space="preserve">, including a demonstration by the applicant of driving skills commonly required in the operation of a motor vehicle that must be developed to take no less than an estimated thirty minutes to administer</w:t>
      </w:r>
      <w:r>
        <w:rPr/>
        <w:t xml:space="preserve">. If the applicant is deaf or hearing impaired, the applicant may be accompanied by an interpreter to assist the applicant during the demonstration. The interpreter will be of the applicant's choosing from a list provided by the department of licensing; and</w:t>
      </w:r>
    </w:p>
    <w:p>
      <w:pPr>
        <w:spacing w:before="0" w:after="0" w:line="408" w:lineRule="exact"/>
        <w:ind w:left="0" w:right="0" w:firstLine="576"/>
        <w:jc w:val="left"/>
      </w:pPr>
      <w:r>
        <w:rPr/>
        <w:t xml:space="preserve">(d) Such further examination as the director deems necessary:</w:t>
      </w:r>
    </w:p>
    <w:p>
      <w:pPr>
        <w:spacing w:before="0" w:after="0" w:line="408" w:lineRule="exact"/>
        <w:ind w:left="0" w:right="0" w:firstLine="576"/>
        <w:jc w:val="left"/>
      </w:pPr>
      <w:r>
        <w:rPr/>
        <w:t xml:space="preserve">(i) To determine whether any facts exist that would bar the issuance of a vehicle operator's license under chapters 46.20, 46.21, and 46.29 RCW; and</w:t>
      </w:r>
    </w:p>
    <w:p>
      <w:pPr>
        <w:spacing w:before="0" w:after="0" w:line="408" w:lineRule="exact"/>
        <w:ind w:left="0" w:right="0" w:firstLine="576"/>
        <w:jc w:val="left"/>
      </w:pPr>
      <w:r>
        <w:rPr/>
        <w:t xml:space="preserve">(ii) To determine the applicant's fitness to operate a motor vehicle safely on the highways.</w:t>
      </w:r>
    </w:p>
    <w:p>
      <w:pPr>
        <w:spacing w:before="0" w:after="0" w:line="408" w:lineRule="exact"/>
        <w:ind w:left="0" w:right="0" w:firstLine="576"/>
        <w:jc w:val="left"/>
      </w:pPr>
      <w:r>
        <w:rPr/>
        <w:t xml:space="preserve">(2) If the applicant desires to drive a motorcycle or a motor-driven cycle</w:t>
      </w:r>
      <w:r>
        <w:rPr>
          <w:u w:val="single"/>
        </w:rPr>
        <w:t xml:space="preserve">,</w:t>
      </w:r>
      <w:r>
        <w:rPr/>
        <w:t xml:space="preserve"> he or she must qualify for a motorcycle endorsement under RCW 46.20.500 through 46.20.515.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d5347df8881a45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3563a777a14d9e" /><Relationship Type="http://schemas.openxmlformats.org/officeDocument/2006/relationships/footer" Target="/word/footer.xml" Id="Rd5347df8881a453e" /></Relationships>
</file>