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7be681855d4118" /></Relationships>
</file>

<file path=word/document.xml><?xml version="1.0" encoding="utf-8"?>
<w:document xmlns:w="http://schemas.openxmlformats.org/wordprocessingml/2006/main">
  <w:body>
    <w:p>
      <w:r>
        <w:t>H-3140.1</w:t>
      </w:r>
    </w:p>
    <w:p>
      <w:pPr>
        <w:jc w:val="center"/>
      </w:pPr>
      <w:r>
        <w:t>_______________________________________________</w:t>
      </w:r>
    </w:p>
    <w:p/>
    <w:p>
      <w:pPr>
        <w:jc w:val="center"/>
      </w:pPr>
      <w:r>
        <w:rPr>
          <w:b/>
        </w:rPr>
        <w:t>HOUSE BILL 2398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Holy, Riccelli, Appleton, Haler, Stokesbary, Ormsby, Parker, Santos, and S. Hunt</w:t>
      </w:r>
    </w:p>
    <w:p/>
    <w:p>
      <w:r>
        <w:rPr>
          <w:t xml:space="preserve">Read first time 01/13/16.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current requirements for public purchases of goods and services from nonprofit agencies for the blind; adding a new section to chapter 39.26 RCW; adding a new section to chapter 39.24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All contracts entered into and purchases made under this chapter are subject to the requirements established under RCW 19.06.020.</w:t>
      </w:r>
    </w:p>
    <w:p>
      <w:pPr>
        <w:spacing w:before="0" w:after="0" w:line="408" w:lineRule="exact"/>
        <w:ind w:left="0" w:right="0" w:firstLine="576"/>
        <w:jc w:val="left"/>
      </w:pPr>
      <w:r>
        <w:rPr/>
        <w:t xml:space="preserve">(2) This section is not intended to create an entitlement to an individual or class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All purchases made by a public agency are subject to the requirements established under RCW 19.06.020.</w:t>
      </w:r>
    </w:p>
    <w:p>
      <w:pPr>
        <w:spacing w:before="0" w:after="0" w:line="408" w:lineRule="exact"/>
        <w:ind w:left="0" w:right="0" w:firstLine="576"/>
        <w:jc w:val="left"/>
      </w:pPr>
      <w:r>
        <w:rPr/>
        <w:t xml:space="preserve">(2) For the purposes of this section, "public agency" means those agencies subject to RCW 19.06.020. </w:t>
      </w:r>
    </w:p>
    <w:p>
      <w:pPr>
        <w:spacing w:before="0" w:after="0" w:line="408" w:lineRule="exact"/>
        <w:ind w:left="0" w:right="0" w:firstLine="576"/>
        <w:jc w:val="left"/>
      </w:pPr>
      <w:r>
        <w:rPr/>
        <w:t xml:space="preserve">(3) This section is not intended to create an entitlement to an individual or class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department of enterprise services or any other public agency to breach an existing contract or dispose of stock that has been ordered or is in the possession of the department or other agency as of the effective date of this section.</w:t>
      </w:r>
    </w:p>
    <w:p/>
    <w:p>
      <w:pPr>
        <w:jc w:val="center"/>
      </w:pPr>
      <w:r>
        <w:rPr>
          <w:b/>
        </w:rPr>
        <w:t>--- END ---</w:t>
      </w:r>
    </w:p>
    <w:sectPr>
      <w:pgNumType w:start="1"/>
      <w:footerReference xmlns:r="http://schemas.openxmlformats.org/officeDocument/2006/relationships" r:id="R020429ab95e34f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8b3395c0fc4694" /><Relationship Type="http://schemas.openxmlformats.org/officeDocument/2006/relationships/footer" Target="/word/footer.xml" Id="R020429ab95e34f82" /></Relationships>
</file>