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4891d2fa644f3" /></Relationships>
</file>

<file path=word/document.xml><?xml version="1.0" encoding="utf-8"?>
<w:document xmlns:w="http://schemas.openxmlformats.org/wordprocessingml/2006/main">
  <w:body>
    <w:p>
      <w:r>
        <w:t>H-4087.1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2387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Public Safety (originally sponsored by Representative S. Hunt)</w:t>
      </w:r>
    </w:p>
    <w:p/>
    <w:p>
      <w:r>
        <w:rPr>
          <w:t xml:space="preserve">READ FIRST TIME 02/02/16.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flamethrowing devices; adding a new section to chapter 43.43 RCW; adding a new chapter to Title 70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"Director of fire protection" means the director of fire protection appointed under RCW 43.43.938.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"Flamethrowing device" means any nonstationary and transportable device designed or intended to emit or propel a burning stream of combustible or flammable liquid a distance of at least ten feet. "Flamethrowing device" does not include any drip torch, helitorch, fusee, plastic sphere dispenser, or other hand-held device, ground-mounted device, or aerial-mounted device with a flame of less than three feet used to ignite fuels on the ground for prescribed agriculture or wildland fire applications.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"Permitholder" means a person who holds a flamethrowing device permit issued by the director of fire protection pursuant to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Except as provided in section 3 of this act, a person may not use or possess a flamethrowing device without a valid flamethrowing device permit issued by the director of fire protection. A violation of this section is a gross misdemeanor punishable according to chapter 9A.20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chapter does not apply to the sale, purchase, possession, transportation, storage, or use of a flamethrowing device by a person if all of the following apply: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person is regularly employed by or a paid officer or employee of a fire department, fire protection district, or firefighting agency of the federal government, the state, a city or county, a municipal corporation, or other political subdivision of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person is on duty and acting within the course and scope of the person's employment;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flamethrowing device is used in the course of fire suppression.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director of fire protection: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Must establish by rule standards for the issuance and renewal of flamethrowing device permits, including background investigation requirements. At a minimum, the standards must require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applicant or permitholder is not addicted to any controlled substance;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applicant or permitholder is not prohibited from possessing a firearm under state or federal law;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Must establish by rule standards for the use, storage, and transportation of flamethrowing devices;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May designate by rule fees for flamethrowing device permits and permit renewals at the level necessary to cover the costs of administering and enforcing the permit program.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director of fire protection shall revoke a flamethrowing device permit if the permitholder does not comply with the requirements of this chapter and the rules adopted pursuant to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the director of fire protection denies an application or renewal application for a flamethrowing device permit, or revokes a flamethrowing device permit, the applicant or permitholder is entitled to an administrative hearing pursuant to chapter 34.05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director of fire protection must seize any flamethrowing device found in the possession of a person who does not have a valid flamethrowing device permit issued pursuant to this chapter and who is not otherwise authorized to possess a flamethrowing device under section 3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director of fire protection shall adopt rules and carry out other requirements related to flamethrowing devices as designated under chapter 70.--- RCW (the new chapter created in section 8 of this act).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6 of this act constitute a new chapter in </w:t>
      </w:r>
      <w:r>
        <w:rPr/>
        <w:t xml:space="preserve">Title </w:t>
      </w:r>
      <w:r>
        <w:t xml:space="preserve">70</w:t>
      </w:r>
      <w:r>
        <w:rPr/>
        <w:t xml:space="preserve"> RCW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15e34eeb57c4d7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2387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9fa4d8cd4174" /><Relationship Type="http://schemas.openxmlformats.org/officeDocument/2006/relationships/footer" Target="/word/footer.xml" Id="Rb15e34eeb57c4d7f" /></Relationships>
</file>