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a5905308114433" /></Relationships>
</file>

<file path=word/document.xml><?xml version="1.0" encoding="utf-8"?>
<w:document xmlns:w="http://schemas.openxmlformats.org/wordprocessingml/2006/main">
  <w:body>
    <w:p>
      <w:r>
        <w:t>H-4506.3</w:t>
      </w:r>
    </w:p>
    <w:p>
      <w:pPr>
        <w:jc w:val="center"/>
      </w:pPr>
      <w:r>
        <w:t>_______________________________________________</w:t>
      </w:r>
    </w:p>
    <w:p/>
    <w:p>
      <w:pPr>
        <w:jc w:val="center"/>
      </w:pPr>
      <w:r>
        <w:rPr>
          <w:b/>
        </w:rPr>
        <w:t>SUBSTITUTE HOUSE BILL 2376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Dunshee and Chandler; by request of Office of Financial Management)</w:t>
      </w:r>
    </w:p>
    <w:p/>
    <w:p>
      <w:r>
        <w:rPr>
          <w:t xml:space="preserve">READ FIRST TIME 02/24/16.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19.02.210, 28B.122.050, 38.52.105, 41.80.010, 43.79.201, 43.79.460, 43.350.070, 43.372.070, 46.08.160, 46.08.170, 69.50.530, and 77.12.201; amending 2015 3rd sp.s. c 4 ss 101, 102, 103, 104, 105, 106, 107, 108, 110, 111, 112, 113, 114, 115, 116, 117, 118, 119, 120, 121, 122, 123, 124, 125, 126, 127, 128, 129, 130, 131, 132, 133, 134, 135, 136, 137, 138, 139, 140, 141, 142, 143, 144, 145, 146, 147, 148, 149, 150, 151, 201, 202, 203, 204, 205, 206, 207, 208, 209, 210, 211, 212, 213, 214, 215, 216, 217, 218, 219, 220, 221, 222, 301, 302, 303, 304, 305, 306, 307, 308, 309, 310, 311, 401, 402, 501, 502, 503, 504, 505, 506, 507, 508, 509, 510, 511, 512, 513, 514, 515, 516, 517, 601, 605, 606, 607, 608, 609, 610, 611, 612, 613, 614, 615, 616, 617, 618, 619, 620, 701, 704, 705, 712, 725, 714, 722, 801, 802, 803, 805, and 938 (uncodified); adding a new section to chapter 43.79 RCW; adding new sections to 2015 3rd sp.s. c 4 (uncodified); creating a new section; repealing 2015 3rd sp.s. c 4 s 715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2015 3rd sp.s. c 4 s 101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$33,485,000</w:t>
      </w:r>
      <w:r>
        <w:t>))</w:t>
      </w:r>
    </w:p>
    <w:p>
      <w:pPr>
        <w:spacing w:before="0" w:after="0" w:line="408" w:lineRule="exact"/>
        <w:ind w:left="0" w:right="0" w:firstLine="0"/>
        <w:jc w:val="left"/>
        <w:tabs>
          <w:tab w:val="right" w:leader="none" w:pos="9936"/>
        </w:tabs>
      </w:pPr>
      <w:r>
        <w:tab/>
      </w:r>
      <w:r>
        <w:rPr>
          <w:u w:val="single"/>
        </w:rPr>
        <w:t xml:space="preserve">$33,527,000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$34,953,000</w:t>
      </w:r>
      <w:r>
        <w:t>))</w:t>
      </w:r>
    </w:p>
    <w:p>
      <w:pPr>
        <w:spacing w:before="0" w:after="0" w:line="408" w:lineRule="exact"/>
        <w:ind w:left="0" w:right="0" w:firstLine="0"/>
        <w:jc w:val="left"/>
        <w:tabs>
          <w:tab w:val="right" w:leader="none" w:pos="9936"/>
        </w:tabs>
      </w:pPr>
      <w:r>
        <w:tab/>
      </w:r>
      <w:r>
        <w:rPr>
          <w:u w:val="single"/>
        </w:rPr>
        <w:t xml:space="preserve">$34,969,000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$1,918,000</w:t>
      </w:r>
    </w:p>
    <w:p>
      <w:pPr>
        <w:tabs>
          <w:tab w:val="right" w:leader="dot" w:pos="9936"/>
        </w:tabs>
        <w:ind w:left="0" w:right="0" w:firstLine="1440"/>
      </w:pPr>
      <w:r>
        <w:rPr/>
        <w:t xml:space="preserve">TOTAL APPROPRIATION</w:t>
      </w:r>
      <w:r>
        <w:tab/>
      </w:r>
      <w:r>
        <w:rPr>
          <w:strike/>
        </w:rPr>
        <w:t xml:space="preserve">$70,356,000</w:t>
      </w:r>
    </w:p>
    <w:p>
      <w:pPr>
        <w:spacing w:before="0" w:after="0" w:line="408" w:lineRule="exact"/>
        <w:ind w:left="0" w:right="0" w:firstLine="0"/>
        <w:jc w:val="left"/>
        <w:tabs>
          <w:tab w:val="right" w:leader="none" w:pos="9936"/>
        </w:tabs>
      </w:pPr>
      <w:r>
        <w:tab/>
      </w:r>
      <w:r>
        <w:rPr>
          <w:u w:val="single"/>
        </w:rPr>
        <w:t xml:space="preserve">$70,414,000</w:t>
      </w:r>
    </w:p>
    <w:p>
      <w:pPr>
        <w:spacing w:before="120" w:after="0" w:line="408" w:lineRule="exact"/>
        <w:ind w:left="0" w:right="0" w:firstLine="576"/>
        <w:jc w:val="left"/>
      </w:pPr>
      <w:r>
        <w:t>((</w:t>
      </w:r>
      <w:r>
        <w:rPr>
          <w:strike/>
        </w:rPr>
        <w:t xml:space="preserve">The appropriations in this section are subject to the following conditions and limitations: The joint select task force on nuclear energy created in chapter 221, Laws of 2014 is extended until December 1, 2017.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102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$22,997,000</w:t>
      </w:r>
      <w:r>
        <w:t>))</w:t>
      </w:r>
    </w:p>
    <w:p>
      <w:pPr>
        <w:spacing w:before="0" w:after="0" w:line="408" w:lineRule="exact"/>
        <w:ind w:left="0" w:right="0" w:firstLine="0"/>
        <w:jc w:val="left"/>
        <w:tabs>
          <w:tab w:val="right" w:leader="none" w:pos="9936"/>
        </w:tabs>
      </w:pPr>
      <w:r>
        <w:tab/>
      </w:r>
      <w:r>
        <w:rPr>
          <w:u w:val="single"/>
        </w:rPr>
        <w:t xml:space="preserve">$23,032,000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$25,771,000</w:t>
      </w:r>
      <w:r>
        <w:t>))</w:t>
      </w:r>
    </w:p>
    <w:p>
      <w:pPr>
        <w:spacing w:before="0" w:after="0" w:line="408" w:lineRule="exact"/>
        <w:ind w:left="0" w:right="0" w:firstLine="0"/>
        <w:jc w:val="left"/>
        <w:tabs>
          <w:tab w:val="right" w:leader="none" w:pos="9936"/>
        </w:tabs>
      </w:pPr>
      <w:r>
        <w:tab/>
      </w:r>
      <w:r>
        <w:rPr>
          <w:u w:val="single"/>
        </w:rPr>
        <w:t xml:space="preserve">$25,765,000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$1,748,000</w:t>
      </w:r>
    </w:p>
    <w:p>
      <w:pPr>
        <w:tabs>
          <w:tab w:val="right" w:leader="dot" w:pos="9936"/>
        </w:tabs>
        <w:ind w:left="0" w:right="0" w:firstLine="1440"/>
      </w:pPr>
      <w:r>
        <w:rPr/>
        <w:t xml:space="preserve">TOTAL APPROPRIATION</w:t>
      </w:r>
      <w:r>
        <w:tab/>
      </w:r>
      <w:r>
        <w:rPr>
          <w:strike/>
        </w:rPr>
        <w:t xml:space="preserve">$50,516,000</w:t>
      </w:r>
    </w:p>
    <w:p>
      <w:pPr>
        <w:spacing w:before="0" w:after="0" w:line="408" w:lineRule="exact"/>
        <w:ind w:left="0" w:right="0" w:firstLine="0"/>
        <w:jc w:val="left"/>
        <w:tabs>
          <w:tab w:val="right" w:leader="none" w:pos="9936"/>
        </w:tabs>
      </w:pPr>
      <w:r>
        <w:tab/>
      </w:r>
      <w:r>
        <w:rPr>
          <w:u w:val="single"/>
        </w:rPr>
        <w:t xml:space="preserve">$50,545,000</w:t>
      </w:r>
    </w:p>
    <w:p>
      <w:pPr>
        <w:spacing w:before="120" w:after="0" w:line="408" w:lineRule="exact"/>
        <w:ind w:left="0" w:right="0" w:firstLine="576"/>
        <w:jc w:val="left"/>
      </w:pPr>
      <w:r>
        <w:t>((</w:t>
      </w:r>
      <w:r>
        <w:rPr>
          <w:strike/>
        </w:rPr>
        <w:t xml:space="preserve">The appropriations in this section are subject to the following conditions and limitations: The joint select task force on nuclear energy created in chapter 221, Laws of 2014 is extended until December 1, 2017.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103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2016)</w:t>
      </w:r>
      <w:r>
        <w:tab/>
      </w:r>
      <w:r>
        <w:rPr>
          <w:u w:val="single"/>
        </w:rPr>
        <w:t xml:space="preserve">$146,000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2017)</w:t>
      </w:r>
      <w:r>
        <w:tab/>
      </w:r>
      <w:r>
        <w:rPr>
          <w:u w:val="single"/>
        </w:rPr>
        <w:t xml:space="preserve">$172,000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$6,711,000</w:t>
      </w:r>
      <w:r>
        <w:t>))</w:t>
      </w:r>
    </w:p>
    <w:p>
      <w:pPr>
        <w:spacing w:before="0" w:after="0" w:line="408" w:lineRule="exact"/>
        <w:ind w:left="0" w:right="0" w:firstLine="0"/>
        <w:jc w:val="left"/>
        <w:tabs>
          <w:tab w:val="right" w:leader="none" w:pos="9936"/>
        </w:tabs>
      </w:pPr>
      <w:r>
        <w:tab/>
      </w:r>
      <w:r>
        <w:rPr>
          <w:u w:val="single"/>
        </w:rPr>
        <w:t xml:space="preserve">$6,726,000</w:t>
      </w:r>
    </w:p>
    <w:p>
      <w:pPr>
        <w:tabs>
          <w:tab w:val="right" w:leader="dot" w:pos="9936"/>
        </w:tabs>
        <w:ind w:left="0" w:right="0" w:firstLine="1440"/>
      </w:pPr>
      <w:r>
        <w:rPr>
          <w:u w:val="single"/>
        </w:rPr>
        <w:t xml:space="preserve">TOTAL APPROPRIATION</w:t>
      </w:r>
      <w:r>
        <w:tab/>
      </w:r>
      <w:r>
        <w:rPr>
          <w:u w:val="single"/>
        </w:rPr>
        <w:t xml:space="preserve">$7,044,000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2015-2017 work plan as necessary to efficiently manage workload.</w:t>
      </w:r>
    </w:p>
    <w:p>
      <w:pPr>
        <w:spacing w:before="0" w:after="0" w:line="408" w:lineRule="exact"/>
        <w:ind w:left="0" w:right="0" w:firstLine="576"/>
        <w:jc w:val="left"/>
      </w:pPr>
      <w:r>
        <w:rPr/>
        <w:t xml:space="preserve">(2) The committee shall analyze the forest fire protection assessment established in chapter 76.04 RCW. The analysis shall include:</w:t>
      </w:r>
    </w:p>
    <w:p>
      <w:pPr>
        <w:spacing w:before="0" w:after="0" w:line="408" w:lineRule="exact"/>
        <w:ind w:left="0" w:right="0" w:firstLine="576"/>
        <w:jc w:val="left"/>
      </w:pPr>
      <w:r>
        <w:rPr/>
        <w:t xml:space="preserve">(a) The process the department of natural resources uses to determine the assessments;</w:t>
      </w:r>
    </w:p>
    <w:p>
      <w:pPr>
        <w:spacing w:before="0" w:after="0" w:line="408" w:lineRule="exact"/>
        <w:ind w:left="0" w:right="0" w:firstLine="576"/>
        <w:jc w:val="left"/>
      </w:pPr>
      <w:r>
        <w:rPr/>
        <w:t xml:space="preserve">(b) The statutory framework for assessing based on parcels and being considered forest land;</w:t>
      </w:r>
    </w:p>
    <w:p>
      <w:pPr>
        <w:spacing w:before="0" w:after="0" w:line="408" w:lineRule="exact"/>
        <w:ind w:left="0" w:right="0" w:firstLine="576"/>
        <w:jc w:val="left"/>
      </w:pPr>
      <w:r>
        <w:rPr/>
        <w:t xml:space="preserve">(c) The cost efficiency of the administrative processes to collect assessments and issue refunds;</w:t>
      </w:r>
    </w:p>
    <w:p>
      <w:pPr>
        <w:spacing w:before="0" w:after="0" w:line="408" w:lineRule="exact"/>
        <w:ind w:left="0" w:right="0" w:firstLine="576"/>
        <w:jc w:val="left"/>
      </w:pPr>
      <w:r>
        <w:rPr/>
        <w:t xml:space="preserve">(d) The rates of the assessment for forest fire protection, including the costs of county assessor participation;</w:t>
      </w:r>
    </w:p>
    <w:p>
      <w:pPr>
        <w:spacing w:before="0" w:after="0" w:line="408" w:lineRule="exact"/>
        <w:ind w:left="0" w:right="0" w:firstLine="576"/>
        <w:jc w:val="left"/>
      </w:pPr>
      <w:r>
        <w:rPr/>
        <w:t xml:space="preserve">(e) The historical relationship between the rates and protection expenditures or anticipated expenditures and eventual suppression expenditures;</w:t>
      </w:r>
    </w:p>
    <w:p>
      <w:pPr>
        <w:spacing w:before="0" w:after="0" w:line="408" w:lineRule="exact"/>
        <w:ind w:left="0" w:right="0" w:firstLine="576"/>
        <w:jc w:val="left"/>
      </w:pPr>
      <w:r>
        <w:rPr/>
        <w:t xml:space="preserve">(f) How other states assess for protection or suppression; </w:t>
      </w:r>
    </w:p>
    <w:p>
      <w:pPr>
        <w:spacing w:before="0" w:after="0" w:line="408" w:lineRule="exact"/>
        <w:ind w:left="0" w:right="0" w:firstLine="576"/>
        <w:jc w:val="left"/>
      </w:pPr>
      <w:r>
        <w:rPr/>
        <w:t xml:space="preserve">(g) Parcels assessed as forest lands that have become developed properties and are not covered, serviced, or taxed by a fire protection district.</w:t>
      </w:r>
    </w:p>
    <w:p>
      <w:pPr>
        <w:spacing w:before="0" w:after="0" w:line="408" w:lineRule="exact"/>
        <w:ind w:left="0" w:right="0" w:firstLine="0"/>
        <w:jc w:val="left"/>
      </w:pPr>
      <w:r>
        <w:rPr/>
        <w:t xml:space="preserve">A report on the results of the analysis with any findings and recommendations shall be submitted to the appropriate committees of the legislature by December 2016.</w:t>
      </w:r>
    </w:p>
    <w:p>
      <w:pPr>
        <w:spacing w:before="0" w:after="0" w:line="408" w:lineRule="exact"/>
        <w:ind w:left="0" w:right="0" w:firstLine="576"/>
        <w:jc w:val="left"/>
      </w:pPr>
      <w:r>
        <w:rPr>
          <w:u w:val="single"/>
        </w:rPr>
        <w:t xml:space="preserve">(3) $131,000 of the general fund</w:t>
      </w:r>
      <w:r>
        <w:rPr>
          <w:rFonts w:ascii="Times New Roman" w:hAnsi="Times New Roman"/>
          <w:u w:val="single"/>
        </w:rPr>
        <w:t xml:space="preserve">—</w:t>
      </w:r>
      <w:r>
        <w:rPr>
          <w:u w:val="single"/>
        </w:rPr>
        <w:t xml:space="preserve">state appropriation for fiscal year 2016 and $119,000 of the general fund</w:t>
      </w:r>
      <w:r>
        <w:rPr>
          <w:rFonts w:ascii="Times New Roman" w:hAnsi="Times New Roman"/>
          <w:u w:val="single"/>
        </w:rPr>
        <w:t xml:space="preserve">—</w:t>
      </w:r>
      <w:r>
        <w:rPr>
          <w:u w:val="single"/>
        </w:rPr>
        <w:t xml:space="preserve">state appropriation for fiscal year 2017 are provided solely for implementation of Engrossed Second Substitute House Bill No. 2439 (youth mental health services). If the bill is not enacted by June 30, 2016, the amounts provided in this subsection shall lapse.</w:t>
      </w:r>
    </w:p>
    <w:p>
      <w:pPr>
        <w:spacing w:before="0" w:after="0" w:line="408" w:lineRule="exact"/>
        <w:ind w:left="0" w:right="0" w:firstLine="576"/>
        <w:jc w:val="left"/>
      </w:pPr>
      <w:r>
        <w:rPr>
          <w:u w:val="single"/>
        </w:rPr>
        <w:t xml:space="preserve">(4) $15,000 of the general fund</w:t>
      </w:r>
      <w:r>
        <w:rPr>
          <w:rFonts w:ascii="Times New Roman" w:hAnsi="Times New Roman"/>
          <w:u w:val="single"/>
        </w:rPr>
        <w:t xml:space="preserve">—</w:t>
      </w:r>
      <w:r>
        <w:rPr>
          <w:u w:val="single"/>
        </w:rPr>
        <w:t xml:space="preserve">state appropriation for fiscal year 2016 and $41,000 of the general fund</w:t>
      </w:r>
      <w:r>
        <w:rPr>
          <w:rFonts w:ascii="Times New Roman" w:hAnsi="Times New Roman"/>
          <w:u w:val="single"/>
        </w:rPr>
        <w:t xml:space="preserve">—</w:t>
      </w:r>
      <w:r>
        <w:rPr>
          <w:u w:val="single"/>
        </w:rPr>
        <w:t xml:space="preserve">state appropriation for fiscal year 2017 are provided solely for implementation of Second Substitute House Bill No. 2791 (WA statewide reentry council). If the bill is not enacted by June 30, 2016, the amounts provided in this subsection shall lapse.</w:t>
      </w:r>
    </w:p>
    <w:p>
      <w:pPr>
        <w:spacing w:before="0" w:after="0" w:line="408" w:lineRule="exact"/>
        <w:ind w:left="0" w:right="0" w:firstLine="576"/>
        <w:jc w:val="left"/>
      </w:pPr>
      <w:r>
        <w:rPr>
          <w:u w:val="single"/>
        </w:rPr>
        <w:t xml:space="preserve">(5) $12,000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2938 (WA trade conventions/taxes). If the bill is not enacted by June 30, 2016, the amount provided in this subsection shall lapse.</w:t>
      </w:r>
    </w:p>
    <w:p>
      <w:pPr>
        <w:spacing w:before="0" w:after="0" w:line="408" w:lineRule="exact"/>
        <w:ind w:left="0" w:right="0" w:firstLine="576"/>
        <w:jc w:val="left"/>
      </w:pPr>
      <w:r>
        <w:rPr>
          <w:u w:val="single"/>
        </w:rPr>
        <w:t xml:space="preserve">(6) The committee shall analyze fire suppression funding and costs for the department of natural resources and the state fire marshal. The analysis shall include:</w:t>
      </w:r>
    </w:p>
    <w:p>
      <w:pPr>
        <w:spacing w:before="0" w:after="0" w:line="408" w:lineRule="exact"/>
        <w:ind w:left="0" w:right="0" w:firstLine="576"/>
        <w:jc w:val="left"/>
      </w:pPr>
      <w:r>
        <w:rPr>
          <w:u w:val="single"/>
        </w:rPr>
        <w:t xml:space="preserve">(a) The agencies' estimates of fire suppression costs for individual fires;</w:t>
      </w:r>
    </w:p>
    <w:p>
      <w:pPr>
        <w:spacing w:before="0" w:after="0" w:line="408" w:lineRule="exact"/>
        <w:ind w:left="0" w:right="0" w:firstLine="576"/>
        <w:jc w:val="left"/>
      </w:pPr>
      <w:r>
        <w:rPr>
          <w:u w:val="single"/>
        </w:rPr>
        <w:t xml:space="preserve">(b) Suppression costs for state lands, private lands, and federal lands;</w:t>
      </w:r>
    </w:p>
    <w:p>
      <w:pPr>
        <w:spacing w:before="0" w:after="0" w:line="408" w:lineRule="exact"/>
        <w:ind w:left="0" w:right="0" w:firstLine="576"/>
        <w:jc w:val="left"/>
      </w:pPr>
      <w:r>
        <w:rPr>
          <w:u w:val="single"/>
        </w:rPr>
        <w:t xml:space="preserve">(c) Costs for suppressing fires on undeveloped lands and developed lands;</w:t>
      </w:r>
    </w:p>
    <w:p>
      <w:pPr>
        <w:spacing w:before="0" w:after="0" w:line="408" w:lineRule="exact"/>
        <w:ind w:left="0" w:right="0" w:firstLine="576"/>
        <w:jc w:val="left"/>
      </w:pPr>
      <w:r>
        <w:rPr>
          <w:u w:val="single"/>
        </w:rPr>
        <w:t xml:space="preserve">(d) The source of funds for reimbursement of suppression costs and the process for seeking reimbursement; and</w:t>
      </w:r>
    </w:p>
    <w:p>
      <w:pPr>
        <w:spacing w:before="0" w:after="0" w:line="408" w:lineRule="exact"/>
        <w:ind w:left="0" w:right="0" w:firstLine="576"/>
        <w:jc w:val="left"/>
      </w:pPr>
      <w:r>
        <w:rPr>
          <w:u w:val="single"/>
        </w:rPr>
        <w:t xml:space="preserve">(e) The extent to which suppression activities were related to private properties covered by fire insurance.</w:t>
      </w:r>
    </w:p>
    <w:p>
      <w:pPr>
        <w:spacing w:before="0" w:after="0" w:line="408" w:lineRule="exact"/>
        <w:ind w:left="0" w:right="0" w:firstLine="0"/>
        <w:jc w:val="left"/>
      </w:pPr>
      <w:r>
        <w:rPr>
          <w:u w:val="single"/>
        </w:rPr>
        <w:t xml:space="preserve">A report on the results of the analysis with any findings and recommendations shall be submitted to the appropriate committees of the legislature by December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104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$3,658,000</w:t>
      </w:r>
      <w:r>
        <w:t>))</w:t>
      </w:r>
    </w:p>
    <w:p>
      <w:pPr>
        <w:spacing w:before="0" w:after="0" w:line="408" w:lineRule="exact"/>
        <w:ind w:left="0" w:right="0" w:firstLine="0"/>
        <w:jc w:val="left"/>
        <w:tabs>
          <w:tab w:val="right" w:leader="none" w:pos="9936"/>
        </w:tabs>
      </w:pPr>
      <w:r>
        <w:tab/>
      </w:r>
      <w:r>
        <w:rPr>
          <w:u w:val="single"/>
        </w:rPr>
        <w:t xml:space="preserve">$3,661,000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105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$9,277,000</w:t>
      </w:r>
      <w:r>
        <w:t>))</w:t>
      </w:r>
    </w:p>
    <w:p>
      <w:pPr>
        <w:spacing w:before="0" w:after="0" w:line="408" w:lineRule="exact"/>
        <w:ind w:left="0" w:right="0" w:firstLine="0"/>
        <w:jc w:val="left"/>
        <w:tabs>
          <w:tab w:val="right" w:leader="none" w:pos="9936"/>
        </w:tabs>
      </w:pPr>
      <w:r>
        <w:tab/>
      </w:r>
      <w:r>
        <w:rPr>
          <w:u w:val="single"/>
        </w:rPr>
        <w:t xml:space="preserve">$9,278,000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$9,729,000</w:t>
      </w:r>
      <w:r>
        <w:t>))</w:t>
      </w:r>
    </w:p>
    <w:p>
      <w:pPr>
        <w:spacing w:before="0" w:after="0" w:line="408" w:lineRule="exact"/>
        <w:ind w:left="0" w:right="0" w:firstLine="0"/>
        <w:jc w:val="left"/>
        <w:tabs>
          <w:tab w:val="right" w:leader="none" w:pos="9936"/>
        </w:tabs>
      </w:pPr>
      <w:r>
        <w:tab/>
      </w:r>
      <w:r>
        <w:rPr>
          <w:u w:val="single"/>
        </w:rPr>
        <w:t xml:space="preserve">$9,728,000</w:t>
      </w:r>
    </w:p>
    <w:p>
      <w:pPr>
        <w:tabs>
          <w:tab w:val="right" w:leader="dot" w:pos="9936"/>
        </w:tabs>
        <w:ind w:left="0" w:right="0" w:firstLine="1440"/>
      </w:pPr>
      <w:r>
        <w:rPr/>
        <w:t xml:space="preserve">TOTAL APPROPRIATION</w:t>
      </w:r>
      <w:r>
        <w:tab/>
      </w:r>
      <w:r>
        <w:rPr/>
        <w:t xml:space="preserve">$19,006,000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106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$296,000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$394,000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$4,631,000</w:t>
      </w:r>
      <w:r>
        <w:t>))</w:t>
      </w:r>
    </w:p>
    <w:p>
      <w:pPr>
        <w:spacing w:before="0" w:after="0" w:line="408" w:lineRule="exact"/>
        <w:ind w:left="0" w:right="0" w:firstLine="0"/>
        <w:jc w:val="left"/>
        <w:tabs>
          <w:tab w:val="right" w:leader="none" w:pos="9936"/>
        </w:tabs>
      </w:pPr>
      <w:r>
        <w:tab/>
      </w:r>
      <w:r>
        <w:rPr>
          <w:u w:val="single"/>
        </w:rPr>
        <w:t xml:space="preserve">$4,550,000</w:t>
      </w:r>
    </w:p>
    <w:p>
      <w:pPr>
        <w:tabs>
          <w:tab w:val="right" w:leader="dot" w:pos="9936"/>
        </w:tabs>
        <w:ind w:left="0" w:right="0" w:firstLine="1440"/>
      </w:pPr>
      <w:r>
        <w:rPr/>
        <w:t xml:space="preserve">TOTAL APPROPRIATION</w:t>
      </w:r>
      <w:r>
        <w:tab/>
      </w:r>
      <w:r>
        <w:rPr>
          <w:strike/>
        </w:rPr>
        <w:t xml:space="preserve">$5,617,000</w:t>
      </w:r>
    </w:p>
    <w:p>
      <w:pPr>
        <w:spacing w:before="0" w:after="0" w:line="408" w:lineRule="exact"/>
        <w:ind w:left="0" w:right="0" w:firstLine="0"/>
        <w:jc w:val="left"/>
        <w:tabs>
          <w:tab w:val="right" w:leader="none" w:pos="9936"/>
        </w:tabs>
      </w:pPr>
      <w:r>
        <w:tab/>
      </w:r>
      <w:r>
        <w:rPr>
          <w:u w:val="single"/>
        </w:rPr>
        <w:t xml:space="preserve">$5,536,000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107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$4,160,000</w:t>
      </w:r>
      <w:r>
        <w:t>))</w:t>
      </w:r>
    </w:p>
    <w:p>
      <w:pPr>
        <w:spacing w:before="0" w:after="0" w:line="408" w:lineRule="exact"/>
        <w:ind w:left="0" w:right="0" w:firstLine="0"/>
        <w:jc w:val="left"/>
        <w:tabs>
          <w:tab w:val="right" w:leader="none" w:pos="9936"/>
        </w:tabs>
      </w:pPr>
      <w:r>
        <w:tab/>
      </w:r>
      <w:r>
        <w:rPr>
          <w:u w:val="single"/>
        </w:rPr>
        <w:t xml:space="preserve">$4,163,000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$4,709,000</w:t>
      </w:r>
      <w:r>
        <w:t>))</w:t>
      </w:r>
    </w:p>
    <w:p>
      <w:pPr>
        <w:spacing w:before="0" w:after="0" w:line="408" w:lineRule="exact"/>
        <w:ind w:left="0" w:right="0" w:firstLine="0"/>
        <w:jc w:val="left"/>
        <w:tabs>
          <w:tab w:val="right" w:leader="none" w:pos="9936"/>
        </w:tabs>
      </w:pPr>
      <w:r>
        <w:tab/>
      </w:r>
      <w:r>
        <w:rPr>
          <w:u w:val="single"/>
        </w:rPr>
        <w:t xml:space="preserve">$4,711,000</w:t>
      </w:r>
    </w:p>
    <w:p>
      <w:pPr>
        <w:tabs>
          <w:tab w:val="right" w:leader="dot" w:pos="9936"/>
        </w:tabs>
        <w:ind w:left="0" w:right="0" w:firstLine="1440"/>
      </w:pPr>
      <w:r>
        <w:rPr/>
        <w:t xml:space="preserve">TOTAL APPROPRIATION</w:t>
      </w:r>
      <w:r>
        <w:tab/>
      </w:r>
      <w:r>
        <w:rPr>
          <w:strike/>
        </w:rPr>
        <w:t xml:space="preserve">$8,869,000</w:t>
      </w:r>
    </w:p>
    <w:p>
      <w:pPr>
        <w:spacing w:before="0" w:after="0" w:line="408" w:lineRule="exact"/>
        <w:ind w:left="0" w:right="0" w:firstLine="0"/>
        <w:jc w:val="left"/>
        <w:tabs>
          <w:tab w:val="right" w:leader="none" w:pos="9936"/>
        </w:tabs>
      </w:pPr>
      <w:r>
        <w:tab/>
      </w:r>
      <w:r>
        <w:rPr>
          <w:u w:val="single"/>
        </w:rPr>
        <w:t xml:space="preserve">$8,874,000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108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$3,835,000</w:t>
      </w:r>
      <w:r>
        <w:t>))</w:t>
      </w:r>
    </w:p>
    <w:p>
      <w:pPr>
        <w:spacing w:before="0" w:after="0" w:line="408" w:lineRule="exact"/>
        <w:ind w:left="0" w:right="0" w:firstLine="0"/>
        <w:jc w:val="left"/>
        <w:tabs>
          <w:tab w:val="right" w:leader="none" w:pos="9936"/>
        </w:tabs>
      </w:pPr>
      <w:r>
        <w:tab/>
      </w:r>
      <w:r>
        <w:rPr>
          <w:u w:val="single"/>
        </w:rPr>
        <w:t xml:space="preserve">$3,850,000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$4,288,000</w:t>
      </w:r>
    </w:p>
    <w:p>
      <w:pPr>
        <w:tabs>
          <w:tab w:val="right" w:leader="dot" w:pos="9936"/>
        </w:tabs>
        <w:ind w:left="0" w:right="0" w:firstLine="1440"/>
      </w:pPr>
      <w:r>
        <w:rPr/>
        <w:t xml:space="preserve">TOTAL APPROPRIATION</w:t>
      </w:r>
      <w:r>
        <w:tab/>
      </w:r>
      <w:r>
        <w:rPr>
          <w:strike/>
        </w:rPr>
        <w:t xml:space="preserve">$8,123,000</w:t>
      </w:r>
    </w:p>
    <w:p>
      <w:pPr>
        <w:spacing w:before="0" w:after="0" w:line="408" w:lineRule="exact"/>
        <w:ind w:left="0" w:right="0" w:firstLine="0"/>
        <w:jc w:val="left"/>
        <w:tabs>
          <w:tab w:val="right" w:leader="none" w:pos="9936"/>
        </w:tabs>
      </w:pPr>
      <w:r>
        <w:tab/>
      </w:r>
      <w:r>
        <w:rPr>
          <w:u w:val="single"/>
        </w:rPr>
        <w:t xml:space="preserve">$8,138,000</w:t>
      </w:r>
    </w:p>
    <w:p>
      <w:pPr>
        <w:spacing w:before="120" w:after="0" w:line="408" w:lineRule="exact"/>
        <w:ind w:left="0" w:right="0" w:firstLine="576"/>
        <w:jc w:val="left"/>
      </w:pPr>
      <w:r>
        <w:rPr>
          <w:u w:val="single"/>
        </w:rPr>
        <w:t xml:space="preserve">The appropriations in this section are subject to the following conditions and limitations: $25,000 of the general fund</w:t>
      </w:r>
      <w:r>
        <w:rPr>
          <w:rFonts w:ascii="Times New Roman" w:hAnsi="Times New Roman"/>
          <w:u w:val="single"/>
        </w:rPr>
        <w:t xml:space="preserve">—</w:t>
      </w:r>
      <w:r>
        <w:rPr>
          <w:u w:val="single"/>
        </w:rPr>
        <w:t xml:space="preserve">state appropriation for fiscal year 2016 and $25,000 of the general fund</w:t>
      </w:r>
      <w:r>
        <w:rPr>
          <w:rFonts w:ascii="Times New Roman" w:hAnsi="Times New Roman"/>
          <w:u w:val="single"/>
        </w:rPr>
        <w:t xml:space="preserve">—</w:t>
      </w:r>
      <w:r>
        <w:rPr>
          <w:u w:val="single"/>
        </w:rPr>
        <w:t xml:space="preserve">state appropriation for fiscal year 2017 are provided solely for expenditure into the legislative oral history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110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$7,491,000</w:t>
      </w:r>
      <w:r>
        <w:t>))</w:t>
      </w:r>
    </w:p>
    <w:p>
      <w:pPr>
        <w:spacing w:before="0" w:after="0" w:line="408" w:lineRule="exact"/>
        <w:ind w:left="0" w:right="0" w:firstLine="0"/>
        <w:jc w:val="left"/>
        <w:tabs>
          <w:tab w:val="right" w:leader="none" w:pos="9936"/>
        </w:tabs>
      </w:pPr>
      <w:r>
        <w:tab/>
      </w:r>
      <w:r>
        <w:rPr>
          <w:u w:val="single"/>
        </w:rPr>
        <w:t xml:space="preserve">$7,562,000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$7,594,000</w:t>
      </w:r>
      <w:r>
        <w:t>))</w:t>
      </w:r>
    </w:p>
    <w:p>
      <w:pPr>
        <w:spacing w:before="0" w:after="0" w:line="408" w:lineRule="exact"/>
        <w:ind w:left="0" w:right="0" w:firstLine="0"/>
        <w:jc w:val="left"/>
        <w:tabs>
          <w:tab w:val="right" w:leader="none" w:pos="9936"/>
        </w:tabs>
      </w:pPr>
      <w:r>
        <w:tab/>
      </w:r>
      <w:r>
        <w:rPr>
          <w:u w:val="single"/>
        </w:rPr>
        <w:t xml:space="preserve">$7,628,000</w:t>
      </w:r>
    </w:p>
    <w:p>
      <w:pPr>
        <w:tabs>
          <w:tab w:val="right" w:leader="dot" w:pos="9936"/>
        </w:tabs>
        <w:ind w:left="0" w:right="0" w:firstLine="1440"/>
      </w:pPr>
      <w:r>
        <w:rPr/>
        <w:t xml:space="preserve">TOTAL APPROPRIATION</w:t>
      </w:r>
      <w:r>
        <w:tab/>
      </w:r>
      <w:r>
        <w:rPr>
          <w:strike/>
        </w:rPr>
        <w:t xml:space="preserve">$15,085,000</w:t>
      </w:r>
    </w:p>
    <w:p>
      <w:pPr>
        <w:tabs>
          <w:tab w:val="right" w:leader="none" w:pos="9936"/>
        </w:tabs>
        <w:ind w:left="0" w:right="0" w:firstLine="1440"/>
      </w:pPr>
      <w:r>
        <w:tab/>
      </w:r>
      <w:r>
        <w:rPr>
          <w:u w:val="single"/>
        </w:rPr>
        <w:t xml:space="preserve">$15,190,000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111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$1,570,000</w:t>
      </w:r>
      <w:r>
        <w:t>))</w:t>
      </w:r>
    </w:p>
    <w:p>
      <w:pPr>
        <w:spacing w:before="0" w:after="0" w:line="408" w:lineRule="exact"/>
        <w:ind w:left="0" w:right="0" w:firstLine="0"/>
        <w:jc w:val="left"/>
        <w:tabs>
          <w:tab w:val="right" w:leader="none" w:pos="9936"/>
        </w:tabs>
      </w:pPr>
      <w:r>
        <w:tab/>
      </w:r>
      <w:r>
        <w:rPr>
          <w:u w:val="single"/>
        </w:rPr>
        <w:t xml:space="preserve">$1,583,000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$1,577,000</w:t>
      </w:r>
      <w:r>
        <w:t>))</w:t>
      </w:r>
    </w:p>
    <w:p>
      <w:pPr>
        <w:spacing w:before="0" w:after="0" w:line="408" w:lineRule="exact"/>
        <w:ind w:left="0" w:right="0" w:firstLine="0"/>
        <w:jc w:val="left"/>
        <w:tabs>
          <w:tab w:val="right" w:leader="none" w:pos="9936"/>
        </w:tabs>
      </w:pPr>
      <w:r>
        <w:tab/>
      </w:r>
      <w:r>
        <w:rPr>
          <w:u w:val="single"/>
        </w:rPr>
        <w:t xml:space="preserve">$1,590,000</w:t>
      </w:r>
    </w:p>
    <w:p>
      <w:pPr>
        <w:tabs>
          <w:tab w:val="right" w:leader="dot" w:pos="9936"/>
        </w:tabs>
        <w:ind w:left="0" w:right="0" w:firstLine="1440"/>
      </w:pPr>
      <w:r>
        <w:rPr/>
        <w:t xml:space="preserve">TOTAL APPROPRIATION</w:t>
      </w:r>
      <w:r>
        <w:tab/>
      </w:r>
      <w:r>
        <w:rPr>
          <w:strike/>
        </w:rPr>
        <w:t xml:space="preserve">$3,147,000</w:t>
      </w:r>
    </w:p>
    <w:p>
      <w:pPr>
        <w:tabs>
          <w:tab w:val="right" w:leader="none" w:pos="9936"/>
        </w:tabs>
        <w:ind w:left="0" w:right="0" w:firstLine="1440"/>
      </w:pPr>
      <w:r>
        <w:tab/>
      </w:r>
      <w:r>
        <w:rPr>
          <w:u w:val="single"/>
        </w:rPr>
        <w:t xml:space="preserve">$3,173,000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112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$1,134,000</w:t>
      </w:r>
      <w:r>
        <w:t>))</w:t>
      </w:r>
    </w:p>
    <w:p>
      <w:pPr>
        <w:spacing w:before="0" w:after="0" w:line="408" w:lineRule="exact"/>
        <w:ind w:left="0" w:right="0" w:firstLine="0"/>
        <w:jc w:val="left"/>
        <w:tabs>
          <w:tab w:val="right" w:leader="none" w:pos="9936"/>
        </w:tabs>
      </w:pPr>
      <w:r>
        <w:tab/>
      </w:r>
      <w:r>
        <w:rPr>
          <w:u w:val="single"/>
        </w:rPr>
        <w:t xml:space="preserve">$1,116,000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$1,076,000</w:t>
      </w:r>
      <w:r>
        <w:t>))</w:t>
      </w:r>
    </w:p>
    <w:p>
      <w:pPr>
        <w:spacing w:before="0" w:after="0" w:line="408" w:lineRule="exact"/>
        <w:ind w:left="0" w:right="0" w:firstLine="0"/>
        <w:jc w:val="left"/>
        <w:tabs>
          <w:tab w:val="right" w:leader="none" w:pos="9936"/>
        </w:tabs>
      </w:pPr>
      <w:r>
        <w:tab/>
      </w:r>
      <w:r>
        <w:rPr>
          <w:u w:val="single"/>
        </w:rPr>
        <w:t xml:space="preserve">$1,115,000</w:t>
      </w:r>
    </w:p>
    <w:p>
      <w:pPr>
        <w:tabs>
          <w:tab w:val="right" w:leader="dot" w:pos="9936"/>
        </w:tabs>
        <w:ind w:left="0" w:right="0" w:firstLine="1440"/>
      </w:pPr>
      <w:r>
        <w:rPr/>
        <w:t xml:space="preserve">TOTAL APPROPRIATION</w:t>
      </w:r>
      <w:r>
        <w:tab/>
      </w:r>
      <w:r>
        <w:rPr>
          <w:strike/>
        </w:rPr>
        <w:t xml:space="preserve">$2,210,000</w:t>
      </w:r>
    </w:p>
    <w:p>
      <w:pPr>
        <w:spacing w:before="0" w:after="0" w:line="408" w:lineRule="exact"/>
        <w:ind w:left="0" w:right="0" w:firstLine="0"/>
        <w:jc w:val="left"/>
        <w:tabs>
          <w:tab w:val="right" w:leader="none" w:pos="9936"/>
        </w:tabs>
      </w:pPr>
      <w:r>
        <w:tab/>
      </w:r>
      <w:r>
        <w:rPr>
          <w:u w:val="single"/>
        </w:rPr>
        <w:t xml:space="preserve">$2,231,000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113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$16,866,000</w:t>
      </w:r>
      <w:r>
        <w:t>))</w:t>
      </w:r>
    </w:p>
    <w:p>
      <w:pPr>
        <w:spacing w:before="0" w:after="0" w:line="408" w:lineRule="exact"/>
        <w:ind w:left="0" w:right="0" w:firstLine="0"/>
        <w:jc w:val="left"/>
        <w:tabs>
          <w:tab w:val="right" w:leader="none" w:pos="9936"/>
        </w:tabs>
      </w:pPr>
      <w:r>
        <w:tab/>
      </w:r>
      <w:r>
        <w:rPr>
          <w:u w:val="single"/>
        </w:rPr>
        <w:t xml:space="preserve">$16,985,000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$17,292,000</w:t>
      </w:r>
      <w:r>
        <w:t>))</w:t>
      </w:r>
    </w:p>
    <w:p>
      <w:pPr>
        <w:tabs>
          <w:tab w:val="right" w:leader="none" w:pos="9936"/>
        </w:tabs>
        <w:ind w:left="0" w:right="0" w:firstLine="1440"/>
      </w:pPr>
      <w:r>
        <w:tab/>
      </w:r>
      <w:r>
        <w:rPr>
          <w:u w:val="single"/>
        </w:rPr>
        <w:t xml:space="preserve">$17,299,000</w:t>
      </w:r>
    </w:p>
    <w:p>
      <w:pPr>
        <w:tabs>
          <w:tab w:val="right" w:leader="dot" w:pos="9936"/>
        </w:tabs>
        <w:ind w:left="0" w:right="0" w:firstLine="1440"/>
      </w:pPr>
      <w:r>
        <w:rPr/>
        <w:t xml:space="preserve">TOTAL APPROPRIATION</w:t>
      </w:r>
      <w:r>
        <w:tab/>
      </w:r>
      <w:r>
        <w:rPr>
          <w:strike/>
        </w:rPr>
        <w:t xml:space="preserve">$34,158,000</w:t>
      </w:r>
    </w:p>
    <w:p>
      <w:pPr>
        <w:tabs>
          <w:tab w:val="right" w:leader="none" w:pos="9936"/>
        </w:tabs>
        <w:ind w:left="0" w:right="0" w:firstLine="1440"/>
      </w:pPr>
      <w:r>
        <w:tab/>
      </w:r>
      <w:r>
        <w:rPr>
          <w:u w:val="single"/>
        </w:rPr>
        <w:t xml:space="preserve">$34,284,000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114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$55,930,000</w:t>
      </w:r>
      <w:r>
        <w:t>))</w:t>
      </w:r>
    </w:p>
    <w:p>
      <w:pPr>
        <w:tabs>
          <w:tab w:val="right" w:leader="none" w:pos="9936"/>
        </w:tabs>
        <w:ind w:left="0" w:right="0" w:firstLine="1440"/>
      </w:pPr>
      <w:r>
        <w:tab/>
      </w:r>
      <w:r>
        <w:rPr>
          <w:u w:val="single"/>
        </w:rPr>
        <w:t xml:space="preserve">$56,009,000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$56,764,000</w:t>
      </w:r>
      <w:r>
        <w:t>))</w:t>
      </w:r>
    </w:p>
    <w:p>
      <w:pPr>
        <w:tabs>
          <w:tab w:val="right" w:leader="none" w:pos="9936"/>
        </w:tabs>
        <w:ind w:left="0" w:right="0" w:firstLine="1440"/>
      </w:pPr>
      <w:r>
        <w:tab/>
      </w:r>
      <w:r>
        <w:rPr>
          <w:u w:val="single"/>
        </w:rPr>
        <w:t xml:space="preserve">$57,923,000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$56,016,000</w:t>
      </w:r>
      <w:r>
        <w:t>))</w:t>
      </w:r>
    </w:p>
    <w:p>
      <w:pPr>
        <w:spacing w:before="0" w:after="0" w:line="408" w:lineRule="exact"/>
        <w:ind w:left="0" w:right="0" w:firstLine="0"/>
        <w:jc w:val="left"/>
        <w:tabs>
          <w:tab w:val="right" w:leader="none" w:pos="9936"/>
        </w:tabs>
      </w:pPr>
      <w:r>
        <w:tab/>
      </w:r>
      <w:r>
        <w:rPr>
          <w:u w:val="single"/>
        </w:rPr>
        <w:t xml:space="preserve">$56,779,000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$178,222,000</w:t>
      </w:r>
    </w:p>
    <w:p>
      <w:pPr>
        <w:tabs>
          <w:tab w:val="right" w:leader="none" w:pos="9936"/>
        </w:tabs>
        <w:ind w:left="0" w:right="0" w:firstLine="1440"/>
      </w:pPr>
      <w:r>
        <w:tab/>
      </w:r>
      <w:r>
        <w:rPr>
          <w:u w:val="single"/>
        </w:rPr>
        <w:t xml:space="preserve">$180,223,000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$878,000 of the general fund</w:t>
      </w:r>
      <w:r>
        <w:rPr>
          <w:rFonts w:ascii="Times New Roman" w:hAnsi="Times New Roman"/>
        </w:rPr>
        <w:t xml:space="preserve">—</w:t>
      </w:r>
      <w:r>
        <w:rPr/>
        <w:t xml:space="preserve">state appropriation for fiscal year 2016, $878,000 of the general fund</w:t>
      </w:r>
      <w:r>
        <w:rPr>
          <w:rFonts w:ascii="Times New Roman" w:hAnsi="Times New Roman"/>
        </w:rPr>
        <w:t xml:space="preserve">—</w:t>
      </w:r>
      <w:r>
        <w:rPr/>
        <w:t xml:space="preserve">state appropriation for fiscal year 2017, and $6,784,000 of the judicial information systems account</w:t>
      </w:r>
      <w:r>
        <w:rPr>
          <w:rFonts w:ascii="Times New Roman" w:hAnsi="Times New Roman"/>
        </w:rPr>
        <w:t xml:space="preserve">—</w:t>
      </w:r>
      <w:r>
        <w:rPr/>
        <w:t xml:space="preserve">state appropriation are provided solely for the information network hub project.</w:t>
      </w:r>
    </w:p>
    <w:p>
      <w:pPr>
        <w:spacing w:before="0" w:after="0" w:line="408" w:lineRule="exact"/>
        <w:ind w:left="0" w:right="0" w:firstLine="576"/>
        <w:jc w:val="left"/>
      </w:pPr>
      <w:r>
        <w:rPr/>
        <w:t xml:space="preserve">(2) $516,000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$1,399,000 of the general fund</w:t>
      </w:r>
      <w:r>
        <w:rPr>
          <w:rFonts w:ascii="Times New Roman" w:hAnsi="Times New Roman"/>
        </w:rPr>
        <w:t xml:space="preserve">—</w:t>
      </w:r>
      <w:r>
        <w:rPr/>
        <w:t xml:space="preserve">state appropriation for fiscal year 2016 and $1,399,000 of the general fund</w:t>
      </w:r>
      <w:r>
        <w:rPr>
          <w:rFonts w:ascii="Times New Roman" w:hAnsi="Times New Roman"/>
        </w:rPr>
        <w:t xml:space="preserve">—</w:t>
      </w:r>
      <w:r>
        <w:rPr/>
        <w:t xml:space="preserve">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(6)(a) $7,313,000 of the general fund</w:t>
      </w:r>
      <w:r>
        <w:rPr>
          <w:rFonts w:ascii="Times New Roman" w:hAnsi="Times New Roman"/>
        </w:rPr>
        <w:t xml:space="preserve">—</w:t>
      </w:r>
      <w:r>
        <w:rPr/>
        <w:t xml:space="preserve">state appropriation for fiscal year 2016 and $7,313,000 of the general fund</w:t>
      </w:r>
      <w:r>
        <w:rPr>
          <w:rFonts w:ascii="Times New Roman" w:hAnsi="Times New Roman"/>
        </w:rPr>
        <w:t xml:space="preserve">—</w:t>
      </w:r>
      <w:r>
        <w:rPr/>
        <w:t xml:space="preserve">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(7) </w:t>
      </w:r>
      <w:r>
        <w:t>((</w:t>
      </w:r>
      <w:r>
        <w:rPr>
          <w:strike/>
        </w:rPr>
        <w:t xml:space="preserve">$313,000</w:t>
      </w:r>
      <w:r>
        <w:t>))</w:t>
      </w:r>
      <w:r>
        <w:rPr/>
        <w:t xml:space="preserve"> </w:t>
      </w:r>
      <w:r>
        <w:rPr>
          <w:u w:val="single"/>
        </w:rPr>
        <w:t xml:space="preserve">$584,000</w:t>
      </w:r>
      <w:r>
        <w:rPr/>
        <w:t xml:space="preserve">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(8) $200,000 of the general fund</w:t>
      </w:r>
      <w:r>
        <w:rPr>
          <w:rFonts w:ascii="Times New Roman" w:hAnsi="Times New Roman"/>
        </w:rPr>
        <w:t xml:space="preserve">—</w:t>
      </w:r>
      <w:r>
        <w:rPr/>
        <w:t xml:space="preserve">state appropriation for fiscal year 2016 is provided solely for the office of public guardianship for the purpose of providing guardianship services to low income and indigent alleged or actual incapacitated persons who were receiving services on July 10, 2013.</w:t>
      </w:r>
    </w:p>
    <w:p>
      <w:pPr>
        <w:spacing w:before="0" w:after="0" w:line="408" w:lineRule="exact"/>
        <w:ind w:left="0" w:right="0" w:firstLine="576"/>
        <w:jc w:val="left"/>
      </w:pPr>
      <w:r>
        <w:rPr/>
        <w:t xml:space="preserve">(9) $118,000 of the judicial information systems account</w:t>
      </w:r>
      <w:r>
        <w:rPr>
          <w:rFonts w:ascii="Times New Roman" w:hAnsi="Times New Roman"/>
        </w:rPr>
        <w:t xml:space="preserve">—</w:t>
      </w:r>
      <w:r>
        <w:rPr/>
        <w:t xml:space="preserve">state appropriation for fiscal year 2016 is provided solely for implementation of chapter 287, Laws of 2015 (Engrossed House Bill No. 1943).</w:t>
      </w:r>
    </w:p>
    <w:p>
      <w:pPr>
        <w:spacing w:before="0" w:after="0" w:line="408" w:lineRule="exact"/>
        <w:ind w:left="0" w:right="0" w:firstLine="576"/>
        <w:jc w:val="left"/>
      </w:pPr>
      <w:r>
        <w:rPr/>
        <w:t xml:space="preserve">(10)</w:t>
      </w:r>
      <w:r>
        <w:rPr>
          <w:u w:val="single"/>
        </w:rPr>
        <w:t xml:space="preserve">(a)</w:t>
      </w:r>
      <w:r>
        <w:rPr/>
        <w:t xml:space="preserve"> $75,000 of the general fund</w:t>
      </w:r>
      <w:r>
        <w:rPr>
          <w:rFonts w:ascii="Times New Roman" w:hAnsi="Times New Roman"/>
        </w:rPr>
        <w:t xml:space="preserve">—</w:t>
      </w:r>
      <w:r>
        <w:rPr/>
        <w:t xml:space="preserve">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0" w:after="0" w:line="408" w:lineRule="exact"/>
        <w:ind w:left="0" w:right="0" w:firstLine="576"/>
        <w:jc w:val="left"/>
      </w:pPr>
      <w:r>
        <w:rPr>
          <w:u w:val="single"/>
        </w:rPr>
        <w:t xml:space="preserve">(b) $500,000 of the general fund</w:t>
      </w:r>
      <w:r>
        <w:rPr>
          <w:rFonts w:ascii="Times New Roman" w:hAnsi="Times New Roman"/>
          <w:u w:val="single"/>
        </w:rPr>
        <w:t xml:space="preserve">—</w:t>
      </w:r>
      <w:r>
        <w:rPr>
          <w:u w:val="single"/>
        </w:rPr>
        <w:t xml:space="preserve">state appropriation for fiscal year 2017 is provided solely for establishment, administration, and evaluation of a one family one team (OFOT) court pilot program to operate in up to four demonstration sites. Dependency courts piloting the program must implement the following practices: OFOT court model; cross-training for team members; trained judicial officer assigned to each pilot court; and early resolution diversion mediation program. The OFOT public-private partnership must provide a private cash match of $500,000 to jointly fund the program and administrative costs, grants to courts piloting the program, program oversight, technical assistance, and evaluation. If the entire private cash match is not available by August 1, 2016, the administrative office of the courts is not required to implement the OFOT dependency pilot court demonstration program.</w:t>
      </w:r>
    </w:p>
    <w:p>
      <w:pPr>
        <w:spacing w:before="0" w:after="0" w:line="408" w:lineRule="exact"/>
        <w:ind w:left="0" w:right="0" w:firstLine="576"/>
        <w:jc w:val="left"/>
      </w:pPr>
      <w:r>
        <w:rPr/>
        <w:t xml:space="preserve">(11) $6,080,000 of the judicial information systems account</w:t>
      </w:r>
      <w:r>
        <w:rPr>
          <w:rFonts w:ascii="Times New Roman" w:hAnsi="Times New Roman"/>
        </w:rPr>
        <w:t xml:space="preserve">—</w:t>
      </w:r>
      <w:r>
        <w:rPr/>
        <w:t xml:space="preserve">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(12) </w:t>
      </w:r>
      <w:r>
        <w:t>((</w:t>
      </w:r>
      <w:r>
        <w:rPr>
          <w:strike/>
        </w:rPr>
        <w:t xml:space="preserve">$6,518,000</w:t>
      </w:r>
      <w:r>
        <w:t>))</w:t>
      </w:r>
      <w:r>
        <w:rPr/>
        <w:t xml:space="preserve"> </w:t>
      </w:r>
      <w:r>
        <w:rPr>
          <w:u w:val="single"/>
        </w:rPr>
        <w:t xml:space="preserve">$7,010,000</w:t>
      </w:r>
      <w:r>
        <w:rPr/>
        <w:t xml:space="preserve"> of the judicial information systems account</w:t>
      </w:r>
      <w:r>
        <w:rPr>
          <w:rFonts w:ascii="Times New Roman" w:hAnsi="Times New Roman"/>
        </w:rPr>
        <w:t xml:space="preserve">—</w:t>
      </w:r>
      <w:r>
        <w:rPr/>
        <w:t xml:space="preserve">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spacing w:before="0" w:after="0" w:line="408" w:lineRule="exact"/>
        <w:ind w:left="0" w:right="0" w:firstLine="576"/>
        <w:jc w:val="left"/>
      </w:pPr>
      <w:r>
        <w:rPr/>
        <w:t xml:space="preserve">(13)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w:t>
      </w:r>
    </w:p>
    <w:p>
      <w:pPr>
        <w:spacing w:before="0" w:after="0" w:line="408" w:lineRule="exact"/>
        <w:ind w:left="0" w:right="0" w:firstLine="576"/>
        <w:jc w:val="left"/>
      </w:pPr>
      <w:r>
        <w:rPr/>
        <w:t xml:space="preserve">(14)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three members from the administrative office of the courts, two members from the district and municipal court judges association, three members from the district and municipal court management association, and two members from the misdemeanant corrections association. Issues of significant scope, schedule or budget changes, and risk mitigation strategies must be escalated to the judicial information systems committee for consideration. In the event that a majority of the project steering committee members cannot reach a decision, the issue must be escalated to the judicial information systems committee for consideration. The courts of limited jurisdiction case management system replacement project steering committee may solicit input from user groups as deemed appropriate.</w:t>
      </w:r>
    </w:p>
    <w:p>
      <w:pPr>
        <w:spacing w:before="0" w:after="0" w:line="408" w:lineRule="exact"/>
        <w:ind w:left="0" w:right="0" w:firstLine="576"/>
        <w:jc w:val="left"/>
      </w:pPr>
      <w:r>
        <w:rPr/>
        <w:t xml:space="preserve">(15) $3,789,000 of the judicial information systems account—state appropriation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The amounts provided in this subsection for the CLJ-CMS replacement project shall not be expended prior to January 1, 2016. In addition, if the following activities are not complete by the dates provided, no further funds appropriated in this subsection shall be expended on the CLJ-CMS replacement project.</w:t>
      </w:r>
    </w:p>
    <w:p>
      <w:pPr>
        <w:spacing w:before="0" w:after="0" w:line="408" w:lineRule="exact"/>
        <w:ind w:left="0" w:right="0" w:firstLine="576"/>
        <w:jc w:val="left"/>
      </w:pPr>
      <w:r>
        <w:rPr/>
        <w:t xml:space="preserve">(a) Beginning April 1, 2016, and each calendar quarter thereafter, quality assurance reports for the CLJ-CMS replacement project shall be provided to the office of chief information officer for review and for posting on its information technology project dashboard.</w:t>
      </w:r>
    </w:p>
    <w:p>
      <w:pPr>
        <w:spacing w:before="0" w:after="0" w:line="408" w:lineRule="exact"/>
        <w:ind w:left="0" w:right="0" w:firstLine="576"/>
        <w:jc w:val="left"/>
      </w:pPr>
      <w:r>
        <w:rPr/>
        <w:t xml:space="preserve">(b) No later than July 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spacing w:before="0" w:after="0" w:line="408" w:lineRule="exact"/>
        <w:ind w:left="0" w:right="0" w:firstLine="576"/>
        <w:jc w:val="left"/>
      </w:pPr>
      <w:r>
        <w:rPr/>
        <w:t xml:space="preserve">(c) No later than January 1, 2017, the judicial information system committee must approve the publication of a request for proposal for the CLJ-CMS replacement project.</w:t>
      </w:r>
    </w:p>
    <w:p>
      <w:pPr>
        <w:spacing w:before="0" w:after="0" w:line="408" w:lineRule="exact"/>
        <w:ind w:left="0" w:right="0" w:firstLine="576"/>
        <w:jc w:val="left"/>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in response to the request for proposal.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spacing w:before="0" w:after="0" w:line="408" w:lineRule="exact"/>
        <w:ind w:left="0" w:right="0" w:firstLine="576"/>
        <w:jc w:val="left"/>
      </w:pPr>
      <w:r>
        <w:rPr>
          <w:u w:val="single"/>
        </w:rPr>
        <w:t xml:space="preserve">(16) $400,000 of the general fund</w:t>
      </w:r>
      <w:r>
        <w:rPr>
          <w:rFonts w:ascii="Times New Roman" w:hAnsi="Times New Roman"/>
          <w:u w:val="single"/>
        </w:rPr>
        <w:t xml:space="preserve">—</w:t>
      </w:r>
      <w:r>
        <w:rPr>
          <w:u w:val="single"/>
        </w:rPr>
        <w:t xml:space="preserve">state appropriation for fiscal year 2017 is provided solely for implementation of Engrossed Second Substitute House Bill No. 1390 (legal financial obligations). If the bill is not enacted by June 30, 2016, the amount provided in this subsection shall lapse.</w:t>
      </w:r>
    </w:p>
    <w:p>
      <w:pPr>
        <w:spacing w:before="0" w:after="0" w:line="408" w:lineRule="exact"/>
        <w:ind w:left="0" w:right="0" w:firstLine="576"/>
        <w:jc w:val="left"/>
      </w:pPr>
      <w:r>
        <w:rPr>
          <w:u w:val="single"/>
        </w:rPr>
        <w:t xml:space="preserve">(17) $255,000 of the general fund</w:t>
      </w:r>
      <w:r>
        <w:rPr>
          <w:rFonts w:ascii="Times New Roman" w:hAnsi="Times New Roman"/>
          <w:u w:val="single"/>
        </w:rPr>
        <w:t xml:space="preserve">—</w:t>
      </w:r>
      <w:r>
        <w:rPr>
          <w:u w:val="single"/>
        </w:rPr>
        <w:t xml:space="preserve">state appropriation for fiscal year 2017 is provided solely for implementation of Engrossed House Bill No. 2659 (traffic fines consolidation).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115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$37,096,000</w:t>
      </w:r>
      <w:r>
        <w:t>))</w:t>
      </w:r>
    </w:p>
    <w:p>
      <w:pPr>
        <w:tabs>
          <w:tab w:val="right" w:leader="none" w:pos="9936"/>
        </w:tabs>
        <w:ind w:left="0" w:right="0" w:firstLine="1440"/>
      </w:pPr>
      <w:r>
        <w:tab/>
      </w:r>
      <w:r>
        <w:rPr>
          <w:u w:val="single"/>
        </w:rPr>
        <w:t xml:space="preserve">$37,557,000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$37,364,000</w:t>
      </w:r>
      <w:r>
        <w:t>))</w:t>
      </w:r>
    </w:p>
    <w:p>
      <w:pPr>
        <w:tabs>
          <w:tab w:val="right" w:leader="none" w:pos="9936"/>
        </w:tabs>
        <w:ind w:left="0" w:right="0" w:firstLine="1440"/>
      </w:pPr>
      <w:r>
        <w:tab/>
      </w:r>
      <w:r>
        <w:rPr>
          <w:u w:val="single"/>
        </w:rPr>
        <w:t xml:space="preserve">$37,809,000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strike/>
        </w:rPr>
        <w:t xml:space="preserve">$78,108,000</w:t>
      </w:r>
    </w:p>
    <w:p>
      <w:pPr>
        <w:tabs>
          <w:tab w:val="right" w:leader="none" w:pos="9936"/>
        </w:tabs>
        <w:ind w:left="0" w:right="0" w:firstLine="1440"/>
      </w:pPr>
      <w:r>
        <w:tab/>
      </w:r>
      <w:r>
        <w:rPr>
          <w:u w:val="single"/>
        </w:rPr>
        <w:t xml:space="preserve">$79,014,000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w:t>
      </w:r>
      <w:r>
        <w:rPr>
          <w:rFonts w:ascii="Times New Roman" w:hAnsi="Times New Roman"/>
        </w:rPr>
        <w:t xml:space="preserve">—</w:t>
      </w:r>
      <w:r>
        <w:rPr/>
        <w:t xml:space="preserve">state appropriation for fiscal year 2016 and $462,000 of the general fund</w:t>
      </w:r>
      <w:r>
        <w:rPr>
          <w:rFonts w:ascii="Times New Roman" w:hAnsi="Times New Roman"/>
        </w:rPr>
        <w:t xml:space="preserve">—</w:t>
      </w:r>
      <w:r>
        <w:rPr/>
        <w:t xml:space="preserve">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$451,000 of the general fund</w:t>
      </w:r>
      <w:r>
        <w:rPr>
          <w:rFonts w:ascii="Times New Roman" w:hAnsi="Times New Roman"/>
        </w:rPr>
        <w:t xml:space="preserve">—</w:t>
      </w:r>
      <w:r>
        <w:rPr/>
        <w:t xml:space="preserve">state appropriation for fiscal year 2016 and $915,000 of the general fund</w:t>
      </w:r>
      <w:r>
        <w:rPr>
          <w:rFonts w:ascii="Times New Roman" w:hAnsi="Times New Roman"/>
        </w:rPr>
        <w:t xml:space="preserve">—</w:t>
      </w:r>
      <w:r>
        <w:rPr/>
        <w:t xml:space="preserve">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$900,000 of the general fund</w:t>
      </w:r>
      <w:r>
        <w:rPr>
          <w:rFonts w:ascii="Times New Roman" w:hAnsi="Times New Roman"/>
        </w:rPr>
        <w:t xml:space="preserve">—</w:t>
      </w:r>
      <w:r>
        <w:rPr/>
        <w:t xml:space="preserve">state appropriation for fiscal year 2016 and $900,000 of the general fund</w:t>
      </w:r>
      <w:r>
        <w:rPr>
          <w:rFonts w:ascii="Times New Roman" w:hAnsi="Times New Roman"/>
        </w:rPr>
        <w:t xml:space="preserve">—</w:t>
      </w:r>
      <w:r>
        <w:rPr/>
        <w:t xml:space="preserve">state appropriation for fiscal year 2017 are provided solely for the purpose of improving the quality of trial court public defense services.</w:t>
      </w:r>
    </w:p>
    <w:p>
      <w:pPr>
        <w:spacing w:before="0" w:after="0" w:line="408" w:lineRule="exact"/>
        <w:ind w:left="0" w:right="0" w:firstLine="576"/>
        <w:jc w:val="left"/>
      </w:pPr>
      <w:r>
        <w:rPr/>
        <w:t xml:space="preserve">(5) $245,000 of the general fund</w:t>
      </w:r>
      <w:r>
        <w:rPr>
          <w:rFonts w:ascii="Times New Roman" w:hAnsi="Times New Roman"/>
        </w:rPr>
        <w:t xml:space="preserve">—</w:t>
      </w:r>
      <w:r>
        <w:rPr/>
        <w:t xml:space="preserve">state appropriation for fiscal year 2016 and $320,000 of the general fund</w:t>
      </w:r>
      <w:r>
        <w:rPr>
          <w:rFonts w:ascii="Times New Roman" w:hAnsi="Times New Roman"/>
        </w:rPr>
        <w:t xml:space="preserve">—</w:t>
      </w:r>
      <w:r>
        <w:rPr/>
        <w:t xml:space="preserve">state appropriation for fiscal year 2017 are provided solely to implement chapter 117, Laws of 2015 (Second Substitute Senate Bill No. 5486).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116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$12,560,000</w:t>
      </w:r>
      <w:r>
        <w:t>))</w:t>
      </w:r>
    </w:p>
    <w:p>
      <w:pPr>
        <w:spacing w:before="0" w:after="0" w:line="408" w:lineRule="exact"/>
        <w:ind w:left="0" w:right="0" w:firstLine="0"/>
        <w:jc w:val="left"/>
        <w:tabs>
          <w:tab w:val="right" w:leader="none" w:pos="9936"/>
        </w:tabs>
      </w:pPr>
      <w:r>
        <w:tab/>
      </w:r>
      <w:r>
        <w:rPr>
          <w:u w:val="single"/>
        </w:rPr>
        <w:t xml:space="preserve">$12,574,000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$12,818,000</w:t>
      </w:r>
      <w:r>
        <w:t>))</w:t>
      </w:r>
    </w:p>
    <w:p>
      <w:pPr>
        <w:spacing w:before="0" w:after="0" w:line="408" w:lineRule="exact"/>
        <w:ind w:left="0" w:right="0" w:firstLine="0"/>
        <w:jc w:val="left"/>
        <w:tabs>
          <w:tab w:val="right" w:leader="none" w:pos="9936"/>
        </w:tabs>
      </w:pPr>
      <w:r>
        <w:tab/>
      </w:r>
      <w:r>
        <w:rPr>
          <w:u w:val="single"/>
        </w:rPr>
        <w:t xml:space="preserve">$13,374,000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$150,000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strike/>
        </w:rPr>
        <w:t xml:space="preserve">$26,991,000</w:t>
      </w:r>
    </w:p>
    <w:p>
      <w:pPr>
        <w:tabs>
          <w:tab w:val="right" w:leader="none" w:pos="9936"/>
        </w:tabs>
        <w:ind w:left="0" w:right="0" w:firstLine="1440"/>
      </w:pPr>
      <w:r>
        <w:tab/>
      </w:r>
      <w:r>
        <w:rPr>
          <w:u w:val="single"/>
        </w:rPr>
        <w:t xml:space="preserve">$27,561,000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2016 and an amount not to exceed $40,000 of the general fund</w:t>
      </w:r>
      <w:r>
        <w:rPr>
          <w:rFonts w:ascii="Times New Roman" w:hAnsi="Times New Roman"/>
        </w:rPr>
        <w:t xml:space="preserve">—</w:t>
      </w:r>
      <w:r>
        <w:rPr/>
        <w:t xml:space="preserve">state appropriation for fiscal year 2017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$498,000 of the general fund</w:t>
      </w:r>
      <w:r>
        <w:rPr>
          <w:rFonts w:ascii="Times New Roman" w:hAnsi="Times New Roman"/>
        </w:rPr>
        <w:t xml:space="preserve">—</w:t>
      </w:r>
      <w:r>
        <w:rPr/>
        <w:t xml:space="preserve">state appropriation for fiscal year 2016 and $499,000 of the general fund</w:t>
      </w:r>
      <w:r>
        <w:rPr>
          <w:rFonts w:ascii="Times New Roman" w:hAnsi="Times New Roman"/>
        </w:rPr>
        <w:t xml:space="preserve">—</w:t>
      </w:r>
      <w:r>
        <w:rPr/>
        <w:t xml:space="preserve">state appropriation for fiscal year 2017 are provided solely for the child legal representation program. To achieve efficiencies and to manage within appropriated amounts, beginning January 1, 2016, the office is directed to implement the child legal representation program for children under RCW 13.34.100 using attorneys under contract directly with the office in a manner similar to the parents representation program at the office of public defense. The office must consult with counties, county courts, and the office of public defense prior to implementing this operational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117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$5,365,000</w:t>
      </w:r>
      <w:r>
        <w:t>))</w:t>
      </w:r>
    </w:p>
    <w:p>
      <w:pPr>
        <w:spacing w:before="0" w:after="0" w:line="408" w:lineRule="exact"/>
        <w:ind w:left="0" w:right="0" w:firstLine="0"/>
        <w:jc w:val="left"/>
        <w:tabs>
          <w:tab w:val="right" w:leader="none" w:pos="9936"/>
        </w:tabs>
      </w:pPr>
      <w:r>
        <w:tab/>
      </w:r>
      <w:r>
        <w:rPr>
          <w:u w:val="single"/>
        </w:rPr>
        <w:t xml:space="preserve">$5,381,000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$5,448,000</w:t>
      </w:r>
      <w:r>
        <w:t>))</w:t>
      </w:r>
    </w:p>
    <w:p>
      <w:pPr>
        <w:spacing w:before="0" w:after="0" w:line="408" w:lineRule="exact"/>
        <w:ind w:left="0" w:right="0" w:firstLine="0"/>
        <w:jc w:val="left"/>
        <w:tabs>
          <w:tab w:val="right" w:leader="none" w:pos="9936"/>
        </w:tabs>
      </w:pPr>
      <w:r>
        <w:tab/>
      </w:r>
      <w:r>
        <w:rPr>
          <w:u w:val="single"/>
        </w:rPr>
        <w:t xml:space="preserve">$5,698,000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$14,813,000</w:t>
      </w:r>
    </w:p>
    <w:p>
      <w:pPr>
        <w:tabs>
          <w:tab w:val="right" w:leader="none" w:pos="9936"/>
        </w:tabs>
        <w:ind w:left="0" w:right="0" w:firstLine="1440"/>
      </w:pPr>
      <w:r>
        <w:tab/>
      </w:r>
      <w:r>
        <w:rPr>
          <w:u w:val="single"/>
        </w:rPr>
        <w:t xml:space="preserve">$15,079,000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2016 and $684,000 of the general fund</w:t>
      </w:r>
      <w:r>
        <w:rPr>
          <w:rFonts w:ascii="Times New Roman" w:hAnsi="Times New Roman"/>
        </w:rPr>
        <w:t xml:space="preserve">—</w:t>
      </w:r>
      <w:r>
        <w:rPr/>
        <w:t xml:space="preserve">state appropriation for fiscal year 2017 are provided solely for the office of the education ombuds.</w:t>
      </w:r>
    </w:p>
    <w:p>
      <w:pPr>
        <w:spacing w:before="0" w:after="0" w:line="408" w:lineRule="exact"/>
        <w:ind w:left="0" w:right="0" w:firstLine="576"/>
        <w:jc w:val="left"/>
      </w:pPr>
      <w:r>
        <w:rPr>
          <w:u w:val="single"/>
        </w:rPr>
        <w:t xml:space="preserve">(3) $250,000 of the general fund</w:t>
      </w:r>
      <w:r>
        <w:rPr>
          <w:rFonts w:ascii="Times New Roman" w:hAnsi="Times New Roman"/>
          <w:u w:val="single"/>
        </w:rPr>
        <w:t xml:space="preserve">—</w:t>
      </w:r>
      <w:r>
        <w:rPr>
          <w:u w:val="single"/>
        </w:rPr>
        <w:t xml:space="preserve">state appropriation for fiscal year 2017 is provided solely for a contract with a consultant to examine the current configuration and financing of the state hospital system pursuant to section 4(1)(b) of House Bill No. 2453 (state hospital oversight).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118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$633,000</w:t>
      </w:r>
      <w:r>
        <w:t>))</w:t>
      </w:r>
    </w:p>
    <w:p>
      <w:pPr>
        <w:spacing w:before="0" w:after="0" w:line="408" w:lineRule="exact"/>
        <w:ind w:left="0" w:right="0" w:firstLine="0"/>
        <w:jc w:val="left"/>
        <w:tabs>
          <w:tab w:val="right" w:leader="none" w:pos="9936"/>
        </w:tabs>
      </w:pPr>
      <w:r>
        <w:tab/>
      </w:r>
      <w:r>
        <w:rPr>
          <w:u w:val="single"/>
        </w:rPr>
        <w:t xml:space="preserve">$636,000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$637,000</w:t>
      </w:r>
      <w:r>
        <w:t>))</w:t>
      </w:r>
    </w:p>
    <w:p>
      <w:pPr>
        <w:spacing w:before="0" w:after="0" w:line="408" w:lineRule="exact"/>
        <w:ind w:left="0" w:right="0" w:firstLine="0"/>
        <w:jc w:val="left"/>
        <w:tabs>
          <w:tab w:val="right" w:leader="none" w:pos="9936"/>
        </w:tabs>
      </w:pPr>
      <w:r>
        <w:tab/>
      </w:r>
      <w:r>
        <w:rPr>
          <w:u w:val="single"/>
        </w:rPr>
        <w:t xml:space="preserve">$655,000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$1,360,000</w:t>
      </w:r>
    </w:p>
    <w:p>
      <w:pPr>
        <w:tabs>
          <w:tab w:val="right" w:leader="none" w:pos="9936"/>
        </w:tabs>
        <w:ind w:left="0" w:right="0" w:firstLine="1440"/>
      </w:pPr>
      <w:r>
        <w:tab/>
      </w:r>
      <w:r>
        <w:rPr>
          <w:u w:val="single"/>
        </w:rPr>
        <w:t xml:space="preserve">$1,381,000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119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$2,368,000</w:t>
      </w:r>
      <w:r>
        <w:t>))</w:t>
      </w:r>
    </w:p>
    <w:p>
      <w:pPr>
        <w:spacing w:before="0" w:after="0" w:line="408" w:lineRule="exact"/>
        <w:ind w:left="0" w:right="0" w:firstLine="0"/>
        <w:jc w:val="left"/>
        <w:tabs>
          <w:tab w:val="right" w:leader="none" w:pos="9936"/>
        </w:tabs>
      </w:pPr>
      <w:r>
        <w:tab/>
      </w:r>
      <w:r>
        <w:rPr>
          <w:u w:val="single"/>
        </w:rPr>
        <w:t xml:space="preserve">$2,411,000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$2,379,000</w:t>
      </w:r>
      <w:r>
        <w:t>))</w:t>
      </w:r>
    </w:p>
    <w:p>
      <w:pPr>
        <w:spacing w:before="0" w:after="0" w:line="408" w:lineRule="exact"/>
        <w:ind w:left="0" w:right="0" w:firstLine="0"/>
        <w:jc w:val="left"/>
        <w:tabs>
          <w:tab w:val="right" w:leader="none" w:pos="9936"/>
        </w:tabs>
      </w:pPr>
      <w:r>
        <w:tab/>
      </w:r>
      <w:r>
        <w:rPr>
          <w:u w:val="single"/>
        </w:rPr>
        <w:t xml:space="preserve">$2,433,000</w:t>
      </w:r>
    </w:p>
    <w:p>
      <w:pPr>
        <w:tabs>
          <w:tab w:val="right" w:leader="dot" w:pos="9936"/>
        </w:tabs>
        <w:ind w:left="0" w:right="0" w:firstLine="1440"/>
      </w:pPr>
      <w:r>
        <w:rPr/>
        <w:t xml:space="preserve">TOTAL APPROPRIATION</w:t>
      </w:r>
      <w:r>
        <w:tab/>
      </w:r>
      <w:r>
        <w:rPr>
          <w:strike/>
        </w:rPr>
        <w:t xml:space="preserve">$4,747,000</w:t>
      </w:r>
    </w:p>
    <w:p>
      <w:pPr>
        <w:tabs>
          <w:tab w:val="right" w:leader="none" w:pos="9936"/>
        </w:tabs>
        <w:ind w:left="0" w:right="0" w:firstLine="1440"/>
      </w:pPr>
      <w:r>
        <w:tab/>
      </w:r>
      <w:r>
        <w:rPr>
          <w:u w:val="single"/>
        </w:rPr>
        <w:t xml:space="preserve">$4,844,000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120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$25,870,000</w:t>
      </w:r>
      <w:r>
        <w:t>))</w:t>
      </w:r>
    </w:p>
    <w:p>
      <w:pPr>
        <w:spacing w:before="0" w:after="0" w:line="408" w:lineRule="exact"/>
        <w:ind w:left="0" w:right="0" w:firstLine="0"/>
        <w:jc w:val="left"/>
        <w:tabs>
          <w:tab w:val="right" w:leader="none" w:pos="9936"/>
        </w:tabs>
      </w:pPr>
      <w:r>
        <w:tab/>
      </w:r>
      <w:r>
        <w:rPr>
          <w:u w:val="single"/>
        </w:rPr>
        <w:t xml:space="preserve">$25,925,000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$12,796,000</w:t>
      </w:r>
      <w:r>
        <w:t>))</w:t>
      </w:r>
    </w:p>
    <w:p>
      <w:pPr>
        <w:spacing w:before="0" w:after="0" w:line="408" w:lineRule="exact"/>
        <w:ind w:left="0" w:right="0" w:firstLine="0"/>
        <w:jc w:val="left"/>
        <w:tabs>
          <w:tab w:val="right" w:leader="none" w:pos="9936"/>
        </w:tabs>
      </w:pPr>
      <w:r>
        <w:tab/>
      </w:r>
      <w:r>
        <w:rPr>
          <w:u w:val="single"/>
        </w:rPr>
        <w:t xml:space="preserve">$12,931,000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$7,577,000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$8,596,000</w:t>
      </w:r>
      <w:r>
        <w:t>))</w:t>
      </w:r>
    </w:p>
    <w:p>
      <w:pPr>
        <w:spacing w:before="0" w:after="0" w:line="408" w:lineRule="exact"/>
        <w:ind w:left="0" w:right="0" w:firstLine="0"/>
        <w:jc w:val="left"/>
        <w:tabs>
          <w:tab w:val="right" w:leader="none" w:pos="9936"/>
        </w:tabs>
      </w:pPr>
      <w:r>
        <w:tab/>
      </w:r>
      <w:r>
        <w:rPr>
          <w:u w:val="single"/>
        </w:rPr>
        <w:t xml:space="preserve">$8,741,000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$671,000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$9,086,000</w:t>
      </w:r>
      <w:r>
        <w:t>))</w:t>
      </w:r>
    </w:p>
    <w:p>
      <w:pPr>
        <w:spacing w:before="0" w:after="0" w:line="408" w:lineRule="exact"/>
        <w:ind w:left="0" w:right="0" w:firstLine="0"/>
        <w:jc w:val="left"/>
        <w:tabs>
          <w:tab w:val="right" w:leader="none" w:pos="9936"/>
        </w:tabs>
      </w:pPr>
      <w:r>
        <w:tab/>
      </w:r>
      <w:r>
        <w:rPr>
          <w:u w:val="single"/>
        </w:rPr>
        <w:t xml:space="preserve">$9,120,000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$8,865,000</w:t>
      </w:r>
      <w:r>
        <w:t>))</w:t>
      </w:r>
    </w:p>
    <w:p>
      <w:pPr>
        <w:spacing w:before="0" w:after="0" w:line="408" w:lineRule="exact"/>
        <w:ind w:left="0" w:right="0" w:firstLine="0"/>
        <w:jc w:val="left"/>
        <w:tabs>
          <w:tab w:val="right" w:leader="none" w:pos="9936"/>
        </w:tabs>
      </w:pPr>
      <w:r>
        <w:tab/>
      </w:r>
      <w:r>
        <w:rPr>
          <w:u w:val="single"/>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$9,825,000</w:t>
      </w:r>
    </w:p>
    <w:p>
      <w:pPr>
        <w:tabs>
          <w:tab w:val="right" w:leader="dot" w:pos="9936"/>
        </w:tabs>
        <w:ind w:left="0" w:right="0" w:firstLine="1440"/>
      </w:pPr>
      <w:r>
        <w:rPr/>
        <w:t xml:space="preserve">TOTAL APPROPRIATION</w:t>
      </w:r>
      <w:r>
        <w:tab/>
      </w:r>
      <w:r>
        <w:rPr>
          <w:strike/>
        </w:rPr>
        <w:t xml:space="preserve">$83,286,000</w:t>
      </w:r>
    </w:p>
    <w:p>
      <w:pPr>
        <w:tabs>
          <w:tab w:val="right" w:leader="none" w:pos="9936"/>
        </w:tabs>
        <w:ind w:left="0" w:right="0" w:firstLine="1440"/>
      </w:pPr>
      <w:r>
        <w:tab/>
      </w:r>
      <w:r>
        <w:rPr>
          <w:u w:val="single"/>
        </w:rPr>
        <w:t xml:space="preserve">$79,177,000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$11,497,000 of the general fund</w:t>
      </w:r>
      <w:r>
        <w:rPr>
          <w:rFonts w:ascii="Times New Roman" w:hAnsi="Times New Roman"/>
        </w:rPr>
        <w:t xml:space="preserve">—</w:t>
      </w:r>
      <w:r>
        <w:rPr/>
        <w:t xml:space="preserve">state appropriation for fiscal year 2016 is provided solely for the 2016 presidential primary election.</w:t>
      </w:r>
    </w:p>
    <w:p>
      <w:pPr>
        <w:spacing w:before="0" w:after="0" w:line="408" w:lineRule="exact"/>
        <w:ind w:left="0" w:right="0" w:firstLine="576"/>
        <w:jc w:val="left"/>
      </w:pPr>
      <w:r>
        <w:rPr/>
        <w:t xml:space="preserve">(5) $3,000,000 of the Washington state heritage center account</w:t>
      </w:r>
      <w:r>
        <w:rPr>
          <w:rFonts w:ascii="Times New Roman" w:hAnsi="Times New Roman"/>
        </w:rPr>
        <w:t xml:space="preserve">—</w:t>
      </w:r>
      <w:r>
        <w:rPr/>
        <w:t xml:space="preserve">state appropriation is provided solely for state library programs. If House Bill No. 2195 (auditor's fees) is not enacted by July 10, 2015, the amounts provided in this subsection shall lapse. If the increase in auditor's fees generates less revenue than provided in this subsection, the secretary of state shall reduce expenditures so that amounts provided in this subsection do not exceed revenue generated from the increase in auditor's fees.</w:t>
      </w:r>
    </w:p>
    <w:p>
      <w:pPr>
        <w:spacing w:before="0" w:after="0" w:line="408" w:lineRule="exact"/>
        <w:ind w:left="0" w:right="0" w:firstLine="576"/>
        <w:jc w:val="left"/>
      </w:pPr>
      <w:r>
        <w:rPr/>
        <w:t xml:space="preserve">(6) $771,000 of the general fund</w:t>
      </w:r>
      <w:r>
        <w:rPr>
          <w:rFonts w:ascii="Times New Roman" w:hAnsi="Times New Roman"/>
        </w:rPr>
        <w:t xml:space="preserve">—</w:t>
      </w:r>
      <w:r>
        <w:rPr/>
        <w:t xml:space="preserve">state appropriation for fiscal year 2016 and $772,000 of the general fund</w:t>
      </w:r>
      <w:r>
        <w:rPr>
          <w:rFonts w:ascii="Times New Roman" w:hAnsi="Times New Roman"/>
        </w:rPr>
        <w:t xml:space="preserve">—</w:t>
      </w:r>
      <w:r>
        <w:rPr/>
        <w:t xml:space="preserve">state appropriation for fiscal year 2017 are provided solely for the state library to purchase statewide online access to the information technology academy to allow public access to online courses and learning resources through public libraries.</w:t>
      </w:r>
    </w:p>
    <w:p>
      <w:pPr>
        <w:spacing w:before="0" w:after="0" w:line="408" w:lineRule="exact"/>
        <w:ind w:left="0" w:right="0" w:firstLine="576"/>
        <w:jc w:val="left"/>
      </w:pPr>
      <w:r>
        <w:rPr>
          <w:u w:val="single"/>
        </w:rPr>
        <w:t xml:space="preserve">(7) $70,000 of the general fund</w:t>
      </w:r>
      <w:r>
        <w:rPr>
          <w:rFonts w:ascii="Times New Roman" w:hAnsi="Times New Roman"/>
          <w:u w:val="single"/>
        </w:rPr>
        <w:t xml:space="preserve">—</w:t>
      </w:r>
      <w:r>
        <w:rPr>
          <w:u w:val="single"/>
        </w:rPr>
        <w:t xml:space="preserve">state appropriation for fiscal year 2017 is provided solely for implementing Substitute House Bill No. 2682 (automatic voter registration).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121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$264,000</w:t>
      </w:r>
      <w:r>
        <w:t>))</w:t>
      </w:r>
    </w:p>
    <w:p>
      <w:pPr>
        <w:spacing w:before="0" w:after="0" w:line="408" w:lineRule="exact"/>
        <w:ind w:left="0" w:right="0" w:firstLine="0"/>
        <w:jc w:val="left"/>
        <w:tabs>
          <w:tab w:val="right" w:leader="none" w:pos="9936"/>
        </w:tabs>
      </w:pPr>
      <w:r>
        <w:tab/>
      </w:r>
      <w:r>
        <w:rPr>
          <w:u w:val="single"/>
        </w:rPr>
        <w:t xml:space="preserve">$266,000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$273,000</w:t>
      </w:r>
      <w:r>
        <w:t>))</w:t>
      </w:r>
    </w:p>
    <w:p>
      <w:pPr>
        <w:spacing w:before="0" w:after="0" w:line="408" w:lineRule="exact"/>
        <w:ind w:left="0" w:right="0" w:firstLine="0"/>
        <w:jc w:val="left"/>
        <w:tabs>
          <w:tab w:val="right" w:leader="none" w:pos="9936"/>
        </w:tabs>
      </w:pPr>
      <w:r>
        <w:tab/>
      </w:r>
      <w:r>
        <w:rPr>
          <w:u w:val="single"/>
        </w:rPr>
        <w:t xml:space="preserve">$274,000</w:t>
      </w:r>
    </w:p>
    <w:p>
      <w:pPr>
        <w:tabs>
          <w:tab w:val="right" w:leader="dot" w:pos="9936"/>
        </w:tabs>
        <w:ind w:left="0" w:right="0" w:firstLine="1440"/>
      </w:pPr>
      <w:r>
        <w:rPr/>
        <w:t xml:space="preserve">TOTAL APPROPRIATION</w:t>
      </w:r>
      <w:r>
        <w:tab/>
      </w:r>
      <w:r>
        <w:rPr>
          <w:strike/>
        </w:rPr>
        <w:t xml:space="preserve">$537,000</w:t>
      </w:r>
    </w:p>
    <w:p>
      <w:pPr>
        <w:tabs>
          <w:tab w:val="right" w:leader="none" w:pos="9936"/>
        </w:tabs>
        <w:ind w:left="0" w:right="0" w:firstLine="1440"/>
      </w:pPr>
      <w:r>
        <w:tab/>
      </w:r>
      <w:r>
        <w:rPr>
          <w:u w:val="single"/>
        </w:rPr>
        <w:t xml:space="preserve">$540,000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122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$222,000</w:t>
      </w:r>
      <w:r>
        <w:t>))</w:t>
      </w:r>
    </w:p>
    <w:p>
      <w:pPr>
        <w:spacing w:before="0" w:after="0" w:line="408" w:lineRule="exact"/>
        <w:ind w:left="0" w:right="0" w:firstLine="0"/>
        <w:jc w:val="left"/>
        <w:tabs>
          <w:tab w:val="right" w:leader="none" w:pos="9936"/>
        </w:tabs>
      </w:pPr>
      <w:r>
        <w:tab/>
      </w:r>
      <w:r>
        <w:rPr>
          <w:u w:val="single"/>
        </w:rPr>
        <w:t xml:space="preserve">$235,000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$228,000</w:t>
      </w:r>
      <w:r>
        <w:t>))</w:t>
      </w:r>
    </w:p>
    <w:p>
      <w:pPr>
        <w:spacing w:before="0" w:after="0" w:line="408" w:lineRule="exact"/>
        <w:ind w:left="0" w:right="0" w:firstLine="0"/>
        <w:jc w:val="left"/>
        <w:tabs>
          <w:tab w:val="right" w:leader="none" w:pos="9936"/>
        </w:tabs>
      </w:pPr>
      <w:r>
        <w:tab/>
      </w:r>
      <w:r>
        <w:rPr>
          <w:u w:val="single"/>
        </w:rPr>
        <w:t xml:space="preserve">$231,000</w:t>
      </w:r>
    </w:p>
    <w:p>
      <w:pPr>
        <w:tabs>
          <w:tab w:val="right" w:leader="dot" w:pos="9936"/>
        </w:tabs>
        <w:ind w:left="0" w:right="0" w:firstLine="1440"/>
      </w:pPr>
      <w:r>
        <w:rPr/>
        <w:t xml:space="preserve">TOTAL APPROPRIATION</w:t>
      </w:r>
      <w:r>
        <w:tab/>
      </w:r>
      <w:r>
        <w:rPr>
          <w:strike/>
        </w:rPr>
        <w:t xml:space="preserve">$450,000</w:t>
      </w:r>
    </w:p>
    <w:p>
      <w:pPr>
        <w:tabs>
          <w:tab w:val="right" w:leader="none" w:pos="9936"/>
        </w:tabs>
        <w:ind w:left="0" w:right="0" w:firstLine="1440"/>
      </w:pPr>
      <w:r>
        <w:tab/>
      </w:r>
      <w:r>
        <w:rPr>
          <w:u w:val="single"/>
        </w:rPr>
        <w:t xml:space="preserve">$466,000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123 (uncodified) is amended to read as follows: </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$16,753,000</w:t>
      </w:r>
      <w:r>
        <w:t>))</w:t>
      </w:r>
    </w:p>
    <w:p>
      <w:pPr>
        <w:spacing w:before="0" w:after="0" w:line="408" w:lineRule="exact"/>
        <w:ind w:left="0" w:right="0" w:firstLine="0"/>
        <w:jc w:val="left"/>
        <w:tabs>
          <w:tab w:val="right" w:leader="none" w:pos="9936"/>
        </w:tabs>
      </w:pPr>
      <w:r>
        <w:tab/>
      </w:r>
      <w:r>
        <w:rPr>
          <w:u w:val="single"/>
        </w:rPr>
        <w:t xml:space="preserve">$16,779,000</w:t>
      </w:r>
    </w:p>
    <w:p>
      <w:pPr>
        <w:spacing w:before="120" w:after="0" w:line="408" w:lineRule="exact"/>
        <w:ind w:left="0" w:right="0" w:firstLine="576"/>
        <w:jc w:val="left"/>
      </w:pPr>
      <w:r>
        <w:rPr/>
        <w:t xml:space="preserve">The appropriation in this section is subject to the following conditions and limitations: $125,000 of the state treasurer's service account</w:t>
      </w:r>
      <w:r>
        <w:rPr>
          <w:rFonts w:ascii="Times New Roman" w:hAnsi="Times New Roman"/>
        </w:rPr>
        <w:t xml:space="preserve">—</w:t>
      </w:r>
      <w:r>
        <w:rPr/>
        <w:t xml:space="preserve">state appropriation is provided solely for the implementation of Second Substitute House Bill No. 2063 (better life experience program). If the bill is not enacted by July 10, 2015,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124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$31,000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$9,711,000</w:t>
      </w:r>
      <w:r>
        <w:t>))</w:t>
      </w:r>
    </w:p>
    <w:p>
      <w:pPr>
        <w:spacing w:before="0" w:after="0" w:line="408" w:lineRule="exact"/>
        <w:ind w:left="0" w:right="0" w:firstLine="0"/>
        <w:jc w:val="left"/>
        <w:tabs>
          <w:tab w:val="right" w:leader="none" w:pos="9936"/>
        </w:tabs>
      </w:pPr>
      <w:r>
        <w:tab/>
      </w:r>
      <w:r>
        <w:rPr>
          <w:u w:val="single"/>
        </w:rPr>
        <w:t xml:space="preserve">$9,717,000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$1,531,000</w:t>
      </w:r>
    </w:p>
    <w:p>
      <w:pPr>
        <w:tabs>
          <w:tab w:val="right" w:leader="dot" w:pos="9936"/>
        </w:tabs>
        <w:ind w:left="0" w:right="0" w:firstLine="1440"/>
      </w:pPr>
      <w:r>
        <w:rPr/>
        <w:t xml:space="preserve">TOTAL APPROPRIATION</w:t>
      </w:r>
      <w:r>
        <w:tab/>
      </w:r>
      <w:r>
        <w:rPr>
          <w:strike/>
        </w:rPr>
        <w:t xml:space="preserve">$11,287,000</w:t>
      </w:r>
    </w:p>
    <w:p>
      <w:pPr>
        <w:tabs>
          <w:tab w:val="right" w:leader="none" w:pos="9936"/>
        </w:tabs>
        <w:ind w:left="0" w:right="0" w:firstLine="1440"/>
      </w:pPr>
      <w:r>
        <w:tab/>
      </w:r>
      <w:r>
        <w:rPr>
          <w:u w:val="single"/>
        </w:rPr>
        <w:t xml:space="preserve">$11,293,000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$1,531,000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The legislature recognizes that changing technology has resulted in requests for electronic copies of records without corresponding changes in how the public records act allows for agencies to charge for those copies. The legislature recognizes the difficulty individual agencies face in determining the actual cost of providing both paper and electronic copies and finds it would be beneficial to agencies subject to the public records act, as well as requestors, to develop a standard and reasonable cost agencies may charge to provide records in either paper or electronic format. The state auditor shall, in consultation with the state chief information officer and attorney general, develop a methodology and conduct a study to establish an accurate cost estimate for providing paper and electronic copies of records in response to requests under the public records act. The state auditor shall also consult with local government agencies in developing and conducting the study. The state auditor shall report the results of this study to the legislature no later than March 1, 2016.</w:t>
      </w:r>
    </w:p>
    <w:p>
      <w:pPr>
        <w:spacing w:before="0" w:after="0" w:line="408" w:lineRule="exact"/>
        <w:ind w:left="0" w:right="0" w:firstLine="576"/>
        <w:jc w:val="left"/>
      </w:pPr>
      <w:r>
        <w:rPr/>
        <w:t xml:space="preserve">(3) Within the amounts appropriated in this section, the auditor shall conduct an audit by June 30, 2017:</w:t>
      </w:r>
    </w:p>
    <w:p>
      <w:pPr>
        <w:spacing w:before="0" w:after="0" w:line="408" w:lineRule="exact"/>
        <w:ind w:left="0" w:right="0" w:firstLine="576"/>
        <w:jc w:val="left"/>
      </w:pPr>
      <w:r>
        <w:rPr/>
        <w:t xml:space="preserve">(a) Of the Washington, Wyoming, Alaska, Montana, and Idaho (WWAMI) medical school located in Spokane to determine the cost per student of medical education and to show the cost per student by fund source;</w:t>
      </w:r>
    </w:p>
    <w:p>
      <w:pPr>
        <w:spacing w:before="0" w:after="0" w:line="408" w:lineRule="exact"/>
        <w:ind w:left="0" w:right="0" w:firstLine="576"/>
        <w:jc w:val="left"/>
      </w:pPr>
      <w:r>
        <w:rPr/>
        <w:t xml:space="preserve">(b) To determine the cost per student for students from WWAMI partner states other than Washington and whether any Washington state funds or Washington resident student tuition is used to subsidize students from WWAMI partner states; and</w:t>
      </w:r>
    </w:p>
    <w:p>
      <w:pPr>
        <w:spacing w:before="0" w:after="0" w:line="408" w:lineRule="exact"/>
        <w:ind w:left="0" w:right="0" w:firstLine="576"/>
        <w:jc w:val="left"/>
      </w:pPr>
      <w:r>
        <w:rPr/>
        <w:t xml:space="preserve">(c) To determine the planned per student cost of medical education and to show the cost per student by fund source for the Washington State University medical school program.</w:t>
      </w:r>
    </w:p>
    <w:p>
      <w:pPr>
        <w:spacing w:before="0" w:after="0" w:line="408" w:lineRule="exact"/>
        <w:ind w:left="0" w:right="0" w:firstLine="576"/>
        <w:jc w:val="left"/>
      </w:pPr>
      <w:r>
        <w:rPr/>
        <w:t xml:space="preserve">(4) Some local governments have combined fees for commercial solid waste collection services with fees for the collection of source-separated recyclable materials from commercial entities, establishing a single bundled rate charged to all ratepayers that purports to provide free recycling collection services to commercial entities. The state auditor is directed to:</w:t>
      </w:r>
    </w:p>
    <w:p>
      <w:pPr>
        <w:spacing w:before="0" w:after="0" w:line="408" w:lineRule="exact"/>
        <w:ind w:left="0" w:right="0" w:firstLine="576"/>
        <w:jc w:val="left"/>
      </w:pPr>
      <w:r>
        <w:rPr/>
        <w:t xml:space="preserve">(a) Investigate whether such bundled rates result in the imposition of the solid waste collection tax on services related to material collected primarily for recycling and salvage in violation of RCW 82.18.010(3);</w:t>
      </w:r>
    </w:p>
    <w:p>
      <w:pPr>
        <w:spacing w:before="0" w:after="0" w:line="408" w:lineRule="exact"/>
        <w:ind w:left="0" w:right="0" w:firstLine="576"/>
        <w:jc w:val="left"/>
      </w:pPr>
      <w:r>
        <w:rPr/>
        <w:t xml:space="preserve">(b) Assess (i) whether the bundled rates result in payment of fees by ratepayers for services that they may not receive or need, and (ii) the amount of such excess payments; and</w:t>
      </w:r>
    </w:p>
    <w:p>
      <w:pPr>
        <w:spacing w:before="0" w:after="0" w:line="408" w:lineRule="exact"/>
        <w:ind w:left="0" w:right="0" w:firstLine="576"/>
        <w:jc w:val="left"/>
      </w:pPr>
      <w:r>
        <w:rPr/>
        <w:t xml:space="preserve">(c) Assess whether ordinances establishing bundled rates result in de facto regulation of commercial source-separated recycling collection services by local governments in violation of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125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$146,000</w:t>
      </w:r>
      <w:r>
        <w:t>))</w:t>
      </w:r>
    </w:p>
    <w:p>
      <w:pPr>
        <w:spacing w:before="0" w:after="0" w:line="408" w:lineRule="exact"/>
        <w:ind w:left="0" w:right="0" w:firstLine="0"/>
        <w:jc w:val="left"/>
        <w:tabs>
          <w:tab w:val="right" w:leader="none" w:pos="9936"/>
        </w:tabs>
      </w:pPr>
      <w:r>
        <w:tab/>
      </w:r>
      <w:r>
        <w:rPr>
          <w:u w:val="single"/>
        </w:rPr>
        <w:t xml:space="preserve">$161,000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$185,000</w:t>
      </w:r>
      <w:r>
        <w:t>))</w:t>
      </w:r>
    </w:p>
    <w:p>
      <w:pPr>
        <w:spacing w:before="0" w:after="0" w:line="408" w:lineRule="exact"/>
        <w:ind w:left="0" w:right="0" w:firstLine="0"/>
        <w:jc w:val="left"/>
        <w:tabs>
          <w:tab w:val="right" w:leader="none" w:pos="9936"/>
        </w:tabs>
      </w:pPr>
      <w:r>
        <w:tab/>
      </w:r>
      <w:r>
        <w:rPr>
          <w:u w:val="single"/>
        </w:rPr>
        <w:t xml:space="preserve">$211,000</w:t>
      </w:r>
    </w:p>
    <w:p>
      <w:pPr>
        <w:tabs>
          <w:tab w:val="right" w:leader="dot" w:pos="9936"/>
        </w:tabs>
        <w:ind w:left="0" w:right="0" w:firstLine="1440"/>
      </w:pPr>
      <w:r>
        <w:rPr/>
        <w:t xml:space="preserve">TOTAL APPROPRIATION</w:t>
      </w:r>
      <w:r>
        <w:tab/>
      </w:r>
      <w:r>
        <w:rPr>
          <w:strike/>
        </w:rPr>
        <w:t xml:space="preserve">$331,000</w:t>
      </w:r>
    </w:p>
    <w:p>
      <w:pPr>
        <w:tabs>
          <w:tab w:val="right" w:leader="none" w:pos="9936"/>
        </w:tabs>
        <w:ind w:left="0" w:right="0" w:firstLine="1440"/>
      </w:pPr>
      <w:r>
        <w:tab/>
      </w:r>
      <w:r>
        <w:rPr>
          <w:u w:val="single"/>
        </w:rPr>
        <w:t xml:space="preserve">$372,000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126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$11,408,000</w:t>
      </w:r>
      <w:r>
        <w:t>))</w:t>
      </w:r>
    </w:p>
    <w:p>
      <w:pPr>
        <w:spacing w:before="0" w:after="0" w:line="408" w:lineRule="exact"/>
        <w:ind w:left="0" w:right="0" w:firstLine="0"/>
        <w:jc w:val="left"/>
        <w:tabs>
          <w:tab w:val="right" w:leader="none" w:pos="9936"/>
        </w:tabs>
      </w:pPr>
      <w:r>
        <w:tab/>
      </w:r>
      <w:r>
        <w:rPr>
          <w:u w:val="single"/>
        </w:rPr>
        <w:t xml:space="preserve">$11,409,000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$11,740,000</w:t>
      </w:r>
      <w:r>
        <w:t>))</w:t>
      </w:r>
    </w:p>
    <w:p>
      <w:pPr>
        <w:spacing w:before="0" w:after="0" w:line="408" w:lineRule="exact"/>
        <w:ind w:left="0" w:right="0" w:firstLine="0"/>
        <w:jc w:val="left"/>
        <w:tabs>
          <w:tab w:val="right" w:leader="none" w:pos="9936"/>
        </w:tabs>
      </w:pPr>
      <w:r>
        <w:tab/>
      </w:r>
      <w:r>
        <w:rPr>
          <w:u w:val="single"/>
        </w:rPr>
        <w:t xml:space="preserve">$11,893,000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$1,039,000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$225,029,000</w:t>
      </w:r>
      <w:r>
        <w:t>))</w:t>
      </w:r>
    </w:p>
    <w:p>
      <w:pPr>
        <w:spacing w:before="0" w:after="0" w:line="408" w:lineRule="exact"/>
        <w:ind w:left="0" w:right="0" w:firstLine="0"/>
        <w:jc w:val="left"/>
        <w:tabs>
          <w:tab w:val="right" w:leader="none" w:pos="9936"/>
        </w:tabs>
      </w:pPr>
      <w:r>
        <w:tab/>
      </w:r>
      <w:r>
        <w:rPr>
          <w:u w:val="single"/>
        </w:rPr>
        <w:t xml:space="preserve">$226,887,000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$3,065,000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$2,217,000</w:t>
      </w:r>
      <w:r>
        <w:t>))</w:t>
      </w:r>
    </w:p>
    <w:p>
      <w:pPr>
        <w:spacing w:before="0" w:after="0" w:line="408" w:lineRule="exact"/>
        <w:ind w:left="0" w:right="0" w:firstLine="0"/>
        <w:jc w:val="left"/>
        <w:tabs>
          <w:tab w:val="right" w:leader="none" w:pos="9936"/>
        </w:tabs>
      </w:pPr>
      <w:r>
        <w:tab/>
      </w:r>
      <w:r>
        <w:rPr>
          <w:u w:val="single"/>
        </w:rPr>
        <w:t xml:space="preserve">$2,857,000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strike/>
        </w:rPr>
        <w:t xml:space="preserve">$262,201,000</w:t>
      </w:r>
    </w:p>
    <w:p>
      <w:pPr>
        <w:tabs>
          <w:tab w:val="right" w:leader="none" w:pos="9936"/>
        </w:tabs>
        <w:ind w:left="0" w:right="0" w:firstLine="1440"/>
      </w:pPr>
      <w:r>
        <w:tab/>
      </w:r>
      <w:r>
        <w:rPr>
          <w:u w:val="single"/>
        </w:rPr>
        <w:t xml:space="preserve">$264,853,000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w:t>
      </w:r>
      <w:r>
        <w:t>((</w:t>
      </w:r>
      <w:r>
        <w:rPr>
          <w:strike/>
        </w:rPr>
        <w:t xml:space="preserve">$2,228,000</w:t>
      </w:r>
      <w:r>
        <w:t>))</w:t>
      </w:r>
      <w:r>
        <w:rPr/>
        <w:t xml:space="preserve"> </w:t>
      </w:r>
      <w:r>
        <w:rPr>
          <w:u w:val="single"/>
        </w:rPr>
        <w:t xml:space="preserve">$2,857,000</w:t>
      </w:r>
      <w:r>
        <w:rPr/>
        <w:t xml:space="preserve">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 </w:t>
      </w:r>
      <w:r>
        <w:rPr>
          <w:u w:val="single"/>
        </w:rPr>
        <w:t xml:space="preserve">Of this amount, $639,000 is provided solely for the purpose of hiring outside experts in support of telecommunications and energy utility service rate proceedings.</w:t>
      </w:r>
    </w:p>
    <w:p>
      <w:pPr>
        <w:spacing w:before="0" w:after="0" w:line="408" w:lineRule="exact"/>
        <w:ind w:left="0" w:right="0" w:firstLine="576"/>
        <w:jc w:val="left"/>
      </w:pPr>
      <w:r>
        <w:rPr/>
        <w:t xml:space="preserve">(5) $353,000 of the general fund</w:t>
      </w:r>
      <w:r>
        <w:rPr>
          <w:rFonts w:ascii="Times New Roman" w:hAnsi="Times New Roman"/>
        </w:rPr>
        <w:t xml:space="preserve">—</w:t>
      </w:r>
      <w:r>
        <w:rPr/>
        <w:t xml:space="preserve">state appropriation for fiscal year 2016 and $353,000 of the general fund</w:t>
      </w:r>
      <w:r>
        <w:rPr>
          <w:rFonts w:ascii="Times New Roman" w:hAnsi="Times New Roman"/>
        </w:rPr>
        <w:t xml:space="preserve">—</w:t>
      </w:r>
      <w:r>
        <w:rPr/>
        <w:t xml:space="preserve">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w:t>
      </w:r>
      <w:r>
        <w:rPr>
          <w:rFonts w:ascii="Times New Roman" w:hAnsi="Times New Roman"/>
        </w:rPr>
        <w:t xml:space="preserve">—</w:t>
      </w:r>
      <w:r>
        <w:rPr/>
        <w:t xml:space="preserve">state appropriation is provided solely for the implementation of chapter 70, Laws of 2015 (Second Substitute Senate Bill No. 5052) (cannabis patient protection).</w:t>
      </w:r>
    </w:p>
    <w:p>
      <w:pPr>
        <w:spacing w:before="0" w:after="0" w:line="408" w:lineRule="exact"/>
        <w:ind w:left="0" w:right="0" w:firstLine="576"/>
        <w:jc w:val="left"/>
      </w:pPr>
      <w:r>
        <w:rPr/>
        <w:t xml:space="preserve">(7) $14,000 of the legal services revolving account</w:t>
      </w:r>
      <w:r>
        <w:rPr>
          <w:rFonts w:ascii="Times New Roman" w:hAnsi="Times New Roman"/>
        </w:rPr>
        <w:t xml:space="preserve">—</w:t>
      </w:r>
      <w:r>
        <w:rPr/>
        <w:t xml:space="preserve">state appropriation is provided solely for implementation of chapter 240, Laws of 2015 (Substitute Senate Bill No. 5740) (extended foster care).</w:t>
      </w:r>
    </w:p>
    <w:p>
      <w:pPr>
        <w:spacing w:before="0" w:after="0" w:line="408" w:lineRule="exact"/>
        <w:ind w:left="0" w:right="0" w:firstLine="576"/>
        <w:jc w:val="left"/>
      </w:pPr>
      <w:r>
        <w:rPr/>
        <w:t xml:space="preserve">(8) $182,000 of the legal services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(9) </w:t>
      </w:r>
      <w:r>
        <w:t>((</w:t>
      </w:r>
      <w:r>
        <w:rPr>
          <w:strike/>
        </w:rPr>
        <w:t xml:space="preserve">$71,000 of the legal services revolving account</w:t>
      </w:r>
      <w:r>
        <w:rPr>
          <w:rFonts w:ascii="Times New Roman" w:hAnsi="Times New Roman"/>
          <w:strike/>
        </w:rPr>
        <w:t xml:space="preserve">—</w:t>
      </w:r>
      <w:r>
        <w:rPr>
          <w:strike/>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strike/>
        </w:rPr>
        <w:t xml:space="preserve">(10)</w:t>
      </w:r>
      <w:r>
        <w:t>))</w:t>
      </w:r>
      <w:r>
        <w:rPr/>
        <w:t xml:space="preserve"> Pursuant to chapter 247, Laws of 2015 (Second Substitute House Bill No. 1281) (sexual exploitation of a minor), the office of the attorney general may expend $500,000 from the child rescue fund</w:t>
      </w:r>
      <w:r>
        <w:rPr>
          <w:rFonts w:ascii="Times New Roman" w:hAnsi="Times New Roman"/>
        </w:rPr>
        <w:t xml:space="preserve">—</w:t>
      </w:r>
      <w:r>
        <w:rPr/>
        <w:t xml:space="preserve">state appropriation, or an amount not to exceed actual revenues into the account.</w:t>
      </w:r>
    </w:p>
    <w:p>
      <w:pPr>
        <w:spacing w:before="0" w:after="0" w:line="408" w:lineRule="exact"/>
        <w:ind w:left="0" w:right="0" w:firstLine="576"/>
        <w:jc w:val="left"/>
      </w:pPr>
      <w:r>
        <w:rPr>
          <w:u w:val="single"/>
        </w:rPr>
        <w:t xml:space="preserve">(10) $43,000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2726 (retirement communities). If the bill is not enacted by June 30, 2016, the amount provided in this subsection shall lapse.</w:t>
      </w:r>
    </w:p>
    <w:p>
      <w:pPr>
        <w:spacing w:before="0" w:after="0" w:line="408" w:lineRule="exact"/>
        <w:ind w:left="0" w:right="0" w:firstLine="576"/>
        <w:jc w:val="left"/>
      </w:pPr>
      <w:r>
        <w:rPr>
          <w:u w:val="single"/>
        </w:rPr>
        <w:t xml:space="preserve">(11) $28,000 of the general fund</w:t>
      </w:r>
      <w:r>
        <w:rPr>
          <w:rFonts w:ascii="Times New Roman" w:hAnsi="Times New Roman"/>
          <w:u w:val="single"/>
        </w:rPr>
        <w:t xml:space="preserve">—</w:t>
      </w:r>
      <w:r>
        <w:rPr>
          <w:u w:val="single"/>
        </w:rPr>
        <w:t xml:space="preserve">state appropriation for fiscal year 2017 is provided solely for implementation of Engrossed Substitute House Bill No. 1949 (higher ed. student protection). If the bill is not enacted by June 30, 2016, the amount provided in this subsection shall lapse.</w:t>
      </w:r>
    </w:p>
    <w:p>
      <w:pPr>
        <w:spacing w:before="0" w:after="0" w:line="408" w:lineRule="exact"/>
        <w:ind w:left="0" w:right="0" w:firstLine="576"/>
        <w:jc w:val="left"/>
      </w:pPr>
      <w:r>
        <w:rPr>
          <w:u w:val="single"/>
        </w:rPr>
        <w:t xml:space="preserve">(12) $78,000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2496 (military members/pro bono).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127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$1,378,000</w:t>
      </w:r>
      <w:r>
        <w:t>))</w:t>
      </w:r>
    </w:p>
    <w:p>
      <w:pPr>
        <w:spacing w:before="0" w:after="0" w:line="408" w:lineRule="exact"/>
        <w:ind w:left="0" w:right="0" w:firstLine="0"/>
        <w:jc w:val="left"/>
        <w:tabs>
          <w:tab w:val="right" w:leader="none" w:pos="9936"/>
        </w:tabs>
      </w:pPr>
      <w:r>
        <w:tab/>
      </w:r>
      <w:r>
        <w:rPr>
          <w:u w:val="single"/>
        </w:rPr>
        <w:t xml:space="preserve">$1,397,000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$1,454,000</w:t>
      </w:r>
      <w:r>
        <w:t>))</w:t>
      </w:r>
    </w:p>
    <w:p>
      <w:pPr>
        <w:spacing w:before="0" w:after="0" w:line="408" w:lineRule="exact"/>
        <w:ind w:left="0" w:right="0" w:firstLine="0"/>
        <w:jc w:val="left"/>
        <w:tabs>
          <w:tab w:val="right" w:leader="none" w:pos="9936"/>
        </w:tabs>
      </w:pPr>
      <w:r>
        <w:tab/>
      </w:r>
      <w:r>
        <w:rPr>
          <w:u w:val="single"/>
        </w:rPr>
        <w:t xml:space="preserve">$1,533,000</w:t>
      </w:r>
    </w:p>
    <w:p>
      <w:pPr>
        <w:tabs>
          <w:tab w:val="right" w:leader="dot" w:pos="9936"/>
        </w:tabs>
        <w:ind w:left="0" w:right="0" w:firstLine="1440"/>
      </w:pPr>
      <w:r>
        <w:rPr/>
        <w:t xml:space="preserve">TOTAL APPROPRIATION</w:t>
      </w:r>
      <w:r>
        <w:tab/>
      </w:r>
      <w:r>
        <w:rPr>
          <w:strike/>
        </w:rPr>
        <w:t xml:space="preserve">$2,832,000</w:t>
      </w:r>
    </w:p>
    <w:p>
      <w:pPr>
        <w:tabs>
          <w:tab w:val="right" w:leader="none" w:pos="9936"/>
        </w:tabs>
        <w:ind w:left="0" w:right="0" w:firstLine="1440"/>
      </w:pPr>
      <w:r>
        <w:tab/>
      </w:r>
      <w:r>
        <w:rPr>
          <w:u w:val="single"/>
        </w:rPr>
        <w:t xml:space="preserve">$2,930,000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$55,000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Substitute Senate Bill No. 5999 (caseload forecast council). If the bill is not enacted by July 10, 2015, the amounts provided in this subsection shall lapse.</w:t>
      </w:r>
    </w:p>
    <w:p>
      <w:pPr>
        <w:spacing w:before="0" w:after="0" w:line="408" w:lineRule="exact"/>
        <w:ind w:left="0" w:right="0" w:firstLine="576"/>
        <w:jc w:val="left"/>
      </w:pPr>
      <w:r>
        <w:rPr>
          <w:u w:val="single"/>
        </w:rPr>
        <w:t xml:space="preserve">(2)(a) The caseload forecast council, in cooperation with the appropriate legislative committees and legislative staff, the office of financial management, the department of corrections, the department of social and health services, the administrative office of the courts, the minority and justice commission, the Washington state institute for public policy, the department of early learning, the student achievement council, the state board of education, the sentencing guidelines commission, and a person from communities at large deemed appropriate must develop recommendations for procedures and tools which will enable them to provide cost-effective racial and ethnic impact statements to legislative bills affecting criminal justice, human services, and education caseloads forecasted by the caseload forecast council. The recommendations for the racial and ethnic impact statements must be able to identify the positive and negative impacts on communities as a result of proposed or adopted legislation.</w:t>
      </w:r>
    </w:p>
    <w:p>
      <w:pPr>
        <w:spacing w:before="0" w:after="0" w:line="408" w:lineRule="exact"/>
        <w:ind w:left="0" w:right="0" w:firstLine="576"/>
        <w:jc w:val="left"/>
      </w:pPr>
      <w:r>
        <w:rPr>
          <w:u w:val="single"/>
        </w:rPr>
        <w:t xml:space="preserve">(b) The caseload forecast council shall submit a report to the governor and appropriate committees of the legislature on or before December 31, 2016, outlining recommendations for procedures and tools necessary to provide racial and ethnic impact statements to criminal justice, human services, and education caseloads, as well as outlining implementation cost estimates and potential funding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128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$60,162,000</w:t>
      </w:r>
      <w:r>
        <w:t>))</w:t>
      </w:r>
    </w:p>
    <w:p>
      <w:pPr>
        <w:spacing w:before="0" w:after="0" w:line="408" w:lineRule="exact"/>
        <w:ind w:left="0" w:right="0" w:firstLine="0"/>
        <w:jc w:val="left"/>
        <w:tabs>
          <w:tab w:val="right" w:leader="none" w:pos="9936"/>
        </w:tabs>
      </w:pPr>
      <w:r>
        <w:tab/>
      </w:r>
      <w:r>
        <w:rPr>
          <w:u w:val="single"/>
        </w:rPr>
        <w:t xml:space="preserve">$60,063,000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$61,103,000</w:t>
      </w:r>
      <w:r>
        <w:t>))</w:t>
      </w:r>
    </w:p>
    <w:p>
      <w:pPr>
        <w:spacing w:before="0" w:after="0" w:line="408" w:lineRule="exact"/>
        <w:ind w:left="0" w:right="0" w:firstLine="0"/>
        <w:jc w:val="left"/>
        <w:tabs>
          <w:tab w:val="right" w:leader="none" w:pos="9936"/>
        </w:tabs>
      </w:pPr>
      <w:r>
        <w:tab/>
      </w:r>
      <w:r>
        <w:rPr>
          <w:u w:val="single"/>
        </w:rPr>
        <w:t xml:space="preserve">$67,369,000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$264,872,000</w:t>
      </w:r>
      <w:r>
        <w:t>))</w:t>
      </w:r>
    </w:p>
    <w:p>
      <w:pPr>
        <w:spacing w:before="0" w:after="0" w:line="408" w:lineRule="exact"/>
        <w:ind w:left="0" w:right="0" w:firstLine="0"/>
        <w:jc w:val="left"/>
        <w:tabs>
          <w:tab w:val="right" w:leader="none" w:pos="9936"/>
        </w:tabs>
      </w:pPr>
      <w:r>
        <w:tab/>
      </w:r>
      <w:r>
        <w:rPr>
          <w:u w:val="single"/>
        </w:rPr>
        <w:t xml:space="preserve">$276,618,000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$8,149,000</w:t>
      </w:r>
      <w:r>
        <w:t>))</w:t>
      </w:r>
    </w:p>
    <w:p>
      <w:pPr>
        <w:spacing w:before="0" w:after="0" w:line="408" w:lineRule="exact"/>
        <w:ind w:left="0" w:right="0" w:firstLine="0"/>
        <w:jc w:val="left"/>
        <w:tabs>
          <w:tab w:val="right" w:leader="none" w:pos="9936"/>
        </w:tabs>
      </w:pPr>
      <w:r>
        <w:tab/>
      </w:r>
      <w:r>
        <w:rPr>
          <w:u w:val="single"/>
        </w:rPr>
        <w:t xml:space="preserve">$8,150,000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$7,905,000</w:t>
      </w:r>
      <w:r>
        <w:t>))</w:t>
      </w:r>
    </w:p>
    <w:p>
      <w:pPr>
        <w:spacing w:before="0" w:after="0" w:line="408" w:lineRule="exact"/>
        <w:ind w:left="0" w:right="0" w:firstLine="0"/>
        <w:jc w:val="left"/>
        <w:tabs>
          <w:tab w:val="right" w:leader="none" w:pos="9936"/>
        </w:tabs>
      </w:pPr>
      <w:r>
        <w:tab/>
      </w:r>
      <w:r>
        <w:rPr>
          <w:u w:val="single"/>
        </w:rPr>
        <w:t xml:space="preserve">$7,406,000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$487,000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$181,000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$26,493,000</w:t>
      </w:r>
      <w:r>
        <w:t>))</w:t>
      </w:r>
    </w:p>
    <w:p>
      <w:pPr>
        <w:spacing w:before="0" w:after="0" w:line="408" w:lineRule="exact"/>
        <w:ind w:left="0" w:right="0" w:firstLine="0"/>
        <w:jc w:val="left"/>
        <w:tabs>
          <w:tab w:val="right" w:leader="none" w:pos="9936"/>
        </w:tabs>
      </w:pPr>
      <w:r>
        <w:tab/>
      </w:r>
      <w:r>
        <w:rPr>
          <w:u w:val="single"/>
        </w:rPr>
        <w:t xml:space="preserve">$33,775,000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$12,023,000</w:t>
      </w:r>
      <w:r>
        <w:t>))</w:t>
      </w:r>
    </w:p>
    <w:p>
      <w:pPr>
        <w:spacing w:before="0" w:after="0" w:line="408" w:lineRule="exact"/>
        <w:ind w:left="0" w:right="0" w:firstLine="0"/>
        <w:jc w:val="left"/>
        <w:tabs>
          <w:tab w:val="right" w:leader="none" w:pos="9936"/>
        </w:tabs>
      </w:pPr>
      <w:r>
        <w:tab/>
      </w:r>
      <w:r>
        <w:rPr>
          <w:u w:val="single"/>
        </w:rPr>
        <w:t xml:space="preserve">$12,149,000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$1,776,000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$2,149,000</w:t>
      </w:r>
      <w:r>
        <w:t>))</w:t>
      </w:r>
    </w:p>
    <w:p>
      <w:pPr>
        <w:spacing w:before="0" w:after="0" w:line="408" w:lineRule="exact"/>
        <w:ind w:left="0" w:right="0" w:firstLine="0"/>
        <w:jc w:val="left"/>
        <w:tabs>
          <w:tab w:val="right" w:leader="none" w:pos="9936"/>
        </w:tabs>
      </w:pPr>
      <w:r>
        <w:tab/>
      </w:r>
      <w:r>
        <w:rPr>
          <w:u w:val="single"/>
        </w:rPr>
        <w:t xml:space="preserve">$2,148,000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$2,980,000</w:t>
      </w:r>
      <w:r>
        <w:t>))</w:t>
      </w:r>
    </w:p>
    <w:p>
      <w:pPr>
        <w:spacing w:before="0" w:after="0" w:line="408" w:lineRule="exact"/>
        <w:ind w:left="0" w:right="0" w:firstLine="0"/>
        <w:jc w:val="left"/>
        <w:tabs>
          <w:tab w:val="right" w:leader="none" w:pos="9936"/>
        </w:tabs>
      </w:pPr>
      <w:r>
        <w:tab/>
      </w:r>
      <w:r>
        <w:rPr>
          <w:u w:val="single"/>
        </w:rPr>
        <w:t xml:space="preserve">$3,190,000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$12,692,000</w:t>
      </w:r>
      <w:r>
        <w:t>))</w:t>
      </w:r>
    </w:p>
    <w:p>
      <w:pPr>
        <w:spacing w:before="0" w:after="0" w:line="408" w:lineRule="exact"/>
        <w:ind w:left="0" w:right="0" w:firstLine="0"/>
        <w:jc w:val="left"/>
        <w:tabs>
          <w:tab w:val="right" w:leader="none" w:pos="9936"/>
        </w:tabs>
      </w:pPr>
      <w:r>
        <w:tab/>
      </w:r>
      <w:r>
        <w:rPr>
          <w:u w:val="single"/>
        </w:rPr>
        <w:t xml:space="preserve">$12,693,000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$45,000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$791,000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$5,607,000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$643,000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$1,650,000</w:t>
      </w:r>
    </w:p>
    <w:p>
      <w:pPr>
        <w:spacing w:before="0" w:after="0" w:line="408" w:lineRule="exact"/>
        <w:ind w:left="0" w:right="0" w:firstLine="0"/>
        <w:jc w:val="left"/>
        <w:tabs>
          <w:tab w:val="right" w:leader="dot" w:pos="9936"/>
        </w:tabs>
      </w:pPr>
      <w:r>
        <w:rPr>
          <w:u w:val="single"/>
        </w:rPr>
        <w:t xml:space="preserve">Homeless Assistance Account</w:t>
      </w:r>
      <w:r>
        <w:rPr>
          <w:rFonts w:ascii="Times New Roman" w:hAnsi="Times New Roman"/>
          <w:u w:val="single"/>
        </w:rPr>
        <w:t xml:space="preserve">—</w:t>
      </w:r>
      <w:r>
        <w:rPr>
          <w:u w:val="single"/>
        </w:rPr>
        <w:t xml:space="preserve">State Appropriation</w:t>
      </w:r>
      <w:r>
        <w:tab/>
      </w:r>
      <w:r>
        <w:rPr>
          <w:u w:val="single"/>
        </w:rPr>
        <w:t xml:space="preserve">$37,229,000</w:t>
      </w:r>
    </w:p>
    <w:p>
      <w:pPr>
        <w:tabs>
          <w:tab w:val="right" w:leader="dot" w:pos="9936"/>
        </w:tabs>
        <w:ind w:left="0" w:right="0" w:firstLine="1440"/>
      </w:pPr>
      <w:r>
        <w:rPr/>
        <w:t xml:space="preserve">TOTAL APPROPRIATION</w:t>
      </w:r>
      <w:r>
        <w:tab/>
      </w:r>
      <w:r>
        <w:rPr>
          <w:strike/>
        </w:rPr>
        <w:t xml:space="preserve">$470,673,000</w:t>
      </w:r>
    </w:p>
    <w:p>
      <w:pPr>
        <w:tabs>
          <w:tab w:val="right" w:leader="none" w:pos="9936"/>
        </w:tabs>
        <w:ind w:left="0" w:right="0" w:firstLine="1440"/>
      </w:pPr>
      <w:r>
        <w:tab/>
      </w:r>
      <w:r>
        <w:rPr>
          <w:u w:val="single"/>
        </w:rPr>
        <w:t xml:space="preserve">$532,935,000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$945,000 of the general fund</w:t>
      </w:r>
      <w:r>
        <w:rPr>
          <w:rFonts w:ascii="Times New Roman" w:hAnsi="Times New Roman"/>
        </w:rPr>
        <w:t xml:space="preserve">—</w:t>
      </w:r>
      <w:r>
        <w:rPr/>
        <w:t xml:space="preserve">state appropriation for fiscal year 2016, </w:t>
      </w:r>
      <w:r>
        <w:t>((</w:t>
      </w:r>
      <w:r>
        <w:rPr>
          <w:strike/>
        </w:rPr>
        <w:t xml:space="preserve">$945,000</w:t>
      </w:r>
      <w:r>
        <w:t>))</w:t>
      </w:r>
      <w:r>
        <w:rPr/>
        <w:t xml:space="preserve"> </w:t>
      </w:r>
      <w:r>
        <w:rPr>
          <w:u w:val="single"/>
        </w:rPr>
        <w:t xml:space="preserve">$3,193,000</w:t>
      </w:r>
      <w:r>
        <w:rPr/>
        <w:t xml:space="preserve"> of the general fund</w:t>
      </w:r>
      <w:r>
        <w:rPr>
          <w:rFonts w:ascii="Times New Roman" w:hAnsi="Times New Roman"/>
        </w:rPr>
        <w:t xml:space="preserve">—</w:t>
      </w:r>
      <w:r>
        <w:rPr/>
        <w:t xml:space="preserve">state appropriation for fiscal year 2017, and $12,541,000 of the home security fund</w:t>
      </w:r>
      <w:r>
        <w:rPr>
          <w:rFonts w:ascii="Times New Roman" w:hAnsi="Times New Roman"/>
        </w:rPr>
        <w:t xml:space="preserve">—</w:t>
      </w:r>
      <w:r>
        <w:rPr/>
        <w:t xml:space="preserve">state appropriation are provided solely for the office of homeless youth prevention and protection programs, pursuant to chapter 69, Laws of 2015 (youth homelessness). Of the amounts provided in this subsection:</w:t>
      </w:r>
    </w:p>
    <w:p>
      <w:pPr>
        <w:spacing w:before="0" w:after="0" w:line="408" w:lineRule="exact"/>
        <w:ind w:left="0" w:right="0" w:firstLine="576"/>
        <w:jc w:val="left"/>
      </w:pPr>
      <w:r>
        <w:rPr/>
        <w:t xml:space="preserve">(a) $10,741,000 of the home security fund</w:t>
      </w:r>
      <w:r>
        <w:rPr>
          <w:rFonts w:ascii="Times New Roman" w:hAnsi="Times New Roman"/>
        </w:rPr>
        <w:t xml:space="preserve">—</w:t>
      </w:r>
      <w:r>
        <w:rPr/>
        <w:t xml:space="preserve">state appropriation is provided solely for the department to contract for services pursuant to RCW 13.32A.030 and 74.15.220 as recodified in chapter 69, Laws of 2015 (youth homelessness).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as recodified in chapter 69, Laws of 2015 (youth homelessness);</w:t>
      </w:r>
    </w:p>
    <w:p>
      <w:pPr>
        <w:spacing w:before="0" w:after="0" w:line="408" w:lineRule="exact"/>
        <w:ind w:left="0" w:right="0" w:firstLine="576"/>
        <w:jc w:val="left"/>
      </w:pPr>
      <w:r>
        <w:rPr/>
        <w:t xml:space="preserve">(b)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spacing w:before="0" w:after="0" w:line="408" w:lineRule="exact"/>
        <w:ind w:left="0" w:right="0" w:firstLine="576"/>
        <w:jc w:val="left"/>
      </w:pPr>
      <w:r>
        <w:rPr/>
        <w:t xml:space="preserve">(c) $512,000 of the general fund</w:t>
      </w:r>
      <w:r>
        <w:rPr>
          <w:rFonts w:ascii="Times New Roman" w:hAnsi="Times New Roman"/>
        </w:rPr>
        <w:t xml:space="preserve">—</w:t>
      </w:r>
      <w:r>
        <w:rPr/>
        <w:t xml:space="preserve">state appropriation for fiscal year 2016 and </w:t>
      </w:r>
      <w:r>
        <w:t>((</w:t>
      </w:r>
      <w:r>
        <w:rPr>
          <w:strike/>
        </w:rPr>
        <w:t xml:space="preserve">$511,000</w:t>
      </w:r>
      <w:r>
        <w:t>))</w:t>
      </w:r>
      <w:r>
        <w:rPr/>
        <w:t xml:space="preserve"> </w:t>
      </w:r>
      <w:r>
        <w:rPr>
          <w:u w:val="single"/>
        </w:rPr>
        <w:t xml:space="preserve">$1,311,000</w:t>
      </w:r>
      <w:r>
        <w:rPr/>
        <w:t xml:space="preserve"> of the general fund</w:t>
      </w:r>
      <w:r>
        <w:rPr>
          <w:rFonts w:ascii="Times New Roman" w:hAnsi="Times New Roman"/>
        </w:rPr>
        <w:t xml:space="preserve">—</w:t>
      </w:r>
      <w:r>
        <w:rPr/>
        <w:t xml:space="preserve">state appropriation for fiscal year 2017 are provided solely for street youth services; and</w:t>
      </w:r>
    </w:p>
    <w:p>
      <w:pPr>
        <w:spacing w:before="0" w:after="0" w:line="408" w:lineRule="exact"/>
        <w:ind w:left="0" w:right="0" w:firstLine="576"/>
        <w:jc w:val="left"/>
      </w:pPr>
      <w:r>
        <w:rPr/>
        <w:t xml:space="preserve">(d) $433,000 of the general fund</w:t>
      </w:r>
      <w:r>
        <w:rPr>
          <w:rFonts w:ascii="Times New Roman" w:hAnsi="Times New Roman"/>
        </w:rPr>
        <w:t xml:space="preserve">—</w:t>
      </w:r>
      <w:r>
        <w:rPr/>
        <w:t xml:space="preserve">state appropriation for fiscal year 2016 and $434,000 of the general fund</w:t>
      </w:r>
      <w:r>
        <w:rPr>
          <w:rFonts w:ascii="Times New Roman" w:hAnsi="Times New Roman"/>
        </w:rPr>
        <w:t xml:space="preserve">—</w:t>
      </w:r>
      <w:r>
        <w:rPr/>
        <w:t xml:space="preserve">state appropriation for fiscal year 2017 are provided solely for administration of the office of homeless youth prevention and protection programs. The office must identify service gaps for youth and young adults who are homeless or at risk of homelessness. The office shall further lead efforts to improve data collection, help ensure services are available statewide, and assure that programs fulfill federal regulations and guidelines for preventing and ending youth homelessness.</w:t>
      </w:r>
    </w:p>
    <w:p>
      <w:pPr>
        <w:spacing w:before="0" w:after="0" w:line="408" w:lineRule="exact"/>
        <w:ind w:left="0" w:right="0" w:firstLine="576"/>
        <w:jc w:val="left"/>
      </w:pPr>
      <w:r>
        <w:rPr>
          <w:u w:val="single"/>
        </w:rPr>
        <w:t xml:space="preserve">(e) $1,028,000 of the general fund</w:t>
      </w:r>
      <w:r>
        <w:rPr>
          <w:rFonts w:ascii="Times New Roman" w:hAnsi="Times New Roman"/>
          <w:u w:val="single"/>
        </w:rPr>
        <w:t xml:space="preserve">—</w:t>
      </w:r>
      <w:r>
        <w:rPr>
          <w:u w:val="single"/>
        </w:rPr>
        <w:t xml:space="preserve">state appropriation for fiscal year 2017 is provided solely for the department to increase the number of contracted HOPE beds.</w:t>
      </w:r>
    </w:p>
    <w:p>
      <w:pPr>
        <w:spacing w:before="0" w:after="0" w:line="408" w:lineRule="exact"/>
        <w:ind w:left="0" w:right="0" w:firstLine="576"/>
        <w:jc w:val="left"/>
      </w:pPr>
      <w:r>
        <w:rPr>
          <w:u w:val="single"/>
        </w:rPr>
        <w:t xml:space="preserve">(f) $420,000 of the general fund</w:t>
      </w:r>
      <w:r>
        <w:rPr>
          <w:rFonts w:ascii="Times New Roman" w:hAnsi="Times New Roman"/>
          <w:u w:val="single"/>
        </w:rPr>
        <w:t xml:space="preserve">—</w:t>
      </w:r>
      <w:r>
        <w:rPr>
          <w:u w:val="single"/>
        </w:rPr>
        <w:t xml:space="preserve">state appropriation for fiscal year 2017 is provided solely for the department to contract for services to provide shelter beds for young adults aged eighteen through twenty-four.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(4) $306,000 of the general fund</w:t>
      </w:r>
      <w:r>
        <w:rPr>
          <w:rFonts w:ascii="Times New Roman" w:hAnsi="Times New Roman"/>
        </w:rPr>
        <w:t xml:space="preserve">—</w:t>
      </w:r>
      <w:r>
        <w:rPr/>
        <w:t xml:space="preserve">state appropriation for fiscal year 2016 and $306,000 of the general fund</w:t>
      </w:r>
      <w:r>
        <w:rPr>
          <w:rFonts w:ascii="Times New Roman" w:hAnsi="Times New Roman"/>
        </w:rPr>
        <w:t xml:space="preserve">—</w:t>
      </w:r>
      <w:r>
        <w:rPr/>
        <w:t xml:space="preserve">state appropriation for fiscal year 2017 are provided solely for a grant to the retired senior volunteer program.</w:t>
      </w:r>
    </w:p>
    <w:p>
      <w:pPr>
        <w:spacing w:before="0" w:after="0" w:line="408" w:lineRule="exact"/>
        <w:ind w:left="0" w:right="0" w:firstLine="576"/>
        <w:jc w:val="left"/>
      </w:pPr>
      <w:r>
        <w:rPr/>
        <w:t xml:space="preserve">(5)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(6) $375,000 of the general fund</w:t>
      </w:r>
      <w:r>
        <w:rPr>
          <w:rFonts w:ascii="Times New Roman" w:hAnsi="Times New Roman"/>
        </w:rPr>
        <w:t xml:space="preserve">—</w:t>
      </w:r>
      <w:r>
        <w:rPr/>
        <w:t xml:space="preserve">state appropriation for fiscal year 2016 and $375,000 of the general fund</w:t>
      </w:r>
      <w:r>
        <w:rPr>
          <w:rFonts w:ascii="Times New Roman" w:hAnsi="Times New Roman"/>
        </w:rPr>
        <w:t xml:space="preserve">—</w:t>
      </w:r>
      <w:r>
        <w:rPr/>
        <w:t xml:space="preserve">state appropriation for fiscal year 2017 are provided solely as pass-through funding to Walla Walla Community College for its water and environmental center.</w:t>
      </w:r>
    </w:p>
    <w:p>
      <w:pPr>
        <w:spacing w:before="0" w:after="0" w:line="408" w:lineRule="exact"/>
        <w:ind w:left="0" w:right="0" w:firstLine="576"/>
        <w:jc w:val="left"/>
      </w:pPr>
      <w:r>
        <w:rPr/>
        <w:t xml:space="preserve">(7) $396,000 of the general fund</w:t>
      </w:r>
      <w:r>
        <w:rPr>
          <w:rFonts w:ascii="Times New Roman" w:hAnsi="Times New Roman"/>
        </w:rPr>
        <w:t xml:space="preserve">—</w:t>
      </w:r>
      <w:r>
        <w:rPr/>
        <w:t xml:space="preserve">state appropriation for fiscal year 2016 and </w:t>
      </w:r>
      <w:r>
        <w:t>((</w:t>
      </w:r>
      <w:r>
        <w:rPr>
          <w:strike/>
        </w:rPr>
        <w:t xml:space="preserve">$396,000</w:t>
      </w:r>
      <w:r>
        <w:t>))</w:t>
      </w:r>
      <w:r>
        <w:rPr/>
        <w:t xml:space="preserve"> </w:t>
      </w:r>
      <w:r>
        <w:rPr>
          <w:u w:val="single"/>
        </w:rPr>
        <w:t xml:space="preserve">$500,000</w:t>
      </w:r>
      <w:r>
        <w:rPr/>
        <w:t xml:space="preserve"> of the general fund</w:t>
      </w:r>
      <w:r>
        <w:rPr>
          <w:rFonts w:ascii="Times New Roman" w:hAnsi="Times New Roman"/>
        </w:rPr>
        <w:t xml:space="preserve">—</w:t>
      </w:r>
      <w:r>
        <w:rPr/>
        <w:t xml:space="preserve">state appropriation for fiscal year 2017 are provided solely for the Washington new Americans program.</w:t>
      </w:r>
    </w:p>
    <w:p>
      <w:pPr>
        <w:spacing w:before="0" w:after="0" w:line="408" w:lineRule="exact"/>
        <w:ind w:left="0" w:right="0" w:firstLine="576"/>
        <w:jc w:val="left"/>
      </w:pPr>
      <w:r>
        <w:rPr/>
        <w:t xml:space="preserve">(8) $2,801,000 of the general fund</w:t>
      </w:r>
      <w:r>
        <w:rPr>
          <w:rFonts w:ascii="Times New Roman" w:hAnsi="Times New Roman"/>
        </w:rPr>
        <w:t xml:space="preserve">—</w:t>
      </w:r>
      <w:r>
        <w:rPr/>
        <w:t xml:space="preserve">state appropriation for fiscal year 2016 and $2,801,000 of the general fund</w:t>
      </w:r>
      <w:r>
        <w:rPr>
          <w:rFonts w:ascii="Times New Roman" w:hAnsi="Times New Roman"/>
        </w:rPr>
        <w:t xml:space="preserve">—</w:t>
      </w:r>
      <w:r>
        <w:rPr/>
        <w:t xml:space="preserve">state appropriation for fiscal year 2017 are provided solely for associate development organizations. During the 2015-2017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(9) </w:t>
      </w:r>
      <w:r>
        <w:t>((</w:t>
      </w:r>
      <w:r>
        <w:rPr>
          <w:strike/>
        </w:rPr>
        <w:t xml:space="preserve">$234,000 of the general fund</w:t>
      </w:r>
      <w:r>
        <w:rPr>
          <w:rFonts w:ascii="Times New Roman" w:hAnsi="Times New Roman"/>
          <w:strike/>
        </w:rPr>
        <w:t xml:space="preserve">—</w:t>
      </w:r>
      <w:r>
        <w:rPr>
          <w:strike/>
        </w:rPr>
        <w:t xml:space="preserve">state appropriation for fiscal year 2016 and $233,000 of the general fund</w:t>
      </w:r>
      <w:r>
        <w:rPr>
          <w:rFonts w:ascii="Times New Roman" w:hAnsi="Times New Roman"/>
          <w:strike/>
        </w:rPr>
        <w:t xml:space="preserve">—</w:t>
      </w:r>
      <w:r>
        <w:rPr>
          <w:strike/>
        </w:rPr>
        <w:t xml:space="preserve">state appropriation for fiscal year 2017 are provided solely for the Washington asset building coalitions.</w:t>
      </w:r>
    </w:p>
    <w:p>
      <w:pPr>
        <w:spacing w:before="0" w:after="0" w:line="408" w:lineRule="exact"/>
        <w:ind w:left="0" w:right="0" w:firstLine="576"/>
        <w:jc w:val="left"/>
      </w:pPr>
      <w:r>
        <w:rPr>
          <w:strike/>
        </w:rPr>
        <w:t xml:space="preserve">(10)</w:t>
      </w:r>
      <w:r>
        <w:t>))</w:t>
      </w:r>
      <w:r>
        <w:rPr/>
        <w:t xml:space="preserve">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through the Washington youth and families fund.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$700,000 of the general fund</w:t>
      </w:r>
      <w:r>
        <w:rPr>
          <w:rFonts w:ascii="Times New Roman" w:hAnsi="Times New Roman"/>
        </w:rPr>
        <w:t xml:space="preserve">—</w:t>
      </w:r>
      <w:r>
        <w:rPr/>
        <w:t xml:space="preserve">state appropriation for fiscal year 2016 and $700,000 of the general fund</w:t>
      </w:r>
      <w:r>
        <w:rPr>
          <w:rFonts w:ascii="Times New Roman" w:hAnsi="Times New Roman"/>
        </w:rPr>
        <w:t xml:space="preserve">—</w:t>
      </w:r>
      <w:r>
        <w:rPr/>
        <w:t xml:space="preserve">state appropriation for fiscal year 2017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department is authorized to suspend issuing any nonstatutorily required grants or contracts of an amount less than $1,000,000 per year.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Within existing resources, the department shall provide administrative and other indirect support to the developmental disabilities council.</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$546,000 of the general fund</w:t>
      </w:r>
      <w:r>
        <w:rPr>
          <w:rFonts w:ascii="Times New Roman" w:hAnsi="Times New Roman"/>
        </w:rPr>
        <w:t xml:space="preserve">—</w:t>
      </w:r>
      <w:r>
        <w:rPr/>
        <w:t xml:space="preserve">state appropriation for fiscal year 2016 and $512,000 of the general fund</w:t>
      </w:r>
      <w:r>
        <w:rPr>
          <w:rFonts w:ascii="Times New Roman" w:hAnsi="Times New Roman"/>
        </w:rPr>
        <w:t xml:space="preserve">—</w:t>
      </w:r>
      <w:r>
        <w:rPr/>
        <w:t xml:space="preserve">state appropriation for fiscal year 2017 are provided solely for implementation of chapter 68, Laws of 2015 (agricultural labor skills and safety).</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$256,000 of the general fund</w:t>
      </w:r>
      <w:r>
        <w:rPr>
          <w:rFonts w:ascii="Times New Roman" w:hAnsi="Times New Roman"/>
        </w:rPr>
        <w:t xml:space="preserve">—</w:t>
      </w:r>
      <w:r>
        <w:rPr/>
        <w:t xml:space="preserve">state appropriation for fiscal year 2016 and $268,000 of the general fund</w:t>
      </w:r>
      <w:r>
        <w:rPr>
          <w:rFonts w:ascii="Times New Roman" w:hAnsi="Times New Roman"/>
        </w:rPr>
        <w:t xml:space="preserve">—</w:t>
      </w:r>
      <w:r>
        <w:rPr/>
        <w:t xml:space="preserve">state appropriation for fiscal year 2017 are provided solely for implementation of chapter 296, Laws of 2015 (small business retirement marketplace).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$1,677,000 of the financial fraud and identity theft crimes investigation and prosecution account</w:t>
      </w:r>
      <w:r>
        <w:rPr>
          <w:rFonts w:ascii="Times New Roman" w:hAnsi="Times New Roman"/>
        </w:rPr>
        <w:t xml:space="preserve">—</w:t>
      </w:r>
      <w:r>
        <w:rPr/>
        <w:t xml:space="preserve">state appropriation is provided solely for implementation of chapter 65, Laws of 2015 (financial fraud and identity theft).</w:t>
      </w:r>
    </w:p>
    <w:p>
      <w:pPr>
        <w:spacing w:before="0" w:after="0" w:line="408" w:lineRule="exact"/>
        <w:ind w:left="0" w:right="0" w:firstLine="576"/>
        <w:jc w:val="left"/>
      </w:pPr>
      <w:r>
        <w:t>((</w:t>
      </w:r>
      <w:r>
        <w:rPr>
          <w:strike/>
        </w:rPr>
        <w:t xml:space="preserve">(20)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r>
        <w:t>))</w:t>
      </w:r>
    </w:p>
    <w:p>
      <w:pPr>
        <w:spacing w:before="0" w:after="0" w:line="408" w:lineRule="exact"/>
        <w:ind w:left="0" w:right="0" w:firstLine="576"/>
        <w:jc w:val="left"/>
      </w:pPr>
      <w:r>
        <w:rPr>
          <w:u w:val="single"/>
        </w:rPr>
        <w:t xml:space="preserve">(19) $98,000 of the general fund</w:t>
      </w:r>
      <w:r>
        <w:rPr>
          <w:rFonts w:ascii="Times New Roman" w:hAnsi="Times New Roman"/>
          <w:u w:val="single"/>
        </w:rPr>
        <w:t xml:space="preserve">—</w:t>
      </w:r>
      <w:r>
        <w:rPr>
          <w:u w:val="single"/>
        </w:rPr>
        <w:t xml:space="preserve">state appropriation for fiscal year 2017 is provided solely for the department of commerce to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of commerce must submit its analysis to the governor and the appropriate committees of the legislature by December 1, 2016.</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$175,000 of the general fund</w:t>
      </w:r>
      <w:r>
        <w:rPr>
          <w:rFonts w:ascii="Times New Roman" w:hAnsi="Times New Roman"/>
        </w:rPr>
        <w:t xml:space="preserve">—</w:t>
      </w:r>
      <w:r>
        <w:rPr/>
        <w:t xml:space="preserve">state appropriation for fiscal year 2016 and </w:t>
      </w:r>
      <w:r>
        <w:t>((</w:t>
      </w:r>
      <w:r>
        <w:rPr>
          <w:strike/>
        </w:rPr>
        <w:t xml:space="preserve">$175,000</w:t>
      </w:r>
      <w:r>
        <w:t>))</w:t>
      </w:r>
      <w:r>
        <w:rPr/>
        <w:t xml:space="preserve"> </w:t>
      </w:r>
      <w:r>
        <w:rPr>
          <w:u w:val="single"/>
        </w:rPr>
        <w:t xml:space="preserve">$350,000</w:t>
      </w:r>
      <w:r>
        <w:rPr/>
        <w:t xml:space="preserve"> of the general fund</w:t>
      </w:r>
      <w:r>
        <w:rPr>
          <w:rFonts w:ascii="Times New Roman" w:hAnsi="Times New Roman"/>
        </w:rPr>
        <w:t xml:space="preserve">—</w:t>
      </w:r>
      <w:r>
        <w:rPr/>
        <w:t xml:space="preserve">state appropriation for fiscal year 2017 are provided solely for the expansion of the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$47,000 of the general fund</w:t>
      </w:r>
      <w:r>
        <w:rPr>
          <w:rFonts w:ascii="Times New Roman" w:hAnsi="Times New Roman"/>
        </w:rPr>
        <w:t xml:space="preserve">—</w:t>
      </w:r>
      <w:r>
        <w:rPr/>
        <w:t xml:space="preserve">state appropriation for fiscal year 2016 and $47,000 of the general fund</w:t>
      </w:r>
      <w:r>
        <w:rPr>
          <w:rFonts w:ascii="Times New Roman" w:hAnsi="Times New Roman"/>
        </w:rPr>
        <w:t xml:space="preserve">—</w:t>
      </w:r>
      <w:r>
        <w:rPr/>
        <w:t xml:space="preserve">state appropriation for fiscal year 2017 are provided solely for implementation of chapter 273, Laws of 2015 (trafficking of persons).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$41,000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chapter 101, Laws of 2015 (trafficking of persons training).</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$472,000 of the energy freedom account</w:t>
      </w:r>
      <w:r>
        <w:rPr>
          <w:rFonts w:ascii="Times New Roman" w:hAnsi="Times New Roman"/>
        </w:rPr>
        <w:t xml:space="preserve">—</w:t>
      </w:r>
      <w:r>
        <w:rPr/>
        <w:t xml:space="preserve">state appropriation is provided solely for the energy office within the department of commerce.</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$11,000 of the general fund</w:t>
      </w:r>
      <w:r>
        <w:rPr>
          <w:rFonts w:ascii="Times New Roman" w:hAnsi="Times New Roman"/>
        </w:rPr>
        <w:t xml:space="preserve">—</w:t>
      </w:r>
      <w:r>
        <w:rPr/>
        <w:t xml:space="preserve">state appropriation for fiscal year 2016 and $11,000 of the general fund</w:t>
      </w:r>
      <w:r>
        <w:rPr>
          <w:rFonts w:ascii="Times New Roman" w:hAnsi="Times New Roman"/>
        </w:rPr>
        <w:t xml:space="preserve">—</w:t>
      </w:r>
      <w:r>
        <w:rPr/>
        <w:t xml:space="preserve">state appropriation for fiscal year 2017 are provided solely for implementation of chapter 9, Laws of 2015 1st sp. sess. (industrial/manufacturing facilities).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Within existing resources, the department of commerce shall consult with key crime victim services stakeholders to inform decisions about the funding distribution for federal fiscal years 2015-2017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grants to local governments, nonprofit organizations, and associate development organizations to assist workers and communities adversely impacted by recent closures of timber mills and forest product manufacturing facilities in Mason county. Funds may be used for workforce and economic development activities, including public infrastructure projects that will increase employment opportunities in the county.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to plan and develop a regional approach in southwest King county to provide day and hygiene shelter services to homeless populations. The plan will identify appropriate partners and a service model to meet regional needs; evaluate the establishment of a facility or facilities to provide day and hygiene services; and within the amounts provided work with existing providers to expand existing services to provide day and hygiene shelter services.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grants to Safe Yakima Valley and </w:t>
      </w:r>
      <w:r>
        <w:t>((</w:t>
      </w:r>
      <w:r>
        <w:rPr>
          <w:strike/>
        </w:rPr>
        <w:t xml:space="preserve">Associated Ministries</w:t>
      </w:r>
      <w:r>
        <w:t>))</w:t>
      </w:r>
      <w:r>
        <w:rPr/>
        <w:t xml:space="preserve"> </w:t>
      </w:r>
      <w:r>
        <w:rPr>
          <w:u w:val="single"/>
        </w:rPr>
        <w:t xml:space="preserve">Safe Streets</w:t>
      </w:r>
      <w:r>
        <w:rPr/>
        <w:t xml:space="preserve"> of Tacoma to coordinate community efforts for the prevention of alcohol, tobacco, drug use and violence.</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Within the amounts provided, the public works board may expend up to $250,000 of the public work assistance account</w:t>
      </w:r>
      <w:r>
        <w:rPr>
          <w:rFonts w:ascii="Times New Roman" w:hAnsi="Times New Roman"/>
        </w:rPr>
        <w:t xml:space="preserve">—</w:t>
      </w:r>
      <w:r>
        <w:rPr/>
        <w:t xml:space="preserve">state appropriation for development of a curriculum and online delivery system in cooperation with the state board for community and technical colleges for public works managers.</w:t>
      </w:r>
    </w:p>
    <w:p>
      <w:pPr>
        <w:spacing w:before="0" w:after="0" w:line="408" w:lineRule="exact"/>
        <w:ind w:left="0" w:right="0" w:firstLine="576"/>
        <w:jc w:val="left"/>
      </w:pPr>
      <w:r>
        <w:t>((</w:t>
      </w:r>
      <w:r>
        <w:rPr>
          <w:strike/>
        </w:rPr>
        <w:t xml:space="preserve">(34) $500,000 of the public works assistance account</w:t>
      </w:r>
      <w:r>
        <w:rPr>
          <w:rFonts w:ascii="Times New Roman" w:hAnsi="Times New Roman"/>
          <w:strike/>
        </w:rPr>
        <w:t xml:space="preserve">—</w:t>
      </w:r>
      <w:r>
        <w:rPr>
          <w:strike/>
        </w:rPr>
        <w:t xml:space="preserve">state appropriation is provided solely for implementation of Engrossed Substitute Senate Bill No. 5624 (financing essential public infrastructure). If Engrossed Senate Joint Resolution No. 8204 is not ratified at the November 2015 general election, the amount provided in this subsection shall lapse.</w:t>
      </w:r>
    </w:p>
    <w:p>
      <w:pPr>
        <w:spacing w:before="0" w:after="0" w:line="408" w:lineRule="exact"/>
        <w:ind w:left="0" w:right="0" w:firstLine="576"/>
        <w:jc w:val="left"/>
      </w:pPr>
      <w:r>
        <w:rPr>
          <w:strike/>
        </w:rPr>
        <w:t xml:space="preserve">(35)</w:t>
      </w:r>
      <w:r>
        <w:t>))</w:t>
      </w:r>
      <w:r>
        <w:rPr/>
        <w:t xml:space="preserve"> </w:t>
      </w:r>
      <w:r>
        <w:rPr>
          <w:u w:val="single"/>
        </w:rPr>
        <w:t xml:space="preserve">(33)</w:t>
      </w:r>
      <w:r>
        <w:rPr/>
        <w:t xml:space="preserve"> The department must convene a work group of interested stakeholders to review the state's deed of trust act contained in Title 61 RCW. The work group should include, but not be limited to, representatives from financial institutions, loan servicing and trustee service companies, and advocacy groups representing homeowners and borrowers. The work group is tasked to review and make recommendations to ensure that the act remains a workable system for financial institutions, loan servicing companies, trustee, homeowners, and borrowers. A report on the review and recommendations is due to the governor and legislature by December 1, 2015. Up to $20,000 from the foreclosure fairness account may be used to defray the department's costs for convening and providing administrative and technical support to the work group.</w:t>
      </w:r>
    </w:p>
    <w:p>
      <w:pPr>
        <w:spacing w:before="0" w:after="0" w:line="408" w:lineRule="exact"/>
        <w:ind w:left="0" w:right="0" w:firstLine="576"/>
        <w:jc w:val="left"/>
      </w:pPr>
      <w:r>
        <w:t>((</w:t>
      </w:r>
      <w:r>
        <w:rPr>
          <w:strike/>
        </w:rPr>
        <w:t xml:space="preserve">(36)</w:t>
      </w:r>
      <w:r>
        <w:t>))</w:t>
      </w:r>
      <w:r>
        <w:rPr/>
        <w:t xml:space="preserve"> </w:t>
      </w:r>
      <w:r>
        <w:rPr>
          <w:u w:val="single"/>
        </w:rPr>
        <w:t xml:space="preserve">(34)</w:t>
      </w:r>
      <w:r>
        <w:rPr/>
        <w:t xml:space="preserve"> $5,000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department to contract with the University of Washington women's center to conduct a study to research supply chain policies related to labor practices of small, medium, and large businesses. The study shall analyze whether or not there is a correlation between supply chain management practices that protect workers from human trafficking and unsafe working conditions and higher shareholder value and/or market share. The study will examine the impact of corporate sourcing practices in social media feedback and in customer satisfaction. The study shall provide case studies and best practices in ethical sourcing practices that protect workers. The study shall recommend how to evaluate and monitor supply chain management related to labor and vendor management practices of companies without bias. The study shall make recommendations on how the state can design legislation on global ethical sourcing practices that is comprehensive, pragmatic and enforceable. The study shall be presented to the house and senate commerce and labor committees no later than January 31, </w:t>
      </w:r>
      <w:r>
        <w:t>((</w:t>
      </w:r>
      <w:r>
        <w:rPr>
          <w:strike/>
        </w:rPr>
        <w:t xml:space="preserve">2016</w:t>
      </w:r>
      <w:r>
        <w:t>))</w:t>
      </w:r>
      <w:r>
        <w:rPr/>
        <w:t xml:space="preserve"> </w:t>
      </w:r>
      <w:r>
        <w:rPr>
          <w:u w:val="single"/>
        </w:rPr>
        <w:t xml:space="preserve">2017</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(35)</w:t>
      </w:r>
      <w:r>
        <w:rPr/>
        <w:t xml:space="preserve">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the northwest agriculture business center.</w:t>
      </w:r>
    </w:p>
    <w:p>
      <w:pPr>
        <w:spacing w:before="0" w:after="0" w:line="408" w:lineRule="exact"/>
        <w:ind w:left="0" w:right="0" w:firstLine="576"/>
        <w:jc w:val="left"/>
      </w:pPr>
      <w:r>
        <w:rPr>
          <w:u w:val="single"/>
        </w:rPr>
        <w:t xml:space="preserve">(36) $50,000 of the general fund</w:t>
      </w:r>
      <w:r>
        <w:rPr>
          <w:rFonts w:ascii="Times New Roman" w:hAnsi="Times New Roman"/>
          <w:u w:val="single"/>
        </w:rPr>
        <w:t xml:space="preserve">—</w:t>
      </w:r>
      <w:r>
        <w:rPr>
          <w:u w:val="single"/>
        </w:rPr>
        <w:t xml:space="preserve">state appropriation for fiscal year 2017 is provided solely for the department of commerce to study, directly or through contract, the retirement preparedness of Washington residents based on region, age, race, type of employment, and income. The report shall include estimates on impact on the state and local communities of any shortfalls in retirement savings or income, including on public budgets from a loss of economic activity by seniors. The report shall be provided to the appropriate committees of the legislature by June 30, 2017.</w:t>
      </w:r>
    </w:p>
    <w:p>
      <w:pPr>
        <w:spacing w:before="0" w:after="0" w:line="408" w:lineRule="exact"/>
        <w:ind w:left="0" w:right="0" w:firstLine="576"/>
        <w:jc w:val="left"/>
      </w:pPr>
      <w:r>
        <w:rPr>
          <w:u w:val="single"/>
        </w:rPr>
        <w:t xml:space="preserve">(37) $572,000 of the general fund</w:t>
      </w:r>
      <w:r>
        <w:rPr>
          <w:rFonts w:ascii="Times New Roman" w:hAnsi="Times New Roman"/>
          <w:u w:val="single"/>
        </w:rPr>
        <w:t xml:space="preserve">—</w:t>
      </w:r>
      <w:r>
        <w:rPr>
          <w:u w:val="single"/>
        </w:rPr>
        <w:t xml:space="preserve">state appropriation for fiscal year 2017 is provided solely for implementation of Engrossed Substitute House Bill No. 2323 (better life experience program). If the bill is not enacted by June 30, 2016, the amount provided in this subsection shall lapse.</w:t>
      </w:r>
    </w:p>
    <w:p>
      <w:pPr>
        <w:spacing w:before="0" w:after="0" w:line="408" w:lineRule="exact"/>
        <w:ind w:left="0" w:right="0" w:firstLine="576"/>
        <w:jc w:val="left"/>
      </w:pPr>
      <w:r>
        <w:rPr>
          <w:u w:val="single"/>
        </w:rPr>
        <w:t xml:space="preserve">(38) $50,000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2895 (crime victim participation). If the bill is not enacted by June 30, 2016, the amount provided in this subsection shall lapse.</w:t>
      </w:r>
    </w:p>
    <w:p>
      <w:pPr>
        <w:spacing w:before="0" w:after="0" w:line="408" w:lineRule="exact"/>
        <w:ind w:left="0" w:right="0" w:firstLine="576"/>
        <w:jc w:val="left"/>
      </w:pPr>
      <w:r>
        <w:rPr>
          <w:u w:val="single"/>
        </w:rPr>
        <w:t xml:space="preserve">(39) $150,000 of the general fund</w:t>
      </w:r>
      <w:r>
        <w:rPr>
          <w:rFonts w:ascii="Times New Roman" w:hAnsi="Times New Roman"/>
          <w:u w:val="single"/>
        </w:rPr>
        <w:t xml:space="preserve">—</w:t>
      </w:r>
      <w:r>
        <w:rPr>
          <w:u w:val="single"/>
        </w:rPr>
        <w:t xml:space="preserve">state appropriation for fiscal year 2017 is provided solely for the regulatory roadmap program.</w:t>
      </w:r>
    </w:p>
    <w:p>
      <w:pPr>
        <w:spacing w:before="0" w:after="0" w:line="408" w:lineRule="exact"/>
        <w:ind w:left="0" w:right="0" w:firstLine="576"/>
        <w:jc w:val="left"/>
      </w:pPr>
      <w:r>
        <w:rPr>
          <w:u w:val="single"/>
        </w:rPr>
        <w:t xml:space="preserve">(40) $2,000,000 of the general fund</w:t>
      </w:r>
      <w:r>
        <w:rPr>
          <w:rFonts w:ascii="Times New Roman" w:hAnsi="Times New Roman"/>
          <w:u w:val="single"/>
        </w:rPr>
        <w:t xml:space="preserve">—</w:t>
      </w:r>
      <w:r>
        <w:rPr>
          <w:u w:val="single"/>
        </w:rPr>
        <w:t xml:space="preserve">state appropriation for fiscal year 2017 is provided solely for implementation of section 3 of Third Substitute House Bill No. 1682 (homeless students). If the bill is not enacted by June 30, 2016, the amount provided in this subsection shall lapse.</w:t>
      </w:r>
    </w:p>
    <w:p>
      <w:pPr>
        <w:spacing w:before="0" w:after="0" w:line="408" w:lineRule="exact"/>
        <w:ind w:left="0" w:right="0" w:firstLine="576"/>
        <w:jc w:val="left"/>
      </w:pPr>
      <w:r>
        <w:rPr>
          <w:u w:val="single"/>
        </w:rPr>
        <w:t xml:space="preserve">(41) $23,000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2530 (victims of sex crimes). If the bill is not enacted by June 30, 2016, the amount provided in this subsection shall lapse.</w:t>
      </w:r>
    </w:p>
    <w:p>
      <w:pPr>
        <w:spacing w:before="0" w:after="0" w:line="408" w:lineRule="exact"/>
        <w:ind w:left="0" w:right="0" w:firstLine="576"/>
        <w:jc w:val="left"/>
      </w:pPr>
      <w:r>
        <w:rPr>
          <w:u w:val="single"/>
        </w:rPr>
        <w:t xml:space="preserve">(42) $198,000 of the general fund</w:t>
      </w:r>
      <w:r>
        <w:rPr>
          <w:rFonts w:ascii="Times New Roman" w:hAnsi="Times New Roman"/>
          <w:u w:val="single"/>
        </w:rPr>
        <w:t xml:space="preserve">—</w:t>
      </w:r>
      <w:r>
        <w:rPr>
          <w:u w:val="single"/>
        </w:rPr>
        <w:t xml:space="preserve">state appropriation for fiscal year 2017 is provided solely for the department to improve the Washington state tourism web site.</w:t>
      </w:r>
    </w:p>
    <w:p>
      <w:pPr>
        <w:spacing w:before="0" w:after="0" w:line="408" w:lineRule="exact"/>
        <w:ind w:left="0" w:right="0" w:firstLine="576"/>
        <w:jc w:val="left"/>
      </w:pPr>
      <w:r>
        <w:rPr>
          <w:u w:val="single"/>
        </w:rPr>
        <w:t xml:space="preserve">(43) $197,000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2791 (WA statewide reentry council). If the bill is not enacted by June 30, 2016, the amount provided in this subsection shall lapse.</w:t>
      </w:r>
    </w:p>
    <w:p>
      <w:pPr>
        <w:spacing w:before="0" w:after="0" w:line="408" w:lineRule="exact"/>
        <w:ind w:left="0" w:right="0" w:firstLine="576"/>
        <w:jc w:val="left"/>
      </w:pPr>
      <w:r>
        <w:rPr>
          <w:u w:val="single"/>
        </w:rPr>
        <w:t xml:space="preserve">(44) $37,229,000 of the homeless assistance account</w:t>
      </w:r>
      <w:r>
        <w:rPr>
          <w:rFonts w:ascii="Times New Roman" w:hAnsi="Times New Roman"/>
          <w:u w:val="single"/>
        </w:rPr>
        <w:t xml:space="preserve">—</w:t>
      </w:r>
      <w:r>
        <w:rPr>
          <w:u w:val="single"/>
        </w:rPr>
        <w:t xml:space="preserve">state appropriation is provided solely for the department to provide homelessness assistance. The department may not use more than one percent of the amount provided in this subsection for administrative purposes. If House Bill No. 2988 (budget stabilization account) is not enacted by June 30, 2016, the amounts provided in this subsection shall lapse. Of the amount provided in this subsection:</w:t>
      </w:r>
    </w:p>
    <w:p>
      <w:pPr>
        <w:spacing w:before="0" w:after="0" w:line="408" w:lineRule="exact"/>
        <w:ind w:left="0" w:right="0" w:firstLine="576"/>
        <w:jc w:val="left"/>
      </w:pPr>
      <w:r>
        <w:rPr>
          <w:u w:val="single"/>
        </w:rPr>
        <w:t xml:space="preserve">(a) $5,000,000 of the homeless assistance account</w:t>
      </w:r>
      <w:r>
        <w:rPr>
          <w:rFonts w:ascii="Times New Roman" w:hAnsi="Times New Roman"/>
          <w:u w:val="single"/>
        </w:rPr>
        <w:t xml:space="preserve">—</w:t>
      </w:r>
      <w:r>
        <w:rPr>
          <w:u w:val="single"/>
        </w:rPr>
        <w:t xml:space="preserve">state appropriation is provided solely for rapid rehousing for persons with a chemical dependency, mental illness, or both.</w:t>
      </w:r>
    </w:p>
    <w:p>
      <w:pPr>
        <w:spacing w:before="0" w:after="0" w:line="408" w:lineRule="exact"/>
        <w:ind w:left="0" w:right="0" w:firstLine="576"/>
        <w:jc w:val="left"/>
      </w:pPr>
      <w:r>
        <w:rPr>
          <w:u w:val="single"/>
        </w:rPr>
        <w:t xml:space="preserve">(b) $2,500,000 of the homeless assistance account</w:t>
      </w:r>
      <w:r>
        <w:rPr>
          <w:rFonts w:ascii="Times New Roman" w:hAnsi="Times New Roman"/>
          <w:u w:val="single"/>
        </w:rPr>
        <w:t xml:space="preserve">—</w:t>
      </w:r>
      <w:r>
        <w:rPr>
          <w:u w:val="single"/>
        </w:rPr>
        <w:t xml:space="preserve">state appropriation is provided solely for rapid rehousing for families.</w:t>
      </w:r>
    </w:p>
    <w:p>
      <w:pPr>
        <w:spacing w:before="0" w:after="0" w:line="408" w:lineRule="exact"/>
        <w:ind w:left="0" w:right="0" w:firstLine="576"/>
        <w:jc w:val="left"/>
      </w:pPr>
      <w:r>
        <w:rPr>
          <w:u w:val="single"/>
        </w:rPr>
        <w:t xml:space="preserve">(c) $10,000,000 of the homeless assistance account</w:t>
      </w:r>
      <w:r>
        <w:rPr>
          <w:rFonts w:ascii="Times New Roman" w:hAnsi="Times New Roman"/>
          <w:u w:val="single"/>
        </w:rPr>
        <w:t xml:space="preserve">—</w:t>
      </w:r>
      <w:r>
        <w:rPr>
          <w:u w:val="single"/>
        </w:rPr>
        <w:t xml:space="preserve">state appropriation is provided solely for rental assistance.</w:t>
      </w:r>
    </w:p>
    <w:p>
      <w:pPr>
        <w:spacing w:before="0" w:after="0" w:line="408" w:lineRule="exact"/>
        <w:ind w:left="0" w:right="0" w:firstLine="576"/>
        <w:jc w:val="left"/>
      </w:pPr>
      <w:r>
        <w:rPr>
          <w:u w:val="single"/>
        </w:rPr>
        <w:t xml:space="preserve">(d) $19,729,000 of the homeless assistance account</w:t>
      </w:r>
      <w:r>
        <w:rPr>
          <w:rFonts w:ascii="Times New Roman" w:hAnsi="Times New Roman"/>
          <w:u w:val="single"/>
        </w:rPr>
        <w:t xml:space="preserve">—</w:t>
      </w:r>
      <w:r>
        <w:rPr>
          <w:u w:val="single"/>
        </w:rPr>
        <w:t xml:space="preserve">state appropriation is provided solely for permanent supportive housing services and shelters.</w:t>
      </w:r>
    </w:p>
    <w:p>
      <w:pPr>
        <w:spacing w:before="0" w:after="0" w:line="408" w:lineRule="exact"/>
        <w:ind w:left="0" w:right="0" w:firstLine="576"/>
        <w:jc w:val="left"/>
      </w:pPr>
      <w:r>
        <w:rPr>
          <w:u w:val="single"/>
        </w:rPr>
        <w:t xml:space="preserve">(45) $18,000 of the general fund</w:t>
      </w:r>
      <w:r>
        <w:rPr>
          <w:rFonts w:ascii="Times New Roman" w:hAnsi="Times New Roman"/>
          <w:u w:val="single"/>
        </w:rPr>
        <w:t xml:space="preserve">—</w:t>
      </w:r>
      <w:r>
        <w:rPr>
          <w:u w:val="single"/>
        </w:rPr>
        <w:t xml:space="preserve">state appropriation for fiscal year 2017 is provided solely for implementation of Engrossed Second Substitute House Bill No. 2346 (renewable energy promotion).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129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$802,000</w:t>
      </w:r>
      <w:r>
        <w:t>))</w:t>
      </w:r>
    </w:p>
    <w:p>
      <w:pPr>
        <w:spacing w:before="0" w:after="0" w:line="408" w:lineRule="exact"/>
        <w:ind w:left="0" w:right="0" w:firstLine="0"/>
        <w:jc w:val="left"/>
        <w:tabs>
          <w:tab w:val="right" w:leader="none" w:pos="9936"/>
        </w:tabs>
      </w:pPr>
      <w:r>
        <w:tab/>
      </w:r>
      <w:r>
        <w:rPr>
          <w:u w:val="single"/>
        </w:rPr>
        <w:t xml:space="preserve">$805,000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$870,000</w:t>
      </w:r>
      <w:r>
        <w:t>))</w:t>
      </w:r>
    </w:p>
    <w:p>
      <w:pPr>
        <w:spacing w:before="0" w:after="0" w:line="408" w:lineRule="exact"/>
        <w:ind w:left="0" w:right="0" w:firstLine="0"/>
        <w:jc w:val="left"/>
        <w:tabs>
          <w:tab w:val="right" w:leader="none" w:pos="9936"/>
        </w:tabs>
      </w:pPr>
      <w:r>
        <w:tab/>
      </w:r>
      <w:r>
        <w:rPr>
          <w:u w:val="single"/>
        </w:rPr>
        <w:t xml:space="preserve">$887,000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$1,722,000</w:t>
      </w:r>
    </w:p>
    <w:p>
      <w:pPr>
        <w:spacing w:before="0" w:after="0" w:line="408" w:lineRule="exact"/>
        <w:ind w:left="0" w:right="0" w:firstLine="0"/>
        <w:jc w:val="left"/>
        <w:tabs>
          <w:tab w:val="right" w:leader="none" w:pos="9936"/>
        </w:tabs>
      </w:pPr>
      <w:r>
        <w:tab/>
      </w:r>
      <w:r>
        <w:rPr>
          <w:u w:val="single"/>
        </w:rPr>
        <w:t xml:space="preserve">$1,742,000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130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$19,280,000</w:t>
      </w:r>
      <w:r>
        <w:t>))</w:t>
      </w:r>
    </w:p>
    <w:p>
      <w:pPr>
        <w:spacing w:before="0" w:after="0" w:line="408" w:lineRule="exact"/>
        <w:ind w:left="0" w:right="0" w:firstLine="0"/>
        <w:jc w:val="left"/>
        <w:tabs>
          <w:tab w:val="right" w:leader="none" w:pos="9936"/>
        </w:tabs>
      </w:pPr>
      <w:r>
        <w:tab/>
      </w:r>
      <w:r>
        <w:rPr>
          <w:u w:val="single"/>
        </w:rPr>
        <w:t xml:space="preserve">$19,409,000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$19,623,000</w:t>
      </w:r>
      <w:r>
        <w:t>))</w:t>
      </w:r>
    </w:p>
    <w:p>
      <w:pPr>
        <w:spacing w:before="0" w:after="0" w:line="408" w:lineRule="exact"/>
        <w:ind w:left="0" w:right="0" w:firstLine="0"/>
        <w:jc w:val="left"/>
        <w:tabs>
          <w:tab w:val="right" w:leader="none" w:pos="9936"/>
        </w:tabs>
      </w:pPr>
      <w:r>
        <w:tab/>
      </w:r>
      <w:r>
        <w:rPr>
          <w:u w:val="single"/>
        </w:rPr>
        <w:t xml:space="preserve">$20,169,000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$310,000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t>((</w:t>
      </w:r>
      <w:r>
        <w:rPr>
          <w:strike/>
        </w:rPr>
        <w:t xml:space="preserve">$8,609,000</w:t>
      </w:r>
      <w:r>
        <w:t>))</w:t>
      </w:r>
    </w:p>
    <w:p>
      <w:pPr>
        <w:spacing w:before="0" w:after="0" w:line="408" w:lineRule="exact"/>
        <w:ind w:left="0" w:right="0" w:firstLine="0"/>
        <w:jc w:val="left"/>
        <w:tabs>
          <w:tab w:val="right" w:leader="none" w:pos="9936"/>
        </w:tabs>
      </w:pPr>
      <w:r>
        <w:tab/>
      </w:r>
      <w:r>
        <w:rPr>
          <w:u w:val="single"/>
        </w:rPr>
        <w:t xml:space="preserve">$8,623,000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$536,000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$15,799,000</w:t>
      </w:r>
    </w:p>
    <w:p>
      <w:pPr>
        <w:tabs>
          <w:tab w:val="right" w:leader="dot" w:pos="9936"/>
        </w:tabs>
        <w:ind w:left="0" w:right="0" w:firstLine="1440"/>
      </w:pPr>
      <w:r>
        <w:rPr/>
        <w:t xml:space="preserve"> TOTAL APPROPRIATION</w:t>
      </w:r>
      <w:r>
        <w:tab/>
      </w:r>
      <w:r>
        <w:rPr>
          <w:strike/>
        </w:rPr>
        <w:t xml:space="preserve">$104,654,000</w:t>
      </w:r>
    </w:p>
    <w:p>
      <w:pPr>
        <w:tabs>
          <w:tab w:val="right" w:leader="none" w:pos="9936"/>
        </w:tabs>
        <w:ind w:left="0" w:right="0" w:firstLine="1440"/>
      </w:pPr>
      <w:r>
        <w:tab/>
      </w:r>
      <w:r>
        <w:rPr>
          <w:u w:val="single"/>
        </w:rPr>
        <w:t xml:space="preserve">$105,162,000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(2) $13,799,000 of the statewide information technology system development revolving account</w:t>
      </w:r>
      <w:r>
        <w:rPr>
          <w:rFonts w:ascii="Times New Roman" w:hAnsi="Times New Roman"/>
        </w:rPr>
        <w:t xml:space="preserve">—</w:t>
      </w:r>
      <w:r>
        <w:rPr/>
        <w:t xml:space="preserve">state appropriation is provided solely for prepayment of the debt service for the time, leave, and attendance system. The enterprise time, leave, and attendance project shall be discontinued, but the office and other state agencies may utilize acquired project assets for other purposes to the extent practicable.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2016 is provided solely for implementation of Engrossed Second Substitute House Bill No. 1491 (early care and education system). If the bill is not enacted by July 10, 2015, the amount provided in this subsection shall lapse.</w:t>
      </w:r>
    </w:p>
    <w:p>
      <w:pPr>
        <w:spacing w:before="0" w:after="0" w:line="408" w:lineRule="exact"/>
        <w:ind w:left="0" w:right="0" w:firstLine="576"/>
        <w:jc w:val="left"/>
      </w:pPr>
      <w:r>
        <w:rPr/>
        <w:t xml:space="preserve">(4) $33,000 of the general fund</w:t>
      </w:r>
      <w:r>
        <w:rPr>
          <w:rFonts w:ascii="Times New Roman" w:hAnsi="Times New Roman"/>
        </w:rPr>
        <w:t xml:space="preserve">—</w:t>
      </w:r>
      <w:r>
        <w:rPr/>
        <w:t xml:space="preserve">state appropriation for fiscal year 2017 is provided one time solely to implement chapter 244, Laws of 2015 (college bound scholarship).</w:t>
      </w:r>
    </w:p>
    <w:p>
      <w:pPr>
        <w:spacing w:before="0" w:after="0" w:line="408" w:lineRule="exact"/>
        <w:ind w:left="0" w:right="0" w:firstLine="576"/>
        <w:jc w:val="left"/>
      </w:pPr>
      <w:r>
        <w:rPr/>
        <w:t xml:space="preserve">(5) $168,000 of the general fund</w:t>
      </w:r>
      <w:r>
        <w:rPr>
          <w:rFonts w:ascii="Times New Roman" w:hAnsi="Times New Roman"/>
        </w:rPr>
        <w:t xml:space="preserve">—</w:t>
      </w:r>
      <w:r>
        <w:rPr/>
        <w:t xml:space="preserve">state appropriation for fiscal year 2016 and $163,000 of the general fund</w:t>
      </w:r>
      <w:r>
        <w:rPr>
          <w:rFonts w:ascii="Times New Roman" w:hAnsi="Times New Roman"/>
        </w:rPr>
        <w:t xml:space="preserve">—</w:t>
      </w:r>
      <w:r>
        <w:rPr/>
        <w:t xml:space="preserve">state appropriation for fiscal year 2017 are provided solely to implement chapter 245, Laws of 2015 (outdoor recreation).</w:t>
      </w:r>
    </w:p>
    <w:p>
      <w:pPr>
        <w:spacing w:before="0" w:after="0" w:line="408" w:lineRule="exact"/>
        <w:ind w:left="0" w:right="0" w:firstLine="576"/>
        <w:jc w:val="left"/>
      </w:pPr>
      <w:r>
        <w:rPr>
          <w:u w:val="single"/>
        </w:rPr>
        <w:t xml:space="preserve">(6) $150,000 of the general fund</w:t>
      </w:r>
      <w:r>
        <w:rPr>
          <w:rFonts w:ascii="Times New Roman" w:hAnsi="Times New Roman"/>
          <w:u w:val="single"/>
        </w:rPr>
        <w:t xml:space="preserve">—</w:t>
      </w:r>
      <w:r>
        <w:rPr>
          <w:u w:val="single"/>
        </w:rPr>
        <w:t xml:space="preserve">state appropriation for fiscal year 2016 and $150,000 of the general fund</w:t>
      </w:r>
      <w:r>
        <w:rPr>
          <w:rFonts w:ascii="Times New Roman" w:hAnsi="Times New Roman"/>
          <w:u w:val="single"/>
        </w:rPr>
        <w:t xml:space="preserve">—</w:t>
      </w:r>
      <w:r>
        <w:rPr>
          <w:u w:val="single"/>
        </w:rPr>
        <w:t xml:space="preserve">state appropriation for fiscal year 2017 are provided solely for the Washington state blue ribbon commission on delivery of services to children and families created by executive order No. 16-03.</w:t>
      </w:r>
    </w:p>
    <w:p>
      <w:pPr>
        <w:spacing w:before="0" w:after="0" w:line="408" w:lineRule="exact"/>
        <w:ind w:left="0" w:right="0" w:firstLine="576"/>
        <w:jc w:val="left"/>
      </w:pPr>
      <w:r>
        <w:rPr>
          <w:u w:val="single"/>
        </w:rPr>
        <w:t xml:space="preserve">(7) The office of financial management is directed to construct and publish, no later than September 1, 2016, a new and separate job class series for social service specialists 2 and 3 working in child protective services and child welfare services. The office may, if it determines appropriate and no later than September 1, 2016, also construct and publish a new and separate job class series for social service specialists 1 and 4 working in child protective services and child welfare services. The job class series must account for the challenge and complexity of social work with families and children who have experienced child abuse or neglect.</w:t>
      </w:r>
    </w:p>
    <w:p>
      <w:pPr>
        <w:spacing w:before="0" w:after="0" w:line="408" w:lineRule="exact"/>
        <w:ind w:left="0" w:right="0" w:firstLine="576"/>
        <w:jc w:val="left"/>
      </w:pPr>
      <w:r>
        <w:rPr>
          <w:u w:val="single"/>
        </w:rPr>
        <w:t xml:space="preserve">(8) The office of financial management shall develop elasticity factors for use in forecasting marijuana and liquor related legislation. The factors shall be developed in consultation with the department of revenue, the liquor and cannabis board, and the economic and revenue forecast council. The liquor and cannabis board must use these newly established elasticity factors, when appropriate, in preparing fiscal notes estimating the revenue impact of legislation, including marijuana and liquor related legislation. The intent of the legislature is for revenue estimates on fiscal notes to incorporate elasticity, when appropriate, whether the fiscal note is prepared by the department of revenue or the liquor and cannabis board.</w:t>
      </w:r>
    </w:p>
    <w:p>
      <w:pPr>
        <w:spacing w:before="0" w:after="0" w:line="408" w:lineRule="exact"/>
        <w:ind w:left="0" w:right="0" w:firstLine="576"/>
        <w:jc w:val="left"/>
      </w:pPr>
      <w:r>
        <w:rPr>
          <w:u w:val="single"/>
        </w:rPr>
        <w:t xml:space="preserve">(9) OFM must report to the governor and the appropriate fiscal committees of the legislature no later than December 1, 2016, on recruitment and retention difficulties faced by state agencies. The report must include information on all job classes subject to collective bargaining. The report must include, as of a certain date chosen by the office of financial management, the following information:</w:t>
      </w:r>
    </w:p>
    <w:p>
      <w:pPr>
        <w:spacing w:before="0" w:after="0" w:line="408" w:lineRule="exact"/>
        <w:ind w:left="0" w:right="0" w:firstLine="576"/>
        <w:jc w:val="left"/>
      </w:pPr>
      <w:r>
        <w:rPr>
          <w:u w:val="single"/>
        </w:rPr>
        <w:t xml:space="preserve">(a) The number of employees in each job class, by agency, on that date;</w:t>
      </w:r>
    </w:p>
    <w:p>
      <w:pPr>
        <w:spacing w:before="0" w:after="0" w:line="408" w:lineRule="exact"/>
        <w:ind w:left="0" w:right="0" w:firstLine="576"/>
        <w:jc w:val="left"/>
      </w:pPr>
      <w:r>
        <w:rPr>
          <w:u w:val="single"/>
        </w:rPr>
        <w:t xml:space="preserve">(b) The number of funded vacant positions in each job class, by agency, on that date; and</w:t>
      </w:r>
    </w:p>
    <w:p>
      <w:pPr>
        <w:spacing w:before="0" w:after="0" w:line="408" w:lineRule="exact"/>
        <w:ind w:left="0" w:right="0" w:firstLine="576"/>
        <w:jc w:val="left"/>
      </w:pPr>
      <w:r>
        <w:rPr>
          <w:u w:val="single"/>
        </w:rPr>
        <w:t xml:space="preserve">(c) For job classes with high vacancy rates, the average length of time to fill a position.</w:t>
      </w:r>
    </w:p>
    <w:p>
      <w:pPr>
        <w:spacing w:before="0" w:after="0" w:line="408" w:lineRule="exact"/>
        <w:ind w:left="0" w:right="0" w:firstLine="576"/>
        <w:jc w:val="left"/>
      </w:pPr>
      <w:r>
        <w:rPr>
          <w:u w:val="single"/>
        </w:rPr>
        <w:t xml:space="preserve">(10) As part of the report required under subsection (9) of this section, the following information must also be included:</w:t>
      </w:r>
    </w:p>
    <w:p>
      <w:pPr>
        <w:spacing w:before="0" w:after="0" w:line="408" w:lineRule="exact"/>
        <w:ind w:left="0" w:right="0" w:firstLine="576"/>
        <w:jc w:val="left"/>
      </w:pPr>
      <w:r>
        <w:rPr>
          <w:u w:val="single"/>
        </w:rPr>
        <w:t xml:space="preserve">(a) For all job classes subject to collective bargaining, the average number of positions vacant in each job class by agency over the previous twelve months and the average length of time a position is vacant;</w:t>
      </w:r>
    </w:p>
    <w:p>
      <w:pPr>
        <w:spacing w:before="0" w:after="0" w:line="408" w:lineRule="exact"/>
        <w:ind w:left="0" w:right="0" w:firstLine="576"/>
        <w:jc w:val="left"/>
      </w:pPr>
      <w:r>
        <w:rPr>
          <w:u w:val="single"/>
        </w:rPr>
        <w:t xml:space="preserve">(b) For all job classes subject to collective bargaining, the turnover rate, by job class and by agency, with reasons for departures classified as: (i) Retirements; (ii) death or disability; (iii) left for another position in state government; and (iv) left state service for reasons other retirement, death, or disability; and</w:t>
      </w:r>
    </w:p>
    <w:p>
      <w:pPr>
        <w:spacing w:before="0" w:after="0" w:line="408" w:lineRule="exact"/>
        <w:ind w:left="0" w:right="0" w:firstLine="576"/>
        <w:jc w:val="left"/>
      </w:pPr>
      <w:r>
        <w:rPr>
          <w:u w:val="single"/>
        </w:rPr>
        <w:t xml:space="preserve">(c) Specific steps agencies have taken to improve recruitment and retention for job classes whose work involves child welfare services, child protective services, adult protective services, industrial health and safety, as well as job classes providing front line services in state institutional facilities operated by the department of corrections, department of veterans affairs, and department of social and health services; and</w:t>
      </w:r>
    </w:p>
    <w:p>
      <w:pPr>
        <w:spacing w:before="0" w:after="0" w:line="408" w:lineRule="exact"/>
        <w:ind w:left="0" w:right="0" w:firstLine="576"/>
        <w:jc w:val="left"/>
      </w:pPr>
      <w:r>
        <w:rPr>
          <w:u w:val="single"/>
        </w:rPr>
        <w:t xml:space="preserve">(d) Recommended best practices for improving the recruitment and retention for hard to fill or difficult to retain positions in the classified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131 (uncodified) is amended to read as follows: </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$38,458,000</w:t>
      </w:r>
      <w:r>
        <w:t>))</w:t>
      </w:r>
    </w:p>
    <w:p>
      <w:pPr>
        <w:spacing w:before="0" w:after="0" w:line="408" w:lineRule="exact"/>
        <w:ind w:left="0" w:right="0" w:firstLine="0"/>
        <w:jc w:val="left"/>
        <w:tabs>
          <w:tab w:val="right" w:leader="none" w:pos="9936"/>
        </w:tabs>
      </w:pPr>
      <w:r>
        <w:tab/>
      </w:r>
      <w:r>
        <w:rPr>
          <w:u w:val="single"/>
        </w:rPr>
        <w:t xml:space="preserve">$38,397,000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132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$28,427,000</w:t>
      </w:r>
      <w:r>
        <w:t>))</w:t>
      </w:r>
    </w:p>
    <w:p>
      <w:pPr>
        <w:spacing w:before="0" w:after="0" w:line="408" w:lineRule="exact"/>
        <w:ind w:left="0" w:right="0" w:firstLine="0"/>
        <w:jc w:val="left"/>
        <w:tabs>
          <w:tab w:val="right" w:leader="none" w:pos="9936"/>
        </w:tabs>
      </w:pPr>
      <w:r>
        <w:tab/>
      </w:r>
      <w:r>
        <w:rPr>
          <w:u w:val="single"/>
        </w:rPr>
        <w:t xml:space="preserve">$28,386,000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w:t>
      </w:r>
      <w:r>
        <w:rPr>
          <w:rFonts w:ascii="Times New Roman" w:hAnsi="Times New Roman"/>
        </w:rPr>
        <w:t xml:space="preserve">—</w:t>
      </w:r>
      <w:r>
        <w:rPr/>
        <w:t xml:space="preserve">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133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$248,000</w:t>
      </w:r>
      <w:r>
        <w:t>))</w:t>
      </w:r>
    </w:p>
    <w:p>
      <w:pPr>
        <w:spacing w:before="0" w:after="0" w:line="408" w:lineRule="exact"/>
        <w:ind w:left="0" w:right="0" w:firstLine="0"/>
        <w:jc w:val="left"/>
        <w:tabs>
          <w:tab w:val="right" w:leader="none" w:pos="9936"/>
        </w:tabs>
      </w:pPr>
      <w:r>
        <w:tab/>
      </w:r>
      <w:r>
        <w:rPr>
          <w:u w:val="single"/>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$257,000</w:t>
      </w:r>
      <w:r>
        <w:t>))</w:t>
      </w:r>
    </w:p>
    <w:p>
      <w:pPr>
        <w:spacing w:before="0" w:after="0" w:line="408" w:lineRule="exact"/>
        <w:ind w:left="0" w:right="0" w:firstLine="0"/>
        <w:jc w:val="left"/>
        <w:tabs>
          <w:tab w:val="right" w:leader="none" w:pos="9936"/>
        </w:tabs>
      </w:pPr>
      <w:r>
        <w:tab/>
      </w:r>
      <w:r>
        <w:rPr>
          <w:u w:val="single"/>
        </w:rPr>
        <w:t xml:space="preserve">$259,000</w:t>
      </w:r>
    </w:p>
    <w:p>
      <w:pPr>
        <w:tabs>
          <w:tab w:val="right" w:leader="dot" w:pos="9936"/>
        </w:tabs>
        <w:ind w:left="0" w:right="0" w:firstLine="1440"/>
      </w:pPr>
      <w:r>
        <w:rPr/>
        <w:t xml:space="preserve">TOTAL APPROPRIATION</w:t>
      </w:r>
      <w:r>
        <w:tab/>
      </w:r>
      <w:r>
        <w:rPr>
          <w:strike/>
        </w:rPr>
        <w:t xml:space="preserve">$505,000</w:t>
      </w:r>
    </w:p>
    <w:p>
      <w:pPr>
        <w:tabs>
          <w:tab w:val="right" w:leader="none" w:pos="9936"/>
        </w:tabs>
        <w:ind w:left="0" w:right="0" w:firstLine="1440"/>
      </w:pPr>
      <w:r>
        <w:tab/>
      </w:r>
      <w:r>
        <w:rPr>
          <w:u w:val="single"/>
        </w:rPr>
        <w:t xml:space="preserve">$519,000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134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$260,000</w:t>
      </w:r>
    </w:p>
    <w:p>
      <w:pPr>
        <w:tabs>
          <w:tab w:val="right" w:leader="dot" w:pos="9936"/>
        </w:tabs>
        <w:ind w:left="0" w:right="0" w:firstLine="1440"/>
      </w:pPr>
      <w:r>
        <w:rPr/>
        <w:t xml:space="preserve">TOTAL APPROPRIATION</w:t>
      </w:r>
      <w:r>
        <w:tab/>
      </w:r>
      <w:r>
        <w:rPr>
          <w:strike/>
        </w:rPr>
        <w:t xml:space="preserve">$502,000</w:t>
      </w:r>
    </w:p>
    <w:p>
      <w:pPr>
        <w:tabs>
          <w:tab w:val="right" w:leader="none" w:pos="9936"/>
        </w:tabs>
        <w:ind w:left="0" w:right="0" w:firstLine="1440"/>
      </w:pPr>
      <w:r>
        <w:tab/>
      </w:r>
      <w:r>
        <w:rPr>
          <w:u w:val="single"/>
        </w:rPr>
        <w:t xml:space="preserve">$514,000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135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$55,329,000</w:t>
      </w:r>
      <w:r>
        <w:t>))</w:t>
      </w:r>
    </w:p>
    <w:p>
      <w:pPr>
        <w:spacing w:before="0" w:after="0" w:line="408" w:lineRule="exact"/>
        <w:ind w:left="0" w:right="0" w:firstLine="0"/>
        <w:jc w:val="left"/>
        <w:tabs>
          <w:tab w:val="right" w:leader="none" w:pos="9936"/>
        </w:tabs>
      </w:pPr>
      <w:r>
        <w:tab/>
      </w:r>
      <w:r>
        <w:rPr>
          <w:u w:val="single"/>
        </w:rPr>
        <w:t xml:space="preserve">$58,510,000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$25,000 of the department of retirement systems expense account</w:t>
      </w:r>
      <w:r>
        <w:rPr>
          <w:rFonts w:ascii="Times New Roman" w:hAnsi="Times New Roman"/>
        </w:rPr>
        <w:t xml:space="preserve">—</w:t>
      </w:r>
      <w:r>
        <w:rPr/>
        <w:t xml:space="preserve">state appropriation is provided solely to implement chapter 78, Laws of 2015 (SHB 1194).</w:t>
      </w:r>
    </w:p>
    <w:p>
      <w:pPr>
        <w:spacing w:before="0" w:after="0" w:line="408" w:lineRule="exact"/>
        <w:ind w:left="0" w:right="0" w:firstLine="576"/>
        <w:jc w:val="left"/>
      </w:pPr>
      <w:r>
        <w:rPr>
          <w:u w:val="single"/>
        </w:rPr>
        <w:t xml:space="preserve">(2) $100,000 of the department of retirement systems expense account</w:t>
      </w:r>
      <w:r>
        <w:rPr>
          <w:rFonts w:ascii="Times New Roman" w:hAnsi="Times New Roman"/>
          <w:u w:val="single"/>
        </w:rPr>
        <w:t xml:space="preserve">—</w:t>
      </w:r>
      <w:r>
        <w:rPr>
          <w:u w:val="single"/>
        </w:rPr>
        <w:t xml:space="preserve">state appropriation is provided solely to implement House Bill No. 2806 (occupational disease presumptions). If the bill is not enacted by June 30, 2016, the amount provided in this subsection shall lapse.</w:t>
      </w:r>
    </w:p>
    <w:p>
      <w:pPr>
        <w:spacing w:before="0" w:after="0" w:line="408" w:lineRule="exact"/>
        <w:ind w:left="0" w:right="0" w:firstLine="576"/>
        <w:jc w:val="left"/>
      </w:pPr>
      <w:r>
        <w:rPr>
          <w:u w:val="single"/>
        </w:rPr>
        <w:t xml:space="preserve">(3) $136,000 of the department of retirement systems expense account</w:t>
      </w:r>
      <w:r>
        <w:rPr>
          <w:rFonts w:ascii="Times New Roman" w:hAnsi="Times New Roman"/>
          <w:u w:val="single"/>
        </w:rPr>
        <w:t xml:space="preserve">—</w:t>
      </w:r>
      <w:r>
        <w:rPr>
          <w:u w:val="single"/>
        </w:rPr>
        <w:t xml:space="preserve">state appropriation is provided solely to implement Substitute House Bill No. 1737 (retired teachers/substitutes). If the bill is not enacted by June 30, 2016, the amount provided in this subsection shall lapse.</w:t>
      </w:r>
    </w:p>
    <w:p>
      <w:pPr>
        <w:spacing w:before="0" w:after="0" w:line="408" w:lineRule="exact"/>
        <w:ind w:left="0" w:right="0" w:firstLine="576"/>
        <w:jc w:val="left"/>
      </w:pPr>
      <w:r>
        <w:rPr>
          <w:u w:val="single"/>
        </w:rPr>
        <w:t xml:space="preserve">(4) $241,000 of the department of retirement systems expense account</w:t>
      </w:r>
      <w:r>
        <w:rPr>
          <w:rFonts w:ascii="Times New Roman" w:hAnsi="Times New Roman"/>
          <w:u w:val="single"/>
        </w:rPr>
        <w:t xml:space="preserve">—</w:t>
      </w:r>
      <w:r>
        <w:rPr>
          <w:u w:val="single"/>
        </w:rPr>
        <w:t xml:space="preserve">state appropriation is provided solely to implement Substitute House Bill No. 1718 (public safety employees retirement system).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136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$119,358,000</w:t>
      </w:r>
      <w:r>
        <w:t>))</w:t>
      </w:r>
    </w:p>
    <w:p>
      <w:pPr>
        <w:spacing w:before="0" w:after="0" w:line="408" w:lineRule="exact"/>
        <w:ind w:left="0" w:right="0" w:firstLine="0"/>
        <w:jc w:val="left"/>
        <w:tabs>
          <w:tab w:val="right" w:leader="none" w:pos="9936"/>
        </w:tabs>
      </w:pPr>
      <w:r>
        <w:tab/>
      </w:r>
      <w:r>
        <w:rPr>
          <w:u w:val="single"/>
        </w:rPr>
        <w:t xml:space="preserve">$113,524,000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$120,551,000</w:t>
      </w:r>
      <w:r>
        <w:t>))</w:t>
      </w:r>
    </w:p>
    <w:p>
      <w:pPr>
        <w:spacing w:before="0" w:after="0" w:line="408" w:lineRule="exact"/>
        <w:ind w:left="0" w:right="0" w:firstLine="0"/>
        <w:jc w:val="left"/>
        <w:tabs>
          <w:tab w:val="right" w:leader="none" w:pos="9936"/>
        </w:tabs>
      </w:pPr>
      <w:r>
        <w:tab/>
      </w:r>
      <w:r>
        <w:rPr>
          <w:u w:val="single"/>
        </w:rPr>
        <w:t xml:space="preserve">$116,956,000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$6,556,000</w:t>
      </w:r>
      <w:r>
        <w:t>))</w:t>
      </w:r>
    </w:p>
    <w:p>
      <w:pPr>
        <w:spacing w:before="0" w:after="0" w:line="408" w:lineRule="exact"/>
        <w:ind w:left="0" w:right="0" w:firstLine="0"/>
        <w:jc w:val="left"/>
        <w:tabs>
          <w:tab w:val="right" w:leader="none" w:pos="9936"/>
        </w:tabs>
      </w:pPr>
      <w:r>
        <w:tab/>
      </w:r>
      <w:r>
        <w:rPr>
          <w:u w:val="single"/>
        </w:rPr>
        <w:t xml:space="preserve">$6,558,000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$24,315,000</w:t>
      </w:r>
      <w:r>
        <w:t>))</w:t>
      </w:r>
    </w:p>
    <w:p>
      <w:pPr>
        <w:spacing w:before="0" w:after="0" w:line="408" w:lineRule="exact"/>
        <w:ind w:left="0" w:right="0" w:firstLine="0"/>
        <w:jc w:val="left"/>
        <w:tabs>
          <w:tab w:val="right" w:leader="none" w:pos="9936"/>
        </w:tabs>
      </w:pPr>
      <w:r>
        <w:tab/>
      </w:r>
      <w:r>
        <w:rPr>
          <w:u w:val="single"/>
        </w:rPr>
        <w:t xml:space="preserve">$24,232,000</w:t>
      </w:r>
    </w:p>
    <w:p>
      <w:pPr>
        <w:tabs>
          <w:tab w:val="right" w:leader="dot" w:pos="9936"/>
        </w:tabs>
        <w:ind w:left="0" w:right="0" w:firstLine="1440"/>
      </w:pPr>
      <w:r>
        <w:rPr/>
        <w:t xml:space="preserve">TOTAL APPROPRIATION</w:t>
      </w:r>
      <w:r>
        <w:tab/>
      </w:r>
      <w:r>
        <w:rPr>
          <w:strike/>
        </w:rPr>
        <w:t xml:space="preserve">$276,022,000</w:t>
      </w:r>
    </w:p>
    <w:p>
      <w:pPr>
        <w:tabs>
          <w:tab w:val="right" w:leader="none" w:pos="9936"/>
        </w:tabs>
        <w:ind w:left="0" w:right="0" w:firstLine="1440"/>
      </w:pPr>
      <w:r>
        <w:tab/>
      </w:r>
      <w:r>
        <w:rPr>
          <w:u w:val="single"/>
        </w:rPr>
        <w:t xml:space="preserve">$266,512,000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$5,740,000 of the general fund</w:t>
      </w:r>
      <w:r>
        <w:rPr>
          <w:rFonts w:ascii="Times New Roman" w:hAnsi="Times New Roman"/>
          <w:strike/>
        </w:rPr>
        <w:t xml:space="preserve">—</w:t>
      </w:r>
      <w:r>
        <w:rPr>
          <w:strike/>
        </w:rPr>
        <w:t xml:space="preserve">state appropriation for fiscal year 2016, $5,741,000</w:t>
      </w:r>
      <w:r>
        <w:t>))</w:t>
      </w:r>
      <w:r>
        <w:rPr/>
        <w:t xml:space="preserve"> </w:t>
      </w:r>
      <w:r>
        <w:rPr>
          <w:u w:val="single"/>
        </w:rPr>
        <w:t xml:space="preserve">$5,628,000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$11,481,000</w:t>
      </w:r>
      <w:r>
        <w:t>))</w:t>
      </w:r>
      <w:r>
        <w:rPr/>
        <w:t xml:space="preserve"> </w:t>
      </w:r>
      <w:r>
        <w:rPr>
          <w:u w:val="single"/>
        </w:rPr>
        <w:t xml:space="preserve">$7,890,000</w:t>
      </w:r>
      <w:r>
        <w:rPr/>
        <w:t xml:space="preserve">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rPr/>
        <w:t xml:space="preserve">(2) $487,000 of the general fund</w:t>
      </w:r>
      <w:r>
        <w:rPr>
          <w:rFonts w:ascii="Times New Roman" w:hAnsi="Times New Roman"/>
        </w:rPr>
        <w:t xml:space="preserve">—</w:t>
      </w:r>
      <w:r>
        <w:rPr/>
        <w:t xml:space="preserve">state appropriation for fiscal year 2016 and $582,000 of the general fund</w:t>
      </w:r>
      <w:r>
        <w:rPr>
          <w:rFonts w:ascii="Times New Roman" w:hAnsi="Times New Roman"/>
        </w:rPr>
        <w:t xml:space="preserve">—</w:t>
      </w:r>
      <w:r>
        <w:rPr/>
        <w:t xml:space="preserve">state appropriation for fiscal year 2017 are provided solely for implementation of Substitute Senate Bill No. 5186 (disabled veterans and seniors). If the bill is not enacted by July 10, 2015, the amounts provided in this subsection shall lapse.</w:t>
      </w:r>
    </w:p>
    <w:p>
      <w:pPr>
        <w:spacing w:before="0" w:after="0" w:line="408" w:lineRule="exact"/>
        <w:ind w:left="0" w:right="0" w:firstLine="576"/>
        <w:jc w:val="left"/>
      </w:pPr>
      <w:r>
        <w:rPr>
          <w:u w:val="single"/>
        </w:rPr>
        <w:t xml:space="preserve">(3) $96,000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2530 (victims of sex crimes).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137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$1,269,000</w:t>
      </w:r>
      <w:r>
        <w:t>))</w:t>
      </w:r>
    </w:p>
    <w:p>
      <w:pPr>
        <w:spacing w:before="0" w:after="0" w:line="408" w:lineRule="exact"/>
        <w:ind w:left="0" w:right="0" w:firstLine="0"/>
        <w:jc w:val="left"/>
        <w:tabs>
          <w:tab w:val="right" w:leader="none" w:pos="9936"/>
        </w:tabs>
      </w:pPr>
      <w:r>
        <w:tab/>
      </w:r>
      <w:r>
        <w:rPr>
          <w:u w:val="single"/>
        </w:rPr>
        <w:t xml:space="preserve">$1,321,000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$1,286,000</w:t>
      </w:r>
      <w:r>
        <w:t>))</w:t>
      </w:r>
    </w:p>
    <w:p>
      <w:pPr>
        <w:spacing w:before="0" w:after="0" w:line="408" w:lineRule="exact"/>
        <w:ind w:left="0" w:right="0" w:firstLine="0"/>
        <w:jc w:val="left"/>
        <w:tabs>
          <w:tab w:val="right" w:leader="none" w:pos="9936"/>
        </w:tabs>
      </w:pPr>
      <w:r>
        <w:tab/>
      </w:r>
      <w:r>
        <w:rPr>
          <w:u w:val="single"/>
        </w:rPr>
        <w:t xml:space="preserve">$1,303,000</w:t>
      </w:r>
    </w:p>
    <w:p>
      <w:pPr>
        <w:tabs>
          <w:tab w:val="right" w:leader="dot" w:pos="9936"/>
        </w:tabs>
        <w:ind w:left="0" w:right="0" w:firstLine="1440"/>
      </w:pPr>
      <w:r>
        <w:rPr/>
        <w:t xml:space="preserve">TOTAL APPROPRIATION</w:t>
      </w:r>
      <w:r>
        <w:tab/>
      </w:r>
      <w:r>
        <w:rPr>
          <w:strike/>
        </w:rPr>
        <w:t xml:space="preserve">$2,555,000</w:t>
      </w:r>
    </w:p>
    <w:p>
      <w:pPr>
        <w:tabs>
          <w:tab w:val="right" w:leader="none" w:pos="9936"/>
        </w:tabs>
        <w:ind w:left="0" w:right="0" w:firstLine="1440"/>
      </w:pPr>
      <w:r>
        <w:tab/>
      </w:r>
      <w:r>
        <w:rPr>
          <w:u w:val="single"/>
        </w:rPr>
        <w:t xml:space="preserve">$2,624,000</w:t>
      </w:r>
    </w:p>
    <w:p>
      <w:pPr>
        <w:spacing w:before="120" w:after="0" w:line="408" w:lineRule="exact"/>
        <w:ind w:left="0" w:right="0" w:firstLine="576"/>
        <w:jc w:val="left"/>
      </w:pPr>
      <w:r>
        <w:rPr>
          <w:u w:val="single"/>
        </w:rPr>
        <w:t xml:space="preserve">The appropriations in this section are subject to the following conditions and limitations:</w:t>
      </w:r>
      <w:r>
        <w:rPr>
          <w:u w:val="single"/>
        </w:rPr>
        <w:t xml:space="preserve"> $11,000 of the general fund</w:t>
      </w:r>
      <w:r>
        <w:rPr>
          <w:rFonts w:ascii="Times New Roman" w:hAnsi="Times New Roman"/>
          <w:u w:val="single"/>
        </w:rPr>
        <w:t xml:space="preserve">—</w:t>
      </w:r>
      <w:r>
        <w:rPr>
          <w:u w:val="single"/>
        </w:rPr>
        <w:t xml:space="preserve">state appropriation for fiscal year 2017 is provided solely for the upgrade of an interface software to streamline case management and provide electronic submission capabilities.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138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$4,730,000</w:t>
      </w:r>
      <w:r>
        <w:t>))</w:t>
      </w:r>
    </w:p>
    <w:p>
      <w:pPr>
        <w:spacing w:before="0" w:after="0" w:line="408" w:lineRule="exact"/>
        <w:ind w:left="0" w:right="0" w:firstLine="0"/>
        <w:jc w:val="left"/>
        <w:tabs>
          <w:tab w:val="right" w:leader="none" w:pos="9936"/>
        </w:tabs>
      </w:pPr>
      <w:r>
        <w:tab/>
      </w:r>
      <w:r>
        <w:rPr>
          <w:u w:val="single"/>
        </w:rPr>
        <w:t xml:space="preserve">$4,883,000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139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$4,572,000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$54,415,000</w:t>
      </w:r>
      <w:r>
        <w:t>))</w:t>
      </w:r>
    </w:p>
    <w:p>
      <w:pPr>
        <w:spacing w:before="0" w:after="0" w:line="408" w:lineRule="exact"/>
        <w:ind w:left="0" w:right="0" w:firstLine="0"/>
        <w:jc w:val="left"/>
        <w:tabs>
          <w:tab w:val="right" w:leader="none" w:pos="9936"/>
        </w:tabs>
      </w:pPr>
      <w:r>
        <w:tab/>
      </w:r>
      <w:r>
        <w:rPr>
          <w:u w:val="single"/>
        </w:rPr>
        <w:t xml:space="preserve">$54,841,000</w:t>
      </w:r>
    </w:p>
    <w:p>
      <w:pPr>
        <w:tabs>
          <w:tab w:val="right" w:leader="dot" w:pos="9936"/>
        </w:tabs>
        <w:ind w:left="0" w:right="0" w:firstLine="1440"/>
      </w:pPr>
      <w:r>
        <w:rPr/>
        <w:t xml:space="preserve">TOTAL APPROPRIATION</w:t>
      </w:r>
      <w:r>
        <w:tab/>
      </w:r>
      <w:r>
        <w:rPr>
          <w:strike/>
        </w:rPr>
        <w:t xml:space="preserve">$59,514,000</w:t>
      </w:r>
    </w:p>
    <w:p>
      <w:pPr>
        <w:tabs>
          <w:tab w:val="right" w:leader="none" w:pos="9936"/>
        </w:tabs>
        <w:ind w:left="0" w:right="0" w:firstLine="1440"/>
      </w:pPr>
      <w:r>
        <w:tab/>
      </w:r>
      <w:r>
        <w:rPr>
          <w:u w:val="single"/>
        </w:rPr>
        <w:t xml:space="preserve">$59,940,000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w:t>
      </w:r>
      <w:r>
        <w:rPr>
          <w:rFonts w:ascii="Times New Roman" w:hAnsi="Times New Roman"/>
        </w:rPr>
        <w:t xml:space="preserve">—</w:t>
      </w:r>
      <w:r>
        <w:rPr/>
        <w:t xml:space="preserve">state appropriation is provided solely for the implementation of chapter 17, Laws of 2015 (HB 1172).</w:t>
      </w:r>
    </w:p>
    <w:p>
      <w:pPr>
        <w:spacing w:before="0" w:after="0" w:line="408" w:lineRule="exact"/>
        <w:ind w:left="0" w:right="0" w:firstLine="576"/>
        <w:jc w:val="left"/>
      </w:pPr>
      <w:r>
        <w:rPr/>
        <w:t xml:space="preserve">(2) $129,000 of the insurance commissioners regulatory account</w:t>
      </w:r>
      <w:r>
        <w:rPr>
          <w:rFonts w:ascii="Times New Roman" w:hAnsi="Times New Roman"/>
        </w:rPr>
        <w:t xml:space="preserve">—</w:t>
      </w:r>
      <w:r>
        <w:rPr/>
        <w:t xml:space="preserve">state appropriation is provided solely for the implementation of chapter 63, Laws of 2015 (HB 1077).</w:t>
      </w:r>
    </w:p>
    <w:p>
      <w:pPr>
        <w:spacing w:before="0" w:after="0" w:line="408" w:lineRule="exact"/>
        <w:ind w:left="0" w:right="0" w:firstLine="576"/>
        <w:jc w:val="left"/>
      </w:pPr>
      <w:r>
        <w:rPr/>
        <w:t xml:space="preserve">(3) $272,000 of the insurance commissioners regulatory account</w:t>
      </w:r>
      <w:r>
        <w:rPr>
          <w:rFonts w:ascii="Times New Roman" w:hAnsi="Times New Roman"/>
        </w:rPr>
        <w:t xml:space="preserve">—</w:t>
      </w:r>
      <w:r>
        <w:rPr/>
        <w:t xml:space="preserve">state appropriation is provided solely for the implementation of chapter 122, Laws of 2015 (SB 5717).</w:t>
      </w:r>
    </w:p>
    <w:p>
      <w:pPr>
        <w:spacing w:before="0" w:after="0" w:line="408" w:lineRule="exact"/>
        <w:ind w:left="0" w:right="0" w:firstLine="576"/>
        <w:jc w:val="left"/>
      </w:pPr>
      <w:r>
        <w:rPr/>
        <w:t xml:space="preserve">(4) $25,000 of the insurance commissioners regulatory account</w:t>
      </w:r>
      <w:r>
        <w:rPr>
          <w:rFonts w:ascii="Times New Roman" w:hAnsi="Times New Roman"/>
        </w:rPr>
        <w:t xml:space="preserve">—</w:t>
      </w:r>
      <w:r>
        <w:rPr/>
        <w:t xml:space="preserve">state appropriation is provided solely for the implementation of chapter 19, Laws of 2015 (SSB 5023).</w:t>
      </w:r>
    </w:p>
    <w:p>
      <w:pPr>
        <w:spacing w:before="0" w:after="0" w:line="408" w:lineRule="exact"/>
        <w:ind w:left="0" w:right="0" w:firstLine="576"/>
        <w:jc w:val="left"/>
      </w:pPr>
      <w:r>
        <w:rPr>
          <w:u w:val="single"/>
        </w:rPr>
        <w:t xml:space="preserve">(5)(a) $115,000 of the insurance commissioners regulatory account</w:t>
      </w:r>
      <w:r>
        <w:rPr>
          <w:rFonts w:ascii="Times New Roman" w:hAnsi="Times New Roman"/>
          <w:u w:val="single"/>
        </w:rPr>
        <w:t xml:space="preserve">—</w:t>
      </w:r>
      <w:r>
        <w:rPr>
          <w:u w:val="single"/>
        </w:rPr>
        <w:t xml:space="preserve">state appropriation is provided solely for the insurance commissioner to convene a work group to study ways to eliminate balance billing for health services. The study shall, at a minimum, include findings and recommendations on:</w:t>
      </w:r>
    </w:p>
    <w:p>
      <w:pPr>
        <w:spacing w:before="0" w:after="0" w:line="408" w:lineRule="exact"/>
        <w:ind w:left="0" w:right="0" w:firstLine="576"/>
        <w:jc w:val="left"/>
      </w:pPr>
      <w:r>
        <w:rPr>
          <w:u w:val="single"/>
        </w:rPr>
        <w:t xml:space="preserve">(i) The scope of the balance billing issue;</w:t>
      </w:r>
    </w:p>
    <w:p>
      <w:pPr>
        <w:spacing w:before="0" w:after="0" w:line="408" w:lineRule="exact"/>
        <w:ind w:left="0" w:right="0" w:firstLine="576"/>
        <w:jc w:val="left"/>
      </w:pPr>
      <w:r>
        <w:rPr>
          <w:u w:val="single"/>
        </w:rPr>
        <w:t xml:space="preserve">(ii) The impact of narrow networks on the frequency of balance billing;</w:t>
      </w:r>
    </w:p>
    <w:p>
      <w:pPr>
        <w:spacing w:before="0" w:after="0" w:line="408" w:lineRule="exact"/>
        <w:ind w:left="0" w:right="0" w:firstLine="576"/>
        <w:jc w:val="left"/>
      </w:pPr>
      <w:r>
        <w:rPr>
          <w:u w:val="single"/>
        </w:rPr>
        <w:t xml:space="preserve">(iii) Ways to prohibit balance billing for health services, including how broadly such a prohibition should apply; and</w:t>
      </w:r>
    </w:p>
    <w:p>
      <w:pPr>
        <w:spacing w:before="0" w:after="0" w:line="408" w:lineRule="exact"/>
        <w:ind w:left="0" w:right="0" w:firstLine="576"/>
        <w:jc w:val="left"/>
      </w:pPr>
      <w:r>
        <w:rPr>
          <w:u w:val="single"/>
        </w:rPr>
        <w:t xml:space="preserve">(iv) Payment methodologies for paying nonparticipating providers for health services.</w:t>
      </w:r>
    </w:p>
    <w:p>
      <w:pPr>
        <w:spacing w:before="0" w:after="0" w:line="408" w:lineRule="exact"/>
        <w:ind w:left="0" w:right="0" w:firstLine="576"/>
        <w:jc w:val="left"/>
      </w:pPr>
      <w:r>
        <w:rPr>
          <w:u w:val="single"/>
        </w:rPr>
        <w:t xml:space="preserve">(b) The work group must, at a minimum, consist of legislative members, representatives of providers of health services, issuers, hospitals, and consumers.</w:t>
      </w:r>
    </w:p>
    <w:p>
      <w:pPr>
        <w:spacing w:before="0" w:after="0" w:line="408" w:lineRule="exact"/>
        <w:ind w:left="0" w:right="0" w:firstLine="576"/>
        <w:jc w:val="left"/>
      </w:pPr>
      <w:r>
        <w:rPr>
          <w:u w:val="single"/>
        </w:rPr>
        <w:t xml:space="preserve">(c) The insurance commissioner shall convene the first meeting of the work group no later than July 1, 2016, and report the recommendations of the work group to the appropriate committees of the legislature no later than December 1, 2016.</w:t>
      </w:r>
    </w:p>
    <w:p>
      <w:pPr>
        <w:spacing w:before="0" w:after="0" w:line="408" w:lineRule="exact"/>
        <w:ind w:left="0" w:right="0" w:firstLine="576"/>
        <w:jc w:val="left"/>
      </w:pPr>
      <w:r>
        <w:rPr>
          <w:u w:val="single"/>
        </w:rPr>
        <w:t xml:space="preserve">(6) $283,000 of the insurance commissioners regulatory account</w:t>
      </w:r>
      <w:r>
        <w:rPr>
          <w:rFonts w:ascii="Times New Roman" w:hAnsi="Times New Roman"/>
          <w:u w:val="single"/>
        </w:rPr>
        <w:t xml:space="preserve">—</w:t>
      </w:r>
      <w:r>
        <w:rPr>
          <w:u w:val="single"/>
        </w:rPr>
        <w:t xml:space="preserve">state appropriation is provided solely for the implementation of House Bill No. 2326 (independent review organizations).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140 (uncodified) is amended to read as follows: </w:t>
      </w:r>
    </w:p>
    <w:p>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$42,452,000</w:t>
      </w:r>
      <w:r>
        <w:t>))</w:t>
      </w:r>
    </w:p>
    <w:p>
      <w:pPr>
        <w:spacing w:before="0" w:after="0" w:line="408" w:lineRule="exact"/>
        <w:ind w:left="0" w:right="0" w:firstLine="0"/>
        <w:jc w:val="left"/>
        <w:tabs>
          <w:tab w:val="right" w:leader="none" w:pos="9936"/>
        </w:tabs>
      </w:pPr>
      <w:r>
        <w:tab/>
      </w:r>
      <w:r>
        <w:rPr>
          <w:u w:val="single"/>
        </w:rPr>
        <w:t xml:space="preserve">$42,708,000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141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t>((</w:t>
      </w:r>
      <w:r>
        <w:rPr>
          <w:strike/>
        </w:rPr>
        <w:t xml:space="preserve">$7,367,000</w:t>
      </w:r>
      <w:r>
        <w:t>))</w:t>
      </w:r>
    </w:p>
    <w:p>
      <w:pPr>
        <w:spacing w:before="0" w:after="0" w:line="408" w:lineRule="exact"/>
        <w:ind w:left="0" w:right="0" w:firstLine="0"/>
        <w:jc w:val="left"/>
        <w:tabs>
          <w:tab w:val="right" w:leader="none" w:pos="9936"/>
        </w:tabs>
      </w:pPr>
      <w:r>
        <w:tab/>
      </w:r>
      <w:r>
        <w:rPr>
          <w:u w:val="single"/>
        </w:rPr>
        <w:t xml:space="preserve">$7,725,000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t>((</w:t>
      </w:r>
      <w:r>
        <w:rPr>
          <w:strike/>
        </w:rPr>
        <w:t xml:space="preserve">$7,821,000</w:t>
      </w:r>
      <w:r>
        <w:t>))</w:t>
      </w:r>
    </w:p>
    <w:p>
      <w:pPr>
        <w:spacing w:before="0" w:after="0" w:line="408" w:lineRule="exact"/>
        <w:ind w:left="0" w:right="0" w:firstLine="0"/>
        <w:jc w:val="left"/>
        <w:tabs>
          <w:tab w:val="right" w:leader="none" w:pos="9936"/>
        </w:tabs>
      </w:pPr>
      <w:r>
        <w:tab/>
      </w:r>
      <w:r>
        <w:rPr>
          <w:u w:val="single"/>
        </w:rPr>
        <w:t xml:space="preserve">$8,458,000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$64,008,000</w:t>
      </w:r>
      <w:r>
        <w:t>))</w:t>
      </w:r>
    </w:p>
    <w:p>
      <w:pPr>
        <w:spacing w:before="0" w:after="0" w:line="408" w:lineRule="exact"/>
        <w:ind w:left="0" w:right="0" w:firstLine="0"/>
        <w:jc w:val="left"/>
        <w:tabs>
          <w:tab w:val="right" w:leader="none" w:pos="9936"/>
        </w:tabs>
      </w:pPr>
      <w:r>
        <w:tab/>
      </w:r>
      <w:r>
        <w:rPr>
          <w:u w:val="single"/>
        </w:rPr>
        <w:t xml:space="preserve">$65,410,000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$82,043,000</w:t>
      </w:r>
    </w:p>
    <w:p>
      <w:pPr>
        <w:tabs>
          <w:tab w:val="right" w:leader="none" w:pos="9936"/>
        </w:tabs>
        <w:ind w:left="0" w:right="0" w:firstLine="1440"/>
      </w:pPr>
      <w:r>
        <w:tab/>
      </w:r>
      <w:r>
        <w:rPr>
          <w:u w:val="single"/>
        </w:rPr>
        <w:t xml:space="preserve">$84,440,000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w:t>
      </w:r>
      <w:r>
        <w:rPr>
          <w:rFonts w:ascii="Times New Roman" w:hAnsi="Times New Roman"/>
        </w:rPr>
        <w:t xml:space="preserve">—</w:t>
      </w:r>
      <w:r>
        <w:rPr/>
        <w:t xml:space="preserve">state appropriation for fiscal year 2016 and $2,818,000 of the dedicated marijuana account</w:t>
      </w:r>
      <w:r>
        <w:rPr>
          <w:rFonts w:ascii="Times New Roman" w:hAnsi="Times New Roman"/>
        </w:rPr>
        <w:t xml:space="preserve">—</w:t>
      </w:r>
      <w:r>
        <w:rPr/>
        <w:t xml:space="preserve">state appropriation for fiscal year 2017 are provided solely for implementation of Substitute House Bill No. 2136 (marijuana market reforms) and Second Substitute Senate Bill No. 5052 (cannabis patient protection). If either bill is not enacted by July 10, 2015, the amount provided in this subsection shall lapse.</w:t>
      </w:r>
    </w:p>
    <w:p>
      <w:pPr>
        <w:spacing w:before="0" w:after="0" w:line="408" w:lineRule="exact"/>
        <w:ind w:left="0" w:right="0" w:firstLine="576"/>
        <w:jc w:val="left"/>
      </w:pPr>
      <w:r>
        <w:rPr/>
        <w:t xml:space="preserve">(2) </w:t>
      </w:r>
      <w:r>
        <w:t>((</w:t>
      </w:r>
      <w:r>
        <w:rPr>
          <w:strike/>
        </w:rPr>
        <w:t xml:space="preserve">$376,000</w:t>
      </w:r>
      <w:r>
        <w:t>))</w:t>
      </w:r>
      <w:r>
        <w:rPr/>
        <w:t xml:space="preserve"> </w:t>
      </w:r>
      <w:r>
        <w:rPr>
          <w:u w:val="single"/>
        </w:rPr>
        <w:t xml:space="preserve">$363,000</w:t>
      </w:r>
      <w:r>
        <w:rPr/>
        <w:t xml:space="preserve"> of the liquor revolving fund</w:t>
      </w:r>
      <w:r>
        <w:rPr>
          <w:rFonts w:ascii="Times New Roman" w:hAnsi="Times New Roman"/>
        </w:rPr>
        <w:t xml:space="preserve">—</w:t>
      </w:r>
      <w:r>
        <w:rPr/>
        <w:t xml:space="preserve">state appropriation is provided solely for the implementation of Substitute Senate Bill No. 5280 (beer and cider sales). If the bill is not enacted by July 10, 2015, the amount provided in this subsection shall lapse.</w:t>
      </w:r>
    </w:p>
    <w:p>
      <w:pPr>
        <w:spacing w:before="0" w:after="0" w:line="408" w:lineRule="exact"/>
        <w:ind w:left="0" w:right="0" w:firstLine="576"/>
        <w:jc w:val="left"/>
      </w:pPr>
      <w:r>
        <w:rPr/>
        <w:t xml:space="preserve">(3) </w:t>
      </w:r>
      <w:r>
        <w:t>((</w:t>
      </w:r>
      <w:r>
        <w:rPr>
          <w:strike/>
        </w:rPr>
        <w:t xml:space="preserve">$2,641,000</w:t>
      </w:r>
      <w:r>
        <w:t>))</w:t>
      </w:r>
      <w:r>
        <w:rPr/>
        <w:t xml:space="preserve"> </w:t>
      </w:r>
      <w:r>
        <w:rPr>
          <w:u w:val="single"/>
        </w:rPr>
        <w:t xml:space="preserve">$2,574,000</w:t>
      </w:r>
      <w:r>
        <w:rPr/>
        <w:t xml:space="preserve"> of the liquor revolving account</w:t>
      </w:r>
      <w:r>
        <w:rPr>
          <w:rFonts w:ascii="Times New Roman" w:hAnsi="Times New Roman"/>
        </w:rPr>
        <w:t xml:space="preserve">—</w:t>
      </w:r>
      <w:r>
        <w:rPr/>
        <w:t xml:space="preserve">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0" w:after="0" w:line="408" w:lineRule="exact"/>
        <w:ind w:left="0" w:right="0" w:firstLine="576"/>
        <w:jc w:val="left"/>
      </w:pPr>
      <w:r>
        <w:rPr>
          <w:u w:val="single"/>
        </w:rPr>
        <w:t xml:space="preserve">(4) $113,000 of the liquor revolving account</w:t>
      </w:r>
      <w:r>
        <w:rPr>
          <w:rFonts w:ascii="Times New Roman" w:hAnsi="Times New Roman"/>
          <w:u w:val="single"/>
        </w:rPr>
        <w:t xml:space="preserve">—</w:t>
      </w:r>
      <w:r>
        <w:rPr>
          <w:u w:val="single"/>
        </w:rPr>
        <w:t xml:space="preserve">state appropriation is provided solely for the implementation of Substitute House Bill No. 1290 (winery tasting rooms). If the bill is not enacted by June 30, 2016, the amount provided in this subsection shall lapse.</w:t>
      </w:r>
    </w:p>
    <w:p>
      <w:pPr>
        <w:spacing w:before="0" w:after="0" w:line="408" w:lineRule="exact"/>
        <w:ind w:left="0" w:right="0" w:firstLine="576"/>
        <w:jc w:val="left"/>
      </w:pPr>
      <w:r>
        <w:rPr>
          <w:u w:val="single"/>
        </w:rPr>
        <w:t xml:space="preserve">(5) $366,000 of the liquor revolving account</w:t>
      </w:r>
      <w:r>
        <w:rPr>
          <w:rFonts w:ascii="Times New Roman" w:hAnsi="Times New Roman"/>
          <w:u w:val="single"/>
        </w:rPr>
        <w:t xml:space="preserve">—</w:t>
      </w:r>
      <w:r>
        <w:rPr>
          <w:u w:val="single"/>
        </w:rPr>
        <w:t xml:space="preserve">state appropriation is provided solely for the implementation of Substitute House Bill No. 2831 (small business liquor sales).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142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$11,324,000</w:t>
      </w:r>
      <w:r>
        <w:t>))</w:t>
      </w:r>
    </w:p>
    <w:p>
      <w:pPr>
        <w:spacing w:before="0" w:after="0" w:line="408" w:lineRule="exact"/>
        <w:ind w:left="0" w:right="0" w:firstLine="0"/>
        <w:jc w:val="left"/>
        <w:tabs>
          <w:tab w:val="right" w:leader="none" w:pos="9936"/>
        </w:tabs>
      </w:pPr>
      <w:r>
        <w:tab/>
      </w:r>
      <w:r>
        <w:rPr>
          <w:u w:val="single"/>
        </w:rPr>
        <w:t xml:space="preserve">$16,323,000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$39,041,000</w:t>
      </w:r>
      <w:r>
        <w:t>))</w:t>
      </w:r>
    </w:p>
    <w:p>
      <w:pPr>
        <w:spacing w:before="0" w:after="0" w:line="408" w:lineRule="exact"/>
        <w:ind w:left="0" w:right="0" w:firstLine="0"/>
        <w:jc w:val="left"/>
        <w:tabs>
          <w:tab w:val="right" w:leader="none" w:pos="9936"/>
        </w:tabs>
      </w:pPr>
      <w:r>
        <w:tab/>
      </w:r>
      <w:r>
        <w:rPr>
          <w:u w:val="single"/>
        </w:rPr>
        <w:t xml:space="preserve">$37,747,000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$2,050,000</w:t>
      </w:r>
      <w:r>
        <w:t>))</w:t>
      </w:r>
    </w:p>
    <w:p>
      <w:pPr>
        <w:spacing w:before="0" w:after="0" w:line="408" w:lineRule="exact"/>
        <w:ind w:left="0" w:right="0" w:firstLine="0"/>
        <w:jc w:val="left"/>
        <w:tabs>
          <w:tab w:val="right" w:leader="none" w:pos="9936"/>
        </w:tabs>
      </w:pPr>
      <w:r>
        <w:tab/>
      </w:r>
      <w:r>
        <w:rPr>
          <w:u w:val="single"/>
        </w:rPr>
        <w:t xml:space="preserve">$1,989,000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$2,981,000</w:t>
      </w:r>
    </w:p>
    <w:p>
      <w:pPr>
        <w:tabs>
          <w:tab w:val="right" w:leader="dot" w:pos="9936"/>
        </w:tabs>
        <w:ind w:left="0" w:right="0" w:firstLine="1440"/>
      </w:pPr>
      <w:r>
        <w:rPr/>
        <w:t xml:space="preserve">TOTAL APPROPRIATION</w:t>
      </w:r>
      <w:r>
        <w:tab/>
      </w:r>
      <w:r>
        <w:rPr>
          <w:strike/>
        </w:rPr>
        <w:t xml:space="preserve">$55,572,000</w:t>
      </w:r>
    </w:p>
    <w:p>
      <w:pPr>
        <w:tabs>
          <w:tab w:val="right" w:leader="none" w:pos="9936"/>
        </w:tabs>
        <w:ind w:left="0" w:right="0" w:firstLine="1440"/>
      </w:pPr>
      <w:r>
        <w:tab/>
      </w:r>
      <w:r>
        <w:rPr>
          <w:u w:val="single"/>
        </w:rPr>
        <w:t xml:space="preserve">$59,216,000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$2,849,000 of the public service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(3) $176,000 of the general fund</w:t>
      </w:r>
      <w:r>
        <w:rPr>
          <w:rFonts w:ascii="Times New Roman" w:hAnsi="Times New Roman"/>
        </w:rPr>
        <w:t xml:space="preserve">—</w:t>
      </w:r>
      <w:r>
        <w:rPr/>
        <w:t xml:space="preserve">state appropriation for fiscal year 2016 is provided solely for the energy facility site evaluation council to conduct a study on the siting of small modular reactors in Washington.</w:t>
      </w:r>
    </w:p>
    <w:p>
      <w:pPr>
        <w:spacing w:before="0" w:after="0" w:line="408" w:lineRule="exact"/>
        <w:ind w:left="0" w:right="0" w:firstLine="576"/>
        <w:jc w:val="left"/>
      </w:pPr>
      <w:r>
        <w:rPr/>
        <w:t xml:space="preserve">(a) The study must include the following: (i) Identification of possible locations in the state where small modular reactors could be suitably located; (ii) identification of permits and studies that would need to be conducted in order to facilitate the siting of small modular reactors; and (iii) recommendations on how the siting and permitting process could be streamlined for small modular reactors.</w:t>
      </w:r>
    </w:p>
    <w:p>
      <w:pPr>
        <w:spacing w:before="0" w:after="0" w:line="408" w:lineRule="exact"/>
        <w:ind w:left="0" w:right="0" w:firstLine="576"/>
        <w:jc w:val="left"/>
      </w:pPr>
      <w:r>
        <w:rPr/>
        <w:t xml:space="preserve">(b) The energy facility site evaluation council shall report its findings and recommendations to the appropriate committees of the legislature and the governor by December 1, 2015.</w:t>
      </w:r>
    </w:p>
    <w:p>
      <w:pPr>
        <w:spacing w:before="0" w:after="0" w:line="408" w:lineRule="exact"/>
        <w:ind w:left="0" w:right="0" w:firstLine="576"/>
        <w:jc w:val="left"/>
      </w:pPr>
      <w:r>
        <w:rPr/>
        <w:t xml:space="preserve">(c) The energy facility site evaluation council may contract for services to assist in the study.</w:t>
      </w:r>
    </w:p>
    <w:p>
      <w:pPr>
        <w:spacing w:before="0" w:after="0" w:line="408" w:lineRule="exact"/>
        <w:ind w:left="0" w:right="0" w:firstLine="576"/>
        <w:jc w:val="left"/>
      </w:pPr>
      <w:r>
        <w:rPr/>
        <w:t xml:space="preserve">(d) For purposes of this subsection,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143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$3,417,000</w:t>
      </w:r>
      <w:r>
        <w:t>))</w:t>
      </w:r>
    </w:p>
    <w:p>
      <w:pPr>
        <w:spacing w:before="0" w:after="0" w:line="408" w:lineRule="exact"/>
        <w:ind w:left="0" w:right="0" w:firstLine="0"/>
        <w:jc w:val="left"/>
        <w:tabs>
          <w:tab w:val="right" w:leader="none" w:pos="9936"/>
        </w:tabs>
      </w:pPr>
      <w:r>
        <w:tab/>
      </w:r>
      <w:r>
        <w:rPr>
          <w:u w:val="single"/>
        </w:rPr>
        <w:t xml:space="preserve">$3,550,000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$136,393,000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$57,917,000</w:t>
      </w:r>
      <w:r>
        <w:t>))</w:t>
      </w:r>
    </w:p>
    <w:p>
      <w:pPr>
        <w:spacing w:before="0" w:after="0" w:line="408" w:lineRule="exact"/>
        <w:ind w:left="0" w:right="0" w:firstLine="0"/>
        <w:jc w:val="left"/>
        <w:tabs>
          <w:tab w:val="right" w:leader="none" w:pos="9936"/>
        </w:tabs>
      </w:pPr>
      <w:r>
        <w:tab/>
      </w:r>
      <w:r>
        <w:rPr>
          <w:u w:val="single"/>
        </w:rPr>
        <w:t xml:space="preserve">$55,596,000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$21,749,000</w:t>
      </w:r>
      <w:r>
        <w:t>))</w:t>
      </w:r>
    </w:p>
    <w:p>
      <w:pPr>
        <w:spacing w:before="0" w:after="0" w:line="408" w:lineRule="exact"/>
        <w:ind w:left="0" w:right="0" w:firstLine="0"/>
        <w:jc w:val="left"/>
        <w:tabs>
          <w:tab w:val="right" w:leader="none" w:pos="9936"/>
        </w:tabs>
      </w:pPr>
      <w:r>
        <w:tab/>
      </w:r>
      <w:r>
        <w:rPr>
          <w:u w:val="single"/>
        </w:rPr>
        <w:t xml:space="preserve">$42,585,000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$75,870,000</w:t>
      </w:r>
      <w:r>
        <w:t>))</w:t>
      </w:r>
    </w:p>
    <w:p>
      <w:pPr>
        <w:spacing w:before="0" w:after="0" w:line="408" w:lineRule="exact"/>
        <w:ind w:left="0" w:right="0" w:firstLine="0"/>
        <w:jc w:val="left"/>
        <w:tabs>
          <w:tab w:val="right" w:leader="none" w:pos="9936"/>
        </w:tabs>
      </w:pPr>
      <w:r>
        <w:tab/>
      </w:r>
      <w:r>
        <w:rPr>
          <w:u w:val="single"/>
        </w:rPr>
        <w:t xml:space="preserve">$107,317,000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$2,886,000</w:t>
      </w:r>
      <w:r>
        <w:t>))</w:t>
      </w:r>
    </w:p>
    <w:p>
      <w:pPr>
        <w:spacing w:before="0" w:after="0" w:line="408" w:lineRule="exact"/>
        <w:ind w:left="0" w:right="0" w:firstLine="0"/>
        <w:jc w:val="left"/>
        <w:tabs>
          <w:tab w:val="right" w:leader="none" w:pos="9936"/>
        </w:tabs>
      </w:pPr>
      <w:r>
        <w:tab/>
      </w:r>
      <w:r>
        <w:rPr>
          <w:u w:val="single"/>
        </w:rPr>
        <w:t xml:space="preserve">$2,526,000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strike/>
        </w:rPr>
        <w:t xml:space="preserve">$303,233,000</w:t>
      </w:r>
    </w:p>
    <w:p>
      <w:pPr>
        <w:tabs>
          <w:tab w:val="right" w:leader="none" w:pos="9936"/>
        </w:tabs>
        <w:ind w:left="0" w:right="0" w:firstLine="1440"/>
      </w:pPr>
      <w:r>
        <w:tab/>
      </w:r>
      <w:r>
        <w:rPr>
          <w:u w:val="single"/>
        </w:rPr>
        <w:t xml:space="preserve">$352,968,000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Appropriations from the disaster response account</w:t>
      </w:r>
      <w:r>
        <w:rPr>
          <w:rFonts w:ascii="Times New Roman" w:hAnsi="Times New Roman"/>
          <w:strike/>
        </w:rPr>
        <w:t xml:space="preserve">—</w:t>
      </w:r>
      <w:r>
        <w:rPr>
          <w:strike/>
        </w:rPr>
        <w:t xml:space="preserve">state appropriation and the disaster response account</w:t>
      </w:r>
      <w:r>
        <w:rPr>
          <w:rFonts w:ascii="Times New Roman" w:hAnsi="Times New Roman"/>
          <w:strike/>
        </w:rPr>
        <w:t xml:space="preserve">—</w:t>
      </w:r>
      <w:r>
        <w:rPr>
          <w:strike/>
        </w:rPr>
        <w:t xml:space="preserve">federal appropriation may be spent only on disasters declared by the governor and with the approval of the office of financial management.</w:t>
      </w:r>
      <w:r>
        <w:t>))</w:t>
      </w:r>
      <w:r>
        <w:rPr/>
        <w:t xml:space="preserve">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$1,000,000 of the oil spill prevention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conditional scholarship program pursuant to chapter 28B.103 RCW.</w:t>
      </w:r>
    </w:p>
    <w:p>
      <w:pPr>
        <w:spacing w:before="0" w:after="0" w:line="408" w:lineRule="exact"/>
        <w:ind w:left="0" w:right="0" w:firstLine="576"/>
        <w:jc w:val="left"/>
      </w:pPr>
      <w:r>
        <w:rPr/>
        <w:t xml:space="preserve">(5) </w:t>
      </w:r>
      <w:r>
        <w:t>((</w:t>
      </w:r>
      <w:r>
        <w:rPr>
          <w:strike/>
        </w:rPr>
        <w:t xml:space="preserve">$5,000,000</w:t>
      </w:r>
      <w:r>
        <w:t>))</w:t>
      </w:r>
      <w:r>
        <w:rPr/>
        <w:t xml:space="preserve"> </w:t>
      </w:r>
      <w:r>
        <w:rPr>
          <w:u w:val="single"/>
        </w:rPr>
        <w:t xml:space="preserve">$10,679,000</w:t>
      </w:r>
      <w:r>
        <w:rPr/>
        <w:t xml:space="preserve">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(6) $1,850,000 of the disaster response account</w:t>
      </w:r>
      <w:r>
        <w:rPr>
          <w:rFonts w:ascii="Times New Roman" w:hAnsi="Times New Roman"/>
        </w:rPr>
        <w:t xml:space="preserve">—</w:t>
      </w:r>
      <w:r>
        <w:rPr/>
        <w:t xml:space="preserve">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0" w:after="0" w:line="408" w:lineRule="exact"/>
        <w:ind w:left="0" w:right="0" w:firstLine="576"/>
        <w:jc w:val="left"/>
      </w:pPr>
      <w:r>
        <w:rPr>
          <w:u w:val="single"/>
        </w:rPr>
        <w:t xml:space="preserve">(8) $133,000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2287 (disability/emergency scene). If the bill is not enacted by June 30, 2016, the amount provided in this subsection shall lapse.</w:t>
      </w:r>
    </w:p>
    <w:p>
      <w:pPr>
        <w:spacing w:before="0" w:after="0" w:line="408" w:lineRule="exact"/>
        <w:ind w:left="0" w:right="0" w:firstLine="576"/>
        <w:jc w:val="left"/>
      </w:pPr>
      <w:r>
        <w:rPr>
          <w:u w:val="single"/>
        </w:rPr>
        <w:t xml:space="preserve">(9) $392,000 of the disaster response account</w:t>
      </w:r>
      <w:r>
        <w:rPr>
          <w:rFonts w:ascii="Times New Roman" w:hAnsi="Times New Roman"/>
          <w:u w:val="single"/>
        </w:rPr>
        <w:t xml:space="preserve">—</w:t>
      </w:r>
      <w:r>
        <w:rPr>
          <w:u w:val="single"/>
        </w:rPr>
        <w:t xml:space="preserve">state appropriation is provided solely for national guard training and equipment for fire suppression.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144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$1,845,000</w:t>
      </w:r>
      <w:r>
        <w:t>))</w:t>
      </w:r>
    </w:p>
    <w:p>
      <w:pPr>
        <w:spacing w:before="0" w:after="0" w:line="408" w:lineRule="exact"/>
        <w:ind w:left="0" w:right="0" w:firstLine="0"/>
        <w:jc w:val="left"/>
        <w:tabs>
          <w:tab w:val="right" w:leader="none" w:pos="9936"/>
        </w:tabs>
      </w:pPr>
      <w:r>
        <w:tab/>
      </w:r>
      <w:r>
        <w:rPr>
          <w:u w:val="single"/>
        </w:rPr>
        <w:t xml:space="preserve">$1,866,000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$1,944,000</w:t>
      </w:r>
      <w:r>
        <w:t>))</w:t>
      </w:r>
    </w:p>
    <w:p>
      <w:pPr>
        <w:spacing w:before="0" w:after="0" w:line="408" w:lineRule="exact"/>
        <w:ind w:left="0" w:right="0" w:firstLine="0"/>
        <w:jc w:val="left"/>
        <w:tabs>
          <w:tab w:val="right" w:leader="none" w:pos="9936"/>
        </w:tabs>
      </w:pPr>
      <w:r>
        <w:tab/>
      </w:r>
      <w:r>
        <w:rPr>
          <w:u w:val="single"/>
        </w:rPr>
        <w:t xml:space="preserve">$2,024,000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$1,143,000</w:t>
      </w:r>
      <w:r>
        <w:t>))</w:t>
      </w:r>
    </w:p>
    <w:p>
      <w:pPr>
        <w:spacing w:before="0" w:after="0" w:line="408" w:lineRule="exact"/>
        <w:ind w:left="0" w:right="0" w:firstLine="0"/>
        <w:jc w:val="left"/>
        <w:tabs>
          <w:tab w:val="right" w:leader="none" w:pos="9936"/>
        </w:tabs>
      </w:pPr>
      <w:r>
        <w:tab/>
      </w:r>
      <w:r>
        <w:rPr>
          <w:u w:val="single"/>
        </w:rPr>
        <w:t xml:space="preserve">$1,209,000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$3,577,000</w:t>
      </w:r>
      <w:r>
        <w:t>))</w:t>
      </w:r>
    </w:p>
    <w:p>
      <w:pPr>
        <w:spacing w:before="0" w:after="0" w:line="408" w:lineRule="exact"/>
        <w:ind w:left="0" w:right="0" w:firstLine="0"/>
        <w:jc w:val="left"/>
        <w:tabs>
          <w:tab w:val="right" w:leader="none" w:pos="9936"/>
        </w:tabs>
      </w:pPr>
      <w:r>
        <w:tab/>
      </w:r>
      <w:r>
        <w:rPr>
          <w:u w:val="single"/>
        </w:rPr>
        <w:t xml:space="preserve">$3,628,000</w:t>
      </w:r>
    </w:p>
    <w:p>
      <w:pPr>
        <w:tabs>
          <w:tab w:val="right" w:leader="dot" w:pos="9936"/>
        </w:tabs>
        <w:ind w:left="0" w:right="0" w:firstLine="1440"/>
      </w:pPr>
      <w:r>
        <w:rPr/>
        <w:t xml:space="preserve">TOTAL APPROPRIATION</w:t>
      </w:r>
      <w:r>
        <w:tab/>
      </w:r>
      <w:r>
        <w:rPr>
          <w:strike/>
        </w:rPr>
        <w:t xml:space="preserve">$8,509,000</w:t>
      </w:r>
    </w:p>
    <w:p>
      <w:pPr>
        <w:tabs>
          <w:tab w:val="right" w:leader="none" w:pos="9936"/>
        </w:tabs>
        <w:ind w:left="0" w:right="0" w:firstLine="1440"/>
      </w:pPr>
      <w:r>
        <w:tab/>
      </w:r>
      <w:r>
        <w:rPr>
          <w:u w:val="single"/>
        </w:rPr>
        <w:t xml:space="preserve">$8,727,000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145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$6,095,000</w:t>
      </w:r>
      <w:r>
        <w:t>))</w:t>
      </w:r>
    </w:p>
    <w:p>
      <w:pPr>
        <w:spacing w:before="0" w:after="0" w:line="408" w:lineRule="exact"/>
        <w:ind w:left="0" w:right="0" w:firstLine="0"/>
        <w:jc w:val="left"/>
        <w:tabs>
          <w:tab w:val="right" w:leader="none" w:pos="9936"/>
        </w:tabs>
      </w:pPr>
      <w:r>
        <w:tab/>
      </w:r>
      <w:r>
        <w:rPr>
          <w:u w:val="single"/>
        </w:rPr>
        <w:t xml:space="preserve">$6,113,000</w:t>
      </w:r>
    </w:p>
    <w:p>
      <w:pPr>
        <w:spacing w:before="120" w:after="0" w:line="408" w:lineRule="exact"/>
        <w:ind w:left="0" w:right="0" w:firstLine="576"/>
        <w:jc w:val="left"/>
      </w:pPr>
      <w:r>
        <w:rPr/>
        <w:t xml:space="preserve">The appropriation in this section is subject to the following conditions and limitations: $3,300,000 of the certified public accountants' account</w:t>
      </w:r>
      <w:r>
        <w:rPr>
          <w:rFonts w:ascii="Times New Roman" w:hAnsi="Times New Roman"/>
        </w:rPr>
        <w:t xml:space="preserve">—</w:t>
      </w:r>
      <w:r>
        <w:rPr/>
        <w:t xml:space="preserve">state appropriation is provided solely for deposit into the certified public accounting transfer account to fund Washington-based colleges and universities for students pursuing degrees in accounting or taxation as provided in chapter 215, Laws of 2015 (Substitute Senate Bill No. 5534).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146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$502,000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147 (uncodified) is amended to read as follows: </w:t>
      </w:r>
    </w:p>
    <w:p>
      <w:r>
        <w:rPr>
          <w:b/>
        </w:rPr>
        <w:t xml:space="preserve">FOR THE HORSE RACING COMMISSION</w:t>
      </w:r>
    </w:p>
    <w:p>
      <w:pPr>
        <w:spacing w:before="0" w:after="0" w:line="408" w:lineRule="exact"/>
        <w:ind w:left="0" w:right="0" w:firstLine="0"/>
        <w:jc w:val="left"/>
        <w:tabs>
          <w:tab w:val="right" w:leader="none" w:pos="9936"/>
        </w:tabs>
      </w:pPr>
      <w:r>
        <w:rPr/>
        <w:t xml:space="preserve">Horse Racing Commission Operating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$3,654,000</w:t>
      </w:r>
      <w:r>
        <w:t>))</w:t>
      </w:r>
    </w:p>
    <w:p>
      <w:pPr>
        <w:spacing w:before="0" w:after="0" w:line="408" w:lineRule="exact"/>
        <w:ind w:left="0" w:right="0" w:firstLine="0"/>
        <w:jc w:val="left"/>
        <w:tabs>
          <w:tab w:val="right" w:leader="none" w:pos="9936"/>
        </w:tabs>
      </w:pPr>
      <w:r>
        <w:tab/>
      </w:r>
      <w:r>
        <w:rPr>
          <w:u w:val="single"/>
        </w:rPr>
        <w:t xml:space="preserve">$3,617,000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148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$2,874,000</w:t>
      </w:r>
      <w:r>
        <w:t>))</w:t>
      </w:r>
    </w:p>
    <w:p>
      <w:pPr>
        <w:spacing w:before="0" w:after="0" w:line="408" w:lineRule="exact"/>
        <w:ind w:left="0" w:right="0" w:firstLine="0"/>
        <w:jc w:val="left"/>
        <w:tabs>
          <w:tab w:val="right" w:leader="none" w:pos="9936"/>
        </w:tabs>
      </w:pPr>
      <w:r>
        <w:tab/>
      </w:r>
      <w:r>
        <w:rPr>
          <w:u w:val="single"/>
        </w:rPr>
        <w:t xml:space="preserve">$2,769,000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$3,585,000</w:t>
      </w:r>
      <w:r>
        <w:t>))</w:t>
      </w:r>
    </w:p>
    <w:p>
      <w:pPr>
        <w:spacing w:before="0" w:after="0" w:line="408" w:lineRule="exact"/>
        <w:ind w:left="0" w:right="0" w:firstLine="0"/>
        <w:jc w:val="left"/>
        <w:tabs>
          <w:tab w:val="right" w:leader="none" w:pos="9936"/>
        </w:tabs>
      </w:pPr>
      <w:r>
        <w:tab/>
      </w:r>
      <w:r>
        <w:rPr>
          <w:u w:val="single"/>
        </w:rPr>
        <w:t xml:space="preserve">$3,480,000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$1,256,000</w:t>
      </w:r>
      <w:r>
        <w:t>))</w:t>
      </w:r>
    </w:p>
    <w:p>
      <w:pPr>
        <w:spacing w:before="0" w:after="0" w:line="408" w:lineRule="exact"/>
        <w:ind w:left="0" w:right="0" w:firstLine="0"/>
        <w:jc w:val="left"/>
        <w:tabs>
          <w:tab w:val="right" w:leader="none" w:pos="9936"/>
        </w:tabs>
      </w:pPr>
      <w:r>
        <w:tab/>
      </w:r>
      <w:r>
        <w:rPr>
          <w:u w:val="single"/>
        </w:rPr>
        <w:t xml:space="preserve">$1,196,000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$95,000</w:t>
      </w:r>
    </w:p>
    <w:p>
      <w:pPr>
        <w:tabs>
          <w:tab w:val="right" w:leader="dot" w:pos="9936"/>
        </w:tabs>
        <w:ind w:left="0" w:right="0" w:firstLine="1440"/>
      </w:pPr>
      <w:r>
        <w:rPr/>
        <w:t xml:space="preserve">TOTAL APPROPRIATION</w:t>
      </w:r>
      <w:r>
        <w:tab/>
      </w:r>
      <w:r>
        <w:rPr>
          <w:strike/>
        </w:rPr>
        <w:t xml:space="preserve">$7,912,000</w:t>
      </w:r>
    </w:p>
    <w:p>
      <w:pPr>
        <w:tabs>
          <w:tab w:val="right" w:leader="none" w:pos="9936"/>
        </w:tabs>
        <w:ind w:left="0" w:right="0" w:firstLine="1440"/>
      </w:pPr>
      <w:r>
        <w:tab/>
      </w:r>
      <w:r>
        <w:rPr>
          <w:u w:val="single"/>
        </w:rPr>
        <w:t xml:space="preserve">$7,642,000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$2,537,000</w:t>
      </w:r>
      <w:r>
        <w:t>))</w:t>
      </w:r>
      <w:r>
        <w:rPr/>
        <w:t xml:space="preserve"> </w:t>
      </w:r>
      <w:r>
        <w:rPr>
          <w:u w:val="single"/>
        </w:rPr>
        <w:t xml:space="preserve">$2,432,000</w:t>
      </w:r>
      <w:r>
        <w:rPr/>
        <w:t xml:space="preserve"> of the general fund</w:t>
      </w:r>
      <w:r>
        <w:rPr>
          <w:rFonts w:ascii="Times New Roman" w:hAnsi="Times New Roman"/>
        </w:rPr>
        <w:t xml:space="preserve">—</w:t>
      </w:r>
      <w:r>
        <w:rPr/>
        <w:t xml:space="preserve">state appropriation for fiscal year 2016, </w:t>
      </w:r>
      <w:r>
        <w:t>((</w:t>
      </w:r>
      <w:r>
        <w:rPr>
          <w:strike/>
        </w:rPr>
        <w:t xml:space="preserve">$3,243,000</w:t>
      </w:r>
      <w:r>
        <w:t>))</w:t>
      </w:r>
      <w:r>
        <w:rPr/>
        <w:t xml:space="preserve"> </w:t>
      </w:r>
      <w:r>
        <w:rPr>
          <w:u w:val="single"/>
        </w:rPr>
        <w:t xml:space="preserve">$3,138,000</w:t>
      </w:r>
      <w:r>
        <w:rPr/>
        <w:t xml:space="preserve">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2016 and 2017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$893,000 in fiscal year 2016 and $1,599,000 in fiscal year 2017.</w:t>
      </w:r>
    </w:p>
    <w:p>
      <w:pPr>
        <w:spacing w:before="0" w:after="0" w:line="408" w:lineRule="exact"/>
        <w:ind w:left="0" w:right="0" w:firstLine="576"/>
        <w:jc w:val="left"/>
      </w:pPr>
      <w:r>
        <w:rPr/>
        <w:t xml:space="preserve">(5) $95,000 of the dedicated marijuana account</w:t>
      </w:r>
      <w:r>
        <w:rPr>
          <w:rFonts w:ascii="Times New Roman" w:hAnsi="Times New Roman"/>
        </w:rPr>
        <w:t xml:space="preserve">—</w:t>
      </w:r>
      <w:r>
        <w:rPr/>
        <w:t xml:space="preserve">state appropriation for fiscal year 2016 is provided solely for the implementation of Engrossed Second Substitute House Bill No. 2136 (marijuana market reforms). If the bill is not enacted by July 10, 2015, the amount provided in this subsection shall lapse.</w:t>
      </w:r>
    </w:p>
    <w:p>
      <w:pPr>
        <w:spacing w:before="0" w:after="0" w:line="408" w:lineRule="exact"/>
        <w:ind w:left="0" w:right="0" w:firstLine="576"/>
        <w:jc w:val="left"/>
      </w:pPr>
      <w:r>
        <w:rPr>
          <w:u w:val="single"/>
        </w:rPr>
        <w:t xml:space="preserve">(6) The 1063 Block Replacement building shall be known as "The Helen E. Sommers Building." The department of enterprise services shall place above the main building entrance the following words: "Helen E. Sommers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149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$1,013,000</w:t>
      </w:r>
      <w:r>
        <w:t>))</w:t>
      </w:r>
    </w:p>
    <w:p>
      <w:pPr>
        <w:spacing w:before="0" w:after="0" w:line="408" w:lineRule="exact"/>
        <w:ind w:left="0" w:right="0" w:firstLine="0"/>
        <w:jc w:val="left"/>
        <w:tabs>
          <w:tab w:val="right" w:leader="none" w:pos="9936"/>
        </w:tabs>
      </w:pPr>
      <w:r>
        <w:tab/>
      </w:r>
      <w:r>
        <w:rPr>
          <w:u w:val="single"/>
        </w:rPr>
        <w:t xml:space="preserve">$1,011,000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150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$1,363,000</w:t>
      </w:r>
      <w:r>
        <w:t>))</w:t>
      </w:r>
    </w:p>
    <w:p>
      <w:pPr>
        <w:spacing w:before="0" w:after="0" w:line="408" w:lineRule="exact"/>
        <w:ind w:left="0" w:right="0" w:firstLine="0"/>
        <w:jc w:val="left"/>
        <w:tabs>
          <w:tab w:val="right" w:leader="none" w:pos="9936"/>
        </w:tabs>
      </w:pPr>
      <w:r>
        <w:tab/>
      </w:r>
      <w:r>
        <w:rPr>
          <w:u w:val="single"/>
        </w:rPr>
        <w:t xml:space="preserve">$1,366,000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$1,390,000</w:t>
      </w:r>
      <w:r>
        <w:t>))</w:t>
      </w:r>
    </w:p>
    <w:p>
      <w:pPr>
        <w:spacing w:before="0" w:after="0" w:line="408" w:lineRule="exact"/>
        <w:ind w:left="0" w:right="0" w:firstLine="0"/>
        <w:jc w:val="left"/>
        <w:tabs>
          <w:tab w:val="right" w:leader="none" w:pos="9936"/>
        </w:tabs>
      </w:pPr>
      <w:r>
        <w:tab/>
      </w:r>
      <w:r>
        <w:rPr>
          <w:u w:val="single"/>
        </w:rPr>
        <w:t xml:space="preserve">$1,391,000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$4,889,000</w:t>
      </w:r>
    </w:p>
    <w:p>
      <w:pPr>
        <w:tabs>
          <w:tab w:val="right" w:leader="none" w:pos="9936"/>
        </w:tabs>
        <w:ind w:left="0" w:right="0" w:firstLine="1440"/>
      </w:pPr>
      <w:r>
        <w:tab/>
      </w:r>
      <w:r>
        <w:rPr>
          <w:u w:val="single"/>
        </w:rPr>
        <w:t xml:space="preserve">$4,893,000</w:t>
      </w:r>
    </w:p>
    <w:p>
      <w:pPr>
        <w:spacing w:before="120" w:after="0" w:line="408" w:lineRule="exact"/>
        <w:ind w:left="0" w:right="0" w:firstLine="576"/>
        <w:jc w:val="left"/>
      </w:pPr>
      <w:r>
        <w:rPr/>
        <w:t xml:space="preserve">The appropriations in this section are subject to the following conditions and limitations: $121,000 of the general fund</w:t>
      </w:r>
      <w:r>
        <w:rPr>
          <w:rFonts w:ascii="Times New Roman" w:hAnsi="Times New Roman"/>
        </w:rPr>
        <w:t xml:space="preserve">—</w:t>
      </w:r>
      <w:r>
        <w:rPr/>
        <w:t xml:space="preserve">state appropriation for fiscal year 2016 and $121,000 of the general fund</w:t>
      </w:r>
      <w:r>
        <w:rPr>
          <w:rFonts w:ascii="Times New Roman" w:hAnsi="Times New Roman"/>
        </w:rPr>
        <w:t xml:space="preserve">—</w:t>
      </w:r>
      <w:r>
        <w:rPr/>
        <w:t xml:space="preserve">state appropriation for fiscal year 2017 are provided solely for the Washington main street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151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$450,000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t>((</w:t>
      </w:r>
      <w:r>
        <w:rPr>
          <w:strike/>
        </w:rPr>
        <w:t xml:space="preserve">$7,368,000</w:t>
      </w:r>
      <w:r>
        <w:t>))</w:t>
      </w:r>
    </w:p>
    <w:p>
      <w:pPr>
        <w:spacing w:before="0" w:after="0" w:line="408" w:lineRule="exact"/>
        <w:ind w:left="0" w:right="0" w:firstLine="0"/>
        <w:jc w:val="left"/>
        <w:tabs>
          <w:tab w:val="right" w:leader="none" w:pos="9936"/>
        </w:tabs>
      </w:pPr>
      <w:r>
        <w:tab/>
      </w:r>
      <w:r>
        <w:rPr>
          <w:u w:val="single"/>
        </w:rPr>
        <w:t xml:space="preserve">$7,361,000</w:t>
      </w:r>
    </w:p>
    <w:p>
      <w:pPr>
        <w:tabs>
          <w:tab w:val="right" w:leader="dot" w:pos="9936"/>
        </w:tabs>
        <w:ind w:left="0" w:right="0" w:firstLine="1440"/>
      </w:pPr>
      <w:r>
        <w:rPr/>
        <w:t xml:space="preserve">TOTAL APPROPRIATION</w:t>
      </w:r>
      <w:r>
        <w:tab/>
      </w:r>
      <w:r>
        <w:rPr>
          <w:strike/>
        </w:rPr>
        <w:t xml:space="preserve">$8,818,000</w:t>
      </w:r>
    </w:p>
    <w:p>
      <w:pPr>
        <w:tabs>
          <w:tab w:val="right" w:leader="none" w:pos="9936"/>
        </w:tabs>
        <w:ind w:left="0" w:right="0" w:firstLine="1440"/>
      </w:pPr>
      <w:r>
        <w:tab/>
      </w:r>
      <w:r>
        <w:rPr>
          <w:u w:val="single"/>
        </w:rPr>
        <w:t xml:space="preserve">$8,811,000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w:t>
      </w:r>
      <w:r>
        <w:rPr>
          <w:rFonts w:ascii="Times New Roman" w:hAnsi="Times New Roman"/>
        </w:rPr>
        <w:t xml:space="preserve">—</w:t>
      </w:r>
      <w:r>
        <w:rPr/>
        <w:t xml:space="preserve">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w:t>
      </w:r>
      <w:r>
        <w:rPr>
          <w:rFonts w:ascii="Times New Roman" w:hAnsi="Times New Roman"/>
        </w:rPr>
        <w:t xml:space="preserve">—</w:t>
      </w:r>
      <w:r>
        <w:rPr/>
        <w:t xml:space="preserve">state appropriation for fiscal year 2016 and $450,000 of the general fund</w:t>
      </w:r>
      <w:r>
        <w:rPr>
          <w:rFonts w:ascii="Times New Roman" w:hAnsi="Times New Roman"/>
        </w:rPr>
        <w:t xml:space="preserve">—</w:t>
      </w:r>
      <w:r>
        <w:rPr/>
        <w:t xml:space="preserve">state appropriation for fiscal year 2017 are provided solely to the office of the chief information officer for statewide technical oversight of information technology projects </w:t>
      </w:r>
      <w:r>
        <w:t>((</w:t>
      </w:r>
      <w:r>
        <w:rPr>
          <w:strike/>
        </w:rPr>
        <w:t xml:space="preserve">for time capture, payroll and payment processes, and eligibility and authorization processes. The office of the chief information officer shall identify where existing or proposed technology investments should be consolidated, identify when existing or proposed technology investments can be reused or leveraged to meet multi-agency needs, increase interoperability between agencies, and identify how redundant investments can be reduced overtime.</w:t>
      </w:r>
      <w:r>
        <w:t>))</w:t>
      </w:r>
      <w:r>
        <w:rPr>
          <w:u w:val="single"/>
        </w:rPr>
        <w:t xml:space="preserve">, investments, or proposed projects impacting time capture, payroll and payment processes and systems, and eligibility, case management and authorization systems within the department of social and health services, the department of health, the department of early learning, and the health care authority. As part of the technical oversight, the office of the chief information officer shall identify where existing or proposed technology investments should be consolidated, reused, or otherwise leveraged to meet multiagency needs or increase interoperability, increase alignment with statewide policies, standards, strategies, architectures, and reduce redundant investments over time.</w:t>
      </w:r>
    </w:p>
    <w:p>
      <w:pPr>
        <w:spacing w:before="0" w:after="0" w:line="408" w:lineRule="exact"/>
        <w:ind w:left="0" w:right="0" w:firstLine="576"/>
        <w:jc w:val="left"/>
      </w:pPr>
      <w:r>
        <w:rPr/>
        <w:t xml:space="preserve">(4) </w:t>
      </w:r>
      <w:r>
        <w:t>((</w:t>
      </w:r>
      <w:r>
        <w:rPr>
          <w:strike/>
        </w:rPr>
        <w:t xml:space="preserve">$7,368,000</w:t>
      </w:r>
      <w:r>
        <w:t>))</w:t>
      </w:r>
      <w:r>
        <w:rPr/>
        <w:t xml:space="preserve"> </w:t>
      </w:r>
      <w:r>
        <w:rPr>
          <w:u w:val="single"/>
        </w:rPr>
        <w:t xml:space="preserve">$7,362,000</w:t>
      </w:r>
      <w:r>
        <w:rPr/>
        <w:t xml:space="preserve"> of the consolidated technology services revolving account—state appropriation is provided solely for implementation of Second Substitute House Bill No. 1391 or Second Substitute Senate Bill No. 5315 (aligning information technology functions). If neither bill is enacted by July 10, 2015, the amount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2015 3rd sp.s. c 4 s 201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w:t>
      </w:r>
      <w:r>
        <w:t>((</w:t>
      </w:r>
      <w:r>
        <w:rPr>
          <w:strike/>
        </w:rPr>
        <w:t xml:space="preserve">Information technology projects and proposed projects for time capture, payroll and payment processes, and eligibility and authorization systems within the department of social and health services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r>
        <w:rPr/>
        <w:t xml:space="preserve">.</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w:t>
      </w:r>
      <w:r>
        <w:rPr>
          <w:u w:val="single"/>
        </w:rPr>
        <w:t xml:space="preserve">These limits do not apply to the amounts provided in section 204(1)(s) of this act.</w:t>
      </w:r>
      <w:r>
        <w:rPr/>
        <w:t xml:space="preserve">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u w:val="single"/>
        </w:rPr>
        <w:t xml:space="preserve">(9)(a) The appropriations to the department of social and health services in this act shall be expended for the programs and in the amounts specified in this act. However, after May 1, 2016, unless prohibited by this act, the department may transfer general fund</w:t>
      </w:r>
      <w:r>
        <w:rPr>
          <w:rFonts w:ascii="Times New Roman" w:hAnsi="Times New Roman"/>
          <w:u w:val="single"/>
        </w:rPr>
        <w:t xml:space="preserve">—</w:t>
      </w:r>
      <w:r>
        <w:rPr>
          <w:u w:val="single"/>
        </w:rPr>
        <w:t xml:space="preserve">state appropriations for fiscal year 2016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2016 caseload forecasts and utilization assumptions in the long-term care, foster care, adoptions support, medical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(10) To facilitate the authority provided in subsection (7) and (8) of this section, and to ensure a new accounting structure is in place as of July 1, 2017, the department is authorized to create a new program for accounting purposes only that combines the mental health program and alcohol and substance abuse program allotments and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202 (uncodified) is amended to read as follows: </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$329,792,000</w:t>
      </w:r>
      <w:r>
        <w:t>))</w:t>
      </w:r>
    </w:p>
    <w:p>
      <w:pPr>
        <w:spacing w:before="0" w:after="0" w:line="408" w:lineRule="exact"/>
        <w:ind w:left="0" w:right="0" w:firstLine="0"/>
        <w:jc w:val="left"/>
        <w:tabs>
          <w:tab w:val="right" w:leader="none" w:pos="9936"/>
        </w:tabs>
      </w:pPr>
      <w:r>
        <w:tab/>
      </w:r>
      <w:r>
        <w:rPr>
          <w:u w:val="single"/>
        </w:rPr>
        <w:t xml:space="preserve">$327,689,000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$338,161,000</w:t>
      </w:r>
      <w:r>
        <w:t>))</w:t>
      </w:r>
    </w:p>
    <w:p>
      <w:pPr>
        <w:spacing w:before="0" w:after="0" w:line="408" w:lineRule="exact"/>
        <w:ind w:left="0" w:right="0" w:firstLine="0"/>
        <w:jc w:val="left"/>
        <w:tabs>
          <w:tab w:val="right" w:leader="none" w:pos="9936"/>
        </w:tabs>
      </w:pPr>
      <w:r>
        <w:tab/>
      </w:r>
      <w:r>
        <w:rPr>
          <w:u w:val="single"/>
        </w:rPr>
        <w:t xml:space="preserve">$340,976,000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$518,913,000</w:t>
      </w:r>
      <w:r>
        <w:t>))</w:t>
      </w:r>
    </w:p>
    <w:p>
      <w:pPr>
        <w:spacing w:before="0" w:after="0" w:line="408" w:lineRule="exact"/>
        <w:ind w:left="0" w:right="0" w:firstLine="0"/>
        <w:jc w:val="left"/>
        <w:tabs>
          <w:tab w:val="right" w:leader="none" w:pos="9936"/>
        </w:tabs>
      </w:pPr>
      <w:r>
        <w:tab/>
      </w:r>
      <w:r>
        <w:rPr>
          <w:u w:val="single"/>
        </w:rPr>
        <w:t xml:space="preserve">$516,035,000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strike/>
        </w:rPr>
        <w:t xml:space="preserve">$1,196,657,000</w:t>
      </w:r>
    </w:p>
    <w:p>
      <w:pPr>
        <w:tabs>
          <w:tab w:val="right" w:leader="none" w:pos="9936"/>
        </w:tabs>
        <w:ind w:left="0" w:right="0" w:firstLine="1440"/>
      </w:pPr>
      <w:r>
        <w:tab/>
      </w:r>
      <w:r>
        <w:rPr>
          <w:u w:val="single"/>
        </w:rPr>
        <w:t xml:space="preserve">$1,194,491,000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w:t>
      </w:r>
      <w:r>
        <w:rPr>
          <w:rFonts w:ascii="Times New Roman" w:hAnsi="Times New Roman"/>
        </w:rPr>
        <w:t xml:space="preserve">—</w:t>
      </w:r>
      <w:r>
        <w:rPr/>
        <w:t xml:space="preserve">state appropriation for fiscal year 2016 and $253,000 of the general fund</w:t>
      </w:r>
      <w:r>
        <w:rPr>
          <w:rFonts w:ascii="Times New Roman" w:hAnsi="Times New Roman"/>
        </w:rPr>
        <w:t xml:space="preserve">—</w:t>
      </w:r>
      <w:r>
        <w:rPr/>
        <w:t xml:space="preserve">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(5) $990,000 of the general fund</w:t>
      </w:r>
      <w:r>
        <w:rPr>
          <w:rFonts w:ascii="Times New Roman" w:hAnsi="Times New Roman"/>
        </w:rPr>
        <w:t xml:space="preserve">—</w:t>
      </w:r>
      <w:r>
        <w:rPr/>
        <w:t xml:space="preserve">state appropriation for fiscal year 2016 and $990,000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w:t>
      </w:r>
      <w:r>
        <w:rPr>
          <w:rFonts w:ascii="Times New Roman" w:hAnsi="Times New Roman"/>
        </w:rPr>
        <w:t xml:space="preserve">—</w:t>
      </w:r>
      <w:r>
        <w:rPr/>
        <w:t xml:space="preserve">state appropriation for fiscal year 2016 </w:t>
      </w:r>
      <w:r>
        <w:t>((</w:t>
      </w:r>
      <w:r>
        <w:rPr>
          <w:strike/>
        </w:rPr>
        <w:t xml:space="preserve">is</w:t>
      </w:r>
      <w:r>
        <w:t>))</w:t>
      </w:r>
      <w:r>
        <w:rPr/>
        <w:t xml:space="preserve"> </w:t>
      </w:r>
      <w:r>
        <w:rPr>
          <w:u w:val="single"/>
        </w:rPr>
        <w:t xml:space="preserve">and $1,500,000 of the general fund</w:t>
      </w:r>
      <w:r>
        <w:rPr>
          <w:rFonts w:ascii="Times New Roman" w:hAnsi="Times New Roman"/>
          <w:u w:val="single"/>
        </w:rPr>
        <w:t xml:space="preserve">—</w:t>
      </w:r>
      <w:r>
        <w:rPr>
          <w:u w:val="single"/>
        </w:rPr>
        <w:t xml:space="preserve">state appropriation for fiscal year 2017 are</w:t>
      </w:r>
      <w:r>
        <w:rPr/>
        <w:t xml:space="preserve"> provided solely for implementation of performance-based contracts for family support and related services pursuant to RCW 74.13B.020.</w:t>
      </w:r>
    </w:p>
    <w:p>
      <w:pPr>
        <w:spacing w:before="0" w:after="0" w:line="408" w:lineRule="exact"/>
        <w:ind w:left="0" w:right="0" w:firstLine="576"/>
        <w:jc w:val="left"/>
      </w:pPr>
      <w:r>
        <w:rPr>
          <w:u w:val="single"/>
        </w:rPr>
        <w:t xml:space="preserve">(a) Of the amount provided in this subsection, $1,250,000 of the general fund</w:t>
      </w:r>
      <w:r>
        <w:rPr>
          <w:rFonts w:ascii="Times New Roman" w:hAnsi="Times New Roman"/>
          <w:u w:val="single"/>
        </w:rPr>
        <w:t xml:space="preserve">—</w:t>
      </w:r>
      <w:r>
        <w:rPr>
          <w:u w:val="single"/>
        </w:rPr>
        <w:t xml:space="preserve">state appropriation for fiscal year 2016 and $1,350,000 of the general fund</w:t>
      </w:r>
      <w:r>
        <w:rPr>
          <w:rFonts w:ascii="Times New Roman" w:hAnsi="Times New Roman"/>
          <w:u w:val="single"/>
        </w:rPr>
        <w:t xml:space="preserve">—</w:t>
      </w:r>
      <w:r>
        <w:rPr>
          <w:u w:val="single"/>
        </w:rPr>
        <w:t xml:space="preserve">state appropriation for fiscal year 2017 are provided solely for continuing implementation in department of social and health services region 1.</w:t>
      </w:r>
    </w:p>
    <w:p>
      <w:pPr>
        <w:spacing w:before="0" w:after="0" w:line="408" w:lineRule="exact"/>
        <w:ind w:left="0" w:right="0" w:firstLine="576"/>
        <w:jc w:val="left"/>
      </w:pPr>
      <w:r>
        <w:rPr>
          <w:u w:val="single"/>
        </w:rPr>
        <w:t xml:space="preserve">(b) Of the amount provided in this subsection, $150,000 of the general fund</w:t>
      </w:r>
      <w:r>
        <w:rPr>
          <w:rFonts w:ascii="Times New Roman" w:hAnsi="Times New Roman"/>
          <w:u w:val="single"/>
        </w:rPr>
        <w:t xml:space="preserve">—</w:t>
      </w:r>
      <w:r>
        <w:rPr>
          <w:u w:val="single"/>
        </w:rPr>
        <w:t xml:space="preserve">state appropriation for fiscal year 2017 is provided solely to begin expansion in a second department of social and health services region.</w:t>
      </w:r>
    </w:p>
    <w:p>
      <w:pPr>
        <w:spacing w:before="0" w:after="0" w:line="408" w:lineRule="exact"/>
        <w:ind w:left="0" w:right="0" w:firstLine="576"/>
        <w:jc w:val="left"/>
      </w:pPr>
      <w:r>
        <w:rPr/>
        <w:t xml:space="preserve">(7) $5,865,000 of the general fund</w:t>
      </w:r>
      <w:r>
        <w:rPr>
          <w:rFonts w:ascii="Times New Roman" w:hAnsi="Times New Roman"/>
        </w:rPr>
        <w:t xml:space="preserve">—</w:t>
      </w:r>
      <w:r>
        <w:rPr/>
        <w:t xml:space="preserve">state appropriation for fiscal year 2016, </w:t>
      </w:r>
      <w:r>
        <w:t>((</w:t>
      </w:r>
      <w:r>
        <w:rPr>
          <w:strike/>
        </w:rPr>
        <w:t xml:space="preserve">$2,564,000</w:t>
      </w:r>
      <w:r>
        <w:t>))</w:t>
      </w:r>
      <w:r>
        <w:rPr/>
        <w:t xml:space="preserve"> </w:t>
      </w:r>
      <w:r>
        <w:rPr>
          <w:u w:val="single"/>
        </w:rPr>
        <w:t xml:space="preserve">$3,564,000</w:t>
      </w:r>
      <w:r>
        <w:rPr/>
        <w:t xml:space="preserve"> of the general fund</w:t>
      </w:r>
      <w:r>
        <w:rPr>
          <w:rFonts w:ascii="Times New Roman" w:hAnsi="Times New Roman"/>
        </w:rPr>
        <w:t xml:space="preserve">—</w:t>
      </w:r>
      <w:r>
        <w:rPr/>
        <w:t xml:space="preserve">state appropriation for fiscal year 2017, $6,529,000 of the child and family reinvestment account</w:t>
      </w:r>
      <w:r>
        <w:rPr>
          <w:rFonts w:ascii="Times New Roman" w:hAnsi="Times New Roman"/>
        </w:rPr>
        <w:t xml:space="preserve">—</w:t>
      </w:r>
      <w:r>
        <w:rPr/>
        <w:t xml:space="preserve">state appropriation, and </w:t>
      </w:r>
      <w:r>
        <w:t>((</w:t>
      </w:r>
      <w:r>
        <w:rPr>
          <w:strike/>
        </w:rPr>
        <w:t xml:space="preserve">$14,958,000</w:t>
      </w:r>
      <w:r>
        <w:t>))</w:t>
      </w:r>
      <w:r>
        <w:rPr/>
        <w:t xml:space="preserve"> </w:t>
      </w:r>
      <w:r>
        <w:rPr>
          <w:u w:val="single"/>
        </w:rPr>
        <w:t xml:space="preserve">$15,958,000</w:t>
      </w:r>
      <w:r>
        <w:rPr/>
        <w:t xml:space="preserve"> of the general fund</w:t>
      </w:r>
      <w:r>
        <w:rPr>
          <w:rFonts w:ascii="Times New Roman" w:hAnsi="Times New Roman"/>
        </w:rPr>
        <w:t xml:space="preserve">—</w:t>
      </w:r>
      <w:r>
        <w:rPr/>
        <w:t xml:space="preserve">federal appropriation, are provided solely </w:t>
      </w:r>
      <w:r>
        <w:rPr>
          <w:u w:val="single"/>
        </w:rPr>
        <w:t xml:space="preserve">for family assessment response.</w:t>
      </w:r>
    </w:p>
    <w:p>
      <w:pPr>
        <w:spacing w:before="0" w:after="0" w:line="408" w:lineRule="exact"/>
        <w:ind w:left="0" w:right="0" w:firstLine="576"/>
        <w:jc w:val="left"/>
      </w:pPr>
      <w:r>
        <w:rPr>
          <w:u w:val="single"/>
        </w:rPr>
        <w:t xml:space="preserve">(a) $5,865,000 of the general fund</w:t>
      </w:r>
      <w:r>
        <w:rPr>
          <w:rFonts w:ascii="Times New Roman" w:hAnsi="Times New Roman"/>
          <w:u w:val="single"/>
        </w:rPr>
        <w:t xml:space="preserve">—</w:t>
      </w:r>
      <w:r>
        <w:rPr>
          <w:u w:val="single"/>
        </w:rPr>
        <w:t xml:space="preserve">state appropriation for fiscal year 2016, $2,564,000 of the general fund</w:t>
      </w:r>
      <w:r>
        <w:rPr>
          <w:rFonts w:ascii="Times New Roman" w:hAnsi="Times New Roman"/>
          <w:u w:val="single"/>
        </w:rPr>
        <w:t xml:space="preserve">—</w:t>
      </w:r>
      <w:r>
        <w:rPr>
          <w:u w:val="single"/>
        </w:rPr>
        <w:t xml:space="preserve">state appropriation for fiscal year 2017, $6,529,000 of the child and family reinvestment account</w:t>
      </w:r>
      <w:r>
        <w:rPr>
          <w:rFonts w:ascii="Times New Roman" w:hAnsi="Times New Roman"/>
          <w:u w:val="single"/>
        </w:rPr>
        <w:t xml:space="preserve">—</w:t>
      </w:r>
      <w:r>
        <w:rPr>
          <w:u w:val="single"/>
        </w:rPr>
        <w:t xml:space="preserve">state appropriation, and $14,958,000 of the general fund</w:t>
      </w:r>
      <w:r>
        <w:rPr>
          <w:rFonts w:ascii="Times New Roman" w:hAnsi="Times New Roman"/>
          <w:u w:val="single"/>
        </w:rPr>
        <w:t xml:space="preserve">—</w:t>
      </w:r>
      <w:r>
        <w:rPr>
          <w:u w:val="single"/>
        </w:rPr>
        <w:t xml:space="preserve">federal appropriation are provided solely</w:t>
      </w:r>
      <w:r>
        <w:rPr/>
        <w:t xml:space="preserve"> to maintain family assessment response in children's administration field offices that began implementing family assessment response in the 2013-2015 fiscal biennium.</w:t>
      </w:r>
    </w:p>
    <w:p>
      <w:pPr>
        <w:spacing w:before="0" w:after="0" w:line="408" w:lineRule="exact"/>
        <w:ind w:left="0" w:right="0" w:firstLine="576"/>
        <w:jc w:val="left"/>
      </w:pPr>
      <w:r>
        <w:rPr>
          <w:u w:val="single"/>
        </w:rPr>
        <w:t xml:space="preserve">(b) $1,000,000 of the general fund</w:t>
      </w:r>
      <w:r>
        <w:rPr>
          <w:rFonts w:ascii="Times New Roman" w:hAnsi="Times New Roman"/>
          <w:u w:val="single"/>
        </w:rPr>
        <w:t xml:space="preserve">—</w:t>
      </w:r>
      <w:r>
        <w:rPr>
          <w:u w:val="single"/>
        </w:rPr>
        <w:t xml:space="preserve">state appropriation for fiscal year 2017 and $1,000,000 of the general fund</w:t>
      </w:r>
      <w:r>
        <w:rPr>
          <w:rFonts w:ascii="Times New Roman" w:hAnsi="Times New Roman"/>
          <w:u w:val="single"/>
        </w:rPr>
        <w:t xml:space="preserve">—</w:t>
      </w:r>
      <w:r>
        <w:rPr>
          <w:u w:val="single"/>
        </w:rPr>
        <w:t xml:space="preserve">federal appropriation are provided solely to continue progress towards statewide expansion and support of family assessment response.</w:t>
      </w:r>
    </w:p>
    <w:p>
      <w:pPr>
        <w:spacing w:before="0" w:after="0" w:line="408" w:lineRule="exact"/>
        <w:ind w:left="0" w:right="0" w:firstLine="576"/>
        <w:jc w:val="left"/>
      </w:pPr>
      <w:r>
        <w:rPr/>
        <w:t xml:space="preserve">(8) $94,000 of the general fund</w:t>
      </w:r>
      <w:r>
        <w:rPr>
          <w:rFonts w:ascii="Times New Roman" w:hAnsi="Times New Roman"/>
        </w:rPr>
        <w:t xml:space="preserve">—</w:t>
      </w:r>
      <w:r>
        <w:rPr/>
        <w:t xml:space="preserve">state appropriation for fiscal year 2016 and $94,000 of the general fund</w:t>
      </w:r>
      <w:r>
        <w:rPr>
          <w:rFonts w:ascii="Times New Roman" w:hAnsi="Times New Roman"/>
        </w:rPr>
        <w:t xml:space="preserve">—</w:t>
      </w:r>
      <w:r>
        <w:rPr/>
        <w:t xml:space="preserve">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w:t>
      </w:r>
      <w:r>
        <w:rPr>
          <w:rFonts w:ascii="Times New Roman" w:hAnsi="Times New Roman"/>
        </w:rPr>
        <w:t xml:space="preserve">—</w:t>
      </w:r>
      <w:r>
        <w:rPr/>
        <w:t xml:space="preserve">state appropriation is provided solely for implementation of chapter 275, Laws of 2015 (SSB 5631) (domestic violence victims).</w:t>
      </w:r>
    </w:p>
    <w:p>
      <w:pPr>
        <w:spacing w:before="0" w:after="0" w:line="408" w:lineRule="exact"/>
        <w:ind w:left="0" w:right="0" w:firstLine="576"/>
        <w:jc w:val="left"/>
      </w:pPr>
      <w:r>
        <w:rPr/>
        <w:t xml:space="preserve">(10) $2,996,000 of the general fund</w:t>
      </w:r>
      <w:r>
        <w:rPr>
          <w:rFonts w:ascii="Times New Roman" w:hAnsi="Times New Roman"/>
        </w:rPr>
        <w:t xml:space="preserve">—</w:t>
      </w:r>
      <w:r>
        <w:rPr/>
        <w:t xml:space="preserve">state appropriation for fiscal year 2016, $3,434,000 of the general fund</w:t>
      </w:r>
      <w:r>
        <w:rPr>
          <w:rFonts w:ascii="Times New Roman" w:hAnsi="Times New Roman"/>
        </w:rPr>
        <w:t xml:space="preserve">—</w:t>
      </w:r>
      <w:r>
        <w:rPr/>
        <w:t xml:space="preserve">state appropriation for 2017, and $844,000 of the general fund</w:t>
      </w:r>
      <w:r>
        <w:rPr>
          <w:rFonts w:ascii="Times New Roman" w:hAnsi="Times New Roman"/>
        </w:rPr>
        <w:t xml:space="preserve">—</w:t>
      </w:r>
      <w:r>
        <w:rPr/>
        <w:t xml:space="preserve">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 Of the amounts provided in this subsection, no more than $1,600,000 may be used for the purpose of (b) of this subsection.</w:t>
      </w:r>
    </w:p>
    <w:p>
      <w:pPr>
        <w:spacing w:before="0" w:after="0" w:line="408" w:lineRule="exact"/>
        <w:ind w:left="0" w:right="0" w:firstLine="576"/>
        <w:jc w:val="left"/>
      </w:pPr>
      <w:r>
        <w:rPr/>
        <w:t xml:space="preserve">(11) $819,000 of the general fund</w:t>
      </w:r>
      <w:r>
        <w:rPr>
          <w:rFonts w:ascii="Times New Roman" w:hAnsi="Times New Roman"/>
        </w:rPr>
        <w:t xml:space="preserve">—</w:t>
      </w:r>
      <w:r>
        <w:rPr/>
        <w:t xml:space="preserve">state appropriation for fiscal year 2017 and $373,000 of the general fund</w:t>
      </w:r>
      <w:r>
        <w:rPr>
          <w:rFonts w:ascii="Times New Roman" w:hAnsi="Times New Roman"/>
        </w:rPr>
        <w:t xml:space="preserve">—</w:t>
      </w:r>
      <w:r>
        <w:rPr/>
        <w:t xml:space="preserve">federal appropriation are provided solely for implementation of chapter 240, Laws of 2015 (SSB 5740) (extended foster care).</w:t>
      </w:r>
    </w:p>
    <w:p>
      <w:pPr>
        <w:spacing w:before="0" w:after="0" w:line="408" w:lineRule="exact"/>
        <w:ind w:left="0" w:right="0" w:firstLine="576"/>
        <w:jc w:val="left"/>
      </w:pPr>
      <w:r>
        <w:rPr/>
        <w:t xml:space="preserve">(12) $784,000 of the general fund</w:t>
      </w:r>
      <w:r>
        <w:rPr>
          <w:rFonts w:ascii="Times New Roman" w:hAnsi="Times New Roman"/>
        </w:rPr>
        <w:t xml:space="preserve">—</w:t>
      </w:r>
      <w:r>
        <w:rPr/>
        <w:t xml:space="preserve">state appropriation for fiscal year 2017 is provided solely for early achievers tiered reimbursement for family home and center child care providers consistent with Engrossed Second Substitute House Bill No. 1491 (early care &amp; education system). </w:t>
      </w:r>
      <w:r>
        <w:t>((</w:t>
      </w:r>
      <w:r>
        <w:rPr>
          <w:strike/>
        </w:rPr>
        <w:t xml:space="preserve">If the bill is not enacted by July 10, 2015, the amount provided in this subsection shall lapse.</w:t>
      </w:r>
      <w:r>
        <w:t>))</w:t>
      </w:r>
    </w:p>
    <w:p>
      <w:pPr>
        <w:spacing w:before="0" w:after="0" w:line="408" w:lineRule="exact"/>
        <w:ind w:left="0" w:right="0" w:firstLine="576"/>
        <w:jc w:val="left"/>
      </w:pPr>
      <w:r>
        <w:rPr/>
        <w:t xml:space="preserve">(13)</w:t>
      </w:r>
      <w:r>
        <w:rPr>
          <w:u w:val="single"/>
        </w:rPr>
        <w:t xml:space="preserve">(a)</w:t>
      </w:r>
      <w:r>
        <w:rPr/>
        <w:t xml:space="preserve"> $539,000 of the general fund</w:t>
      </w:r>
      <w:r>
        <w:rPr>
          <w:rFonts w:ascii="Times New Roman" w:hAnsi="Times New Roman"/>
        </w:rPr>
        <w:t xml:space="preserve">—</w:t>
      </w:r>
      <w:r>
        <w:rPr/>
        <w:t xml:space="preserve">state appropriation for fiscal year 2016, $540,000 of the general fund</w:t>
      </w:r>
      <w:r>
        <w:rPr>
          <w:rFonts w:ascii="Times New Roman" w:hAnsi="Times New Roman"/>
        </w:rPr>
        <w:t xml:space="preserve">—</w:t>
      </w:r>
      <w:r>
        <w:rPr/>
        <w:t xml:space="preserve">state appropriation for fiscal year 2017, $656,000 of the general fund private/local appropriation, and $253,000 of the general fund</w:t>
      </w:r>
      <w:r>
        <w:rPr>
          <w:rFonts w:ascii="Times New Roman" w:hAnsi="Times New Roman"/>
        </w:rPr>
        <w:t xml:space="preserve">—</w:t>
      </w:r>
      <w:r>
        <w:rPr/>
        <w:t xml:space="preserve">federal appropriation are provided solely for </w:t>
      </w:r>
      <w:r>
        <w:t>((</w:t>
      </w:r>
      <w:r>
        <w:rPr>
          <w:strike/>
        </w:rPr>
        <w:t xml:space="preserve">the children's administration to</w:t>
      </w:r>
      <w:r>
        <w:t>))</w:t>
      </w:r>
      <w:r>
        <w:rPr/>
        <w:t xml:space="preserve"> </w:t>
      </w:r>
      <w:r>
        <w:rPr>
          <w:u w:val="single"/>
        </w:rPr>
        <w:t xml:space="preserve">a</w:t>
      </w:r>
      <w:r>
        <w:rPr/>
        <w:t xml:space="preserve">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u w:val="single"/>
        </w:rPr>
        <w:t xml:space="preserve">(b) Beginning in fiscal year 2017, the children's administration shall contract with the office of the superintendent of public instruction, which in turn shall contract with a nongovernmental entity or entities to provide educational advocacy services pursuant to Fourth Substitute House Bill No. 1999 (foster youth edu. outcomes). If the bill is not enacted by June 30, 2016, language in this subsection shall lapse.</w:t>
      </w:r>
    </w:p>
    <w:p>
      <w:pPr>
        <w:spacing w:before="0" w:after="0" w:line="408" w:lineRule="exact"/>
        <w:ind w:left="0" w:right="0" w:firstLine="576"/>
        <w:jc w:val="left"/>
      </w:pPr>
      <w:r>
        <w:rPr/>
        <w:t xml:space="preserve">(14)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rPr/>
        <w:t xml:space="preserve">(15) $446,000 of the general fund</w:t>
      </w:r>
      <w:r>
        <w:rPr>
          <w:rFonts w:ascii="Times New Roman" w:hAnsi="Times New Roman"/>
        </w:rPr>
        <w:t xml:space="preserve">—</w:t>
      </w:r>
      <w:r>
        <w:rPr/>
        <w:t xml:space="preserve">state appropriation for fiscal year 2016 </w:t>
      </w:r>
      <w:r>
        <w:t>((</w:t>
      </w:r>
      <w:r>
        <w:rPr>
          <w:strike/>
        </w:rPr>
        <w:t xml:space="preserve">and $1,461,000 of the general fund</w:t>
      </w:r>
      <w:r>
        <w:rPr>
          <w:rFonts w:ascii="Times New Roman" w:hAnsi="Times New Roman"/>
          <w:strike/>
        </w:rPr>
        <w:t xml:space="preserve">—</w:t>
      </w:r>
      <w:r>
        <w:rPr>
          <w:strike/>
        </w:rPr>
        <w:t xml:space="preserve">state appropriation for fiscal year 2017 are</w:t>
      </w:r>
      <w:r>
        <w:t>))</w:t>
      </w:r>
      <w:r>
        <w:rPr/>
        <w:t xml:space="preserve"> </w:t>
      </w:r>
      <w:r>
        <w:rPr>
          <w:u w:val="single"/>
        </w:rPr>
        <w:t xml:space="preserve">is</w:t>
      </w:r>
      <w:r>
        <w:rPr/>
        <w:t xml:space="preserve"> provided solely for a contract with a nongovernmental entity or entities for </w:t>
      </w:r>
      <w:r>
        <w:rPr>
          <w:u w:val="single"/>
        </w:rPr>
        <w:t xml:space="preserve">the</w:t>
      </w:r>
      <w:r>
        <w:rPr/>
        <w:t xml:space="preserve"> demonstration </w:t>
      </w:r>
      <w:r>
        <w:t>((</w:t>
      </w:r>
      <w:r>
        <w:rPr>
          <w:strike/>
        </w:rPr>
        <w:t xml:space="preserve">sites</w:t>
      </w:r>
      <w:r>
        <w:t>))</w:t>
      </w:r>
      <w:r>
        <w:rPr/>
        <w:t xml:space="preserve"> </w:t>
      </w:r>
      <w:r>
        <w:rPr>
          <w:u w:val="single"/>
        </w:rPr>
        <w:t xml:space="preserve">site</w:t>
      </w:r>
      <w:r>
        <w:rPr/>
        <w:t xml:space="preserve"> to improve the educational outcomes of students who are dependent pursuant to chapter 13.34 RCW</w:t>
      </w:r>
      <w:r>
        <w:t>((</w:t>
      </w:r>
      <w:r>
        <w:rPr>
          <w:strike/>
        </w:rPr>
        <w:t xml:space="preserve">.</w:t>
      </w:r>
    </w:p>
    <w:p>
      <w:pPr>
        <w:spacing w:before="0" w:after="0" w:line="408" w:lineRule="exact"/>
        <w:ind w:left="0" w:right="0" w:firstLine="576"/>
        <w:jc w:val="left"/>
      </w:pPr>
      <w:r>
        <w:rPr>
          <w:strike/>
        </w:rPr>
        <w:t xml:space="preserve">(a) Of the amounts provided in this subsection, $446,000 of the general fund</w:t>
      </w:r>
      <w:r>
        <w:rPr>
          <w:rFonts w:ascii="Times New Roman" w:hAnsi="Times New Roman"/>
          <w:strike/>
        </w:rPr>
        <w:t xml:space="preserve">—</w:t>
      </w:r>
      <w:r>
        <w:rPr>
          <w:strike/>
        </w:rPr>
        <w:t xml:space="preserve">state appropriation for fiscal year 2016 and $446,000 of the general fund</w:t>
      </w:r>
      <w:r>
        <w:rPr>
          <w:rFonts w:ascii="Times New Roman" w:hAnsi="Times New Roman"/>
          <w:strike/>
        </w:rPr>
        <w:t xml:space="preserve">—</w:t>
      </w:r>
      <w:r>
        <w:rPr>
          <w:strike/>
        </w:rPr>
        <w:t xml:space="preserve">state appropriation for fiscal year 2017 are provided solely for the demonstration site</w:t>
      </w:r>
      <w:r>
        <w:t>))</w:t>
      </w:r>
      <w:r>
        <w:rPr/>
        <w:t xml:space="preserve"> </w:t>
      </w:r>
      <w:r>
        <w:rPr>
          <w:u w:val="single"/>
        </w:rPr>
        <w:t xml:space="preserve">that was</w:t>
      </w:r>
      <w:r>
        <w:rPr/>
        <w:t xml:space="preserve"> established pursuant to the 2013-2015 omnibus appropriations act, section 202(10), chapter 4, Laws of 2013, 2nd sp. sess.</w:t>
      </w:r>
    </w:p>
    <w:p>
      <w:pPr>
        <w:spacing w:before="0" w:after="0" w:line="408" w:lineRule="exact"/>
        <w:ind w:left="0" w:right="0" w:firstLine="576"/>
        <w:jc w:val="left"/>
      </w:pPr>
      <w:r>
        <w:t>((</w:t>
      </w:r>
      <w:r>
        <w:rPr>
          <w:strike/>
        </w:rPr>
        <w:t xml:space="preserve">(b) Of the amounts provided in this subsection, $1,015,000 of the general fund</w:t>
      </w:r>
      <w:r>
        <w:rPr>
          <w:rFonts w:ascii="Times New Roman" w:hAnsi="Times New Roman"/>
          <w:strike/>
        </w:rPr>
        <w:t xml:space="preserve">—</w:t>
      </w:r>
      <w:r>
        <w:rPr>
          <w:strike/>
        </w:rPr>
        <w:t xml:space="preserve">state appropriation for fiscal year 2017 is provided solely for a second demonstration site. The children's administration, in collaboration with the office of the superintendent of public instruction and the contracted nongovernmental entity or entities, shall select a second demonstration site that includes a school district or school districts with a significant number of dependent students. The second site must be implemented no earlier than July 1, 2016.</w:t>
      </w:r>
    </w:p>
    <w:p>
      <w:pPr>
        <w:spacing w:before="0" w:after="0" w:line="408" w:lineRule="exact"/>
        <w:ind w:left="0" w:right="0" w:firstLine="576"/>
        <w:jc w:val="left"/>
      </w:pPr>
      <w:r>
        <w:rPr>
          <w:strike/>
        </w:rPr>
        <w:t xml:space="preserve">(c)</w:t>
      </w:r>
      <w:r>
        <w:t>))</w:t>
      </w:r>
      <w:r>
        <w:rPr/>
        <w:t xml:space="preserve"> </w:t>
      </w:r>
      <w:r>
        <w:rPr>
          <w:u w:val="single"/>
        </w:rPr>
        <w:t xml:space="preserve">(a)</w:t>
      </w:r>
      <w:r>
        <w:rPr/>
        <w:t xml:space="preserve"> The demonstration </w:t>
      </w:r>
      <w:r>
        <w:t>((</w:t>
      </w:r>
      <w:r>
        <w:rPr>
          <w:strike/>
        </w:rPr>
        <w:t xml:space="preserve">sites</w:t>
      </w:r>
      <w:r>
        <w:t>))</w:t>
      </w:r>
      <w:r>
        <w:rPr/>
        <w:t xml:space="preserve"> </w:t>
      </w:r>
      <w:r>
        <w:rPr>
          <w:u w:val="single"/>
        </w:rPr>
        <w:t xml:space="preserve">site</w:t>
      </w:r>
      <w:r>
        <w:rPr/>
        <w:t xml:space="preserve">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contracts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 </w:t>
      </w:r>
      <w:r>
        <w:t>((</w:t>
      </w:r>
      <w:r>
        <w:rPr>
          <w:strike/>
        </w:rPr>
        <w:t xml:space="preserve">The baseline for measurement for the site established in section 202(15)(b) must be established in the 2016-17 school year and remains applicable through the 2020-21 school year.</w:t>
      </w:r>
    </w:p>
    <w:p>
      <w:pPr>
        <w:spacing w:before="0" w:after="0" w:line="408" w:lineRule="exact"/>
        <w:ind w:left="0" w:right="0" w:firstLine="576"/>
        <w:jc w:val="left"/>
      </w:pPr>
      <w:r>
        <w:rPr>
          <w:strike/>
        </w:rPr>
        <w:t xml:space="preserve">(d)</w:t>
      </w:r>
      <w:r>
        <w:t>))</w:t>
      </w:r>
      <w:r>
        <w:rPr/>
        <w:t xml:space="preserve"> </w:t>
      </w:r>
      <w:r>
        <w:rPr>
          <w:u w:val="single"/>
        </w:rPr>
        <w:t xml:space="preserve">(b)</w:t>
      </w:r>
      <w:r>
        <w:rPr/>
        <w:t xml:space="preserve"> The demonstration </w:t>
      </w:r>
      <w:r>
        <w:t>((</w:t>
      </w:r>
      <w:r>
        <w:rPr>
          <w:strike/>
        </w:rPr>
        <w:t xml:space="preserve">sites</w:t>
      </w:r>
      <w:r>
        <w:t>))</w:t>
      </w:r>
      <w:r>
        <w:rPr/>
        <w:t xml:space="preserve"> </w:t>
      </w:r>
      <w:r>
        <w:rPr>
          <w:u w:val="single"/>
        </w:rPr>
        <w:t xml:space="preserve">site</w:t>
      </w:r>
      <w:r>
        <w:rPr/>
        <w:t xml:space="preserv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t>((</w:t>
      </w:r>
      <w:r>
        <w:rPr>
          <w:strike/>
        </w:rPr>
        <w:t xml:space="preserve">(f)</w:t>
      </w:r>
      <w:r>
        <w:t>))</w:t>
      </w:r>
      <w:r>
        <w:rPr/>
        <w:t xml:space="preserve"> </w:t>
      </w:r>
      <w:r>
        <w:rPr>
          <w:u w:val="single"/>
        </w:rPr>
        <w:t xml:space="preserve">(c)</w:t>
      </w:r>
      <w:r>
        <w:rPr/>
        <w:t xml:space="preserve">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t xml:space="preserve"> The children's administration shall proactively refer all eligible students thirteen years or older within the demonstration site </w:t>
      </w:r>
      <w:r>
        <w:t>((</w:t>
      </w:r>
      <w:r>
        <w:rPr>
          <w:strike/>
        </w:rPr>
        <w:t xml:space="preserve">areas</w:t>
      </w:r>
      <w:r>
        <w:t>))</w:t>
      </w:r>
      <w:r>
        <w:rPr/>
        <w:t xml:space="preserve"> </w:t>
      </w:r>
      <w:r>
        <w:rPr>
          <w:u w:val="single"/>
        </w:rPr>
        <w:t xml:space="preserve">area</w:t>
      </w:r>
      <w:r>
        <w:rPr/>
        <w:t xml:space="preserve"> to the contractor for educational services.</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w:t>
      </w:r>
      <w:r>
        <w:t>((</w:t>
      </w:r>
      <w:r>
        <w:rPr>
          <w:strike/>
        </w:rPr>
        <w:t xml:space="preserve">or sites</w:t>
      </w:r>
      <w:r>
        <w:t>))</w:t>
      </w:r>
      <w:r>
        <w:rPr/>
        <w:t xml:space="preserve"> in increasing graduation rates for dependent youth.</w:t>
      </w:r>
    </w:p>
    <w:p>
      <w:pPr>
        <w:spacing w:before="0" w:after="0" w:line="408" w:lineRule="exact"/>
        <w:ind w:left="0" w:right="0" w:firstLine="576"/>
        <w:jc w:val="left"/>
      </w:pPr>
      <w:r>
        <w:rPr/>
        <w:t xml:space="preserve">(16)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rPr/>
        <w:t xml:space="preserve">(17) $334,000 of the general fund</w:t>
      </w:r>
      <w:r>
        <w:rPr>
          <w:rFonts w:ascii="Times New Roman" w:hAnsi="Times New Roman"/>
        </w:rPr>
        <w:t xml:space="preserve">—</w:t>
      </w:r>
      <w:r>
        <w:rPr/>
        <w:t xml:space="preserve">state appropriation for fiscal year 2016, $548,000 of the general fund</w:t>
      </w:r>
      <w:r>
        <w:rPr>
          <w:rFonts w:ascii="Times New Roman" w:hAnsi="Times New Roman"/>
        </w:rPr>
        <w:t xml:space="preserve">—</w:t>
      </w:r>
      <w:r>
        <w:rPr/>
        <w:t xml:space="preserve">state appropriation for fiscal year 2017, and $249,000 of the general fund</w:t>
      </w:r>
      <w:r>
        <w:rPr>
          <w:rFonts w:ascii="Times New Roman" w:hAnsi="Times New Roman"/>
        </w:rPr>
        <w:t xml:space="preserve">—</w:t>
      </w:r>
      <w:r>
        <w:rPr/>
        <w:t xml:space="preserve">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rPr/>
        <w:t xml:space="preserve">(18) The children's administration is encouraged to control exceptional reimbursement decisions so that the child's needs are met without excessive costs.</w:t>
      </w:r>
    </w:p>
    <w:p>
      <w:pPr>
        <w:spacing w:before="0" w:after="0" w:line="408" w:lineRule="exact"/>
        <w:ind w:left="0" w:right="0" w:firstLine="576"/>
        <w:jc w:val="left"/>
      </w:pPr>
      <w:r>
        <w:rPr>
          <w:u w:val="single"/>
        </w:rPr>
        <w:t xml:space="preserve">(19) $841,000 of the general fund</w:t>
      </w:r>
      <w:r>
        <w:rPr>
          <w:rFonts w:ascii="Times New Roman" w:hAnsi="Times New Roman"/>
          <w:u w:val="single"/>
        </w:rPr>
        <w:t xml:space="preserve">—</w:t>
      </w:r>
      <w:r>
        <w:rPr>
          <w:u w:val="single"/>
        </w:rPr>
        <w:t xml:space="preserve">state appropriation for fiscal year 2017 is provided solely for a base rate increase and an increase in tiered reimbursement rates, levels three through five, for licensed family child care providers. This funding is for the supplemental agreement to the 2015-2017 collective bargaining agreement covering family child care providers as set forth in section 901 of this act.</w:t>
      </w:r>
    </w:p>
    <w:p>
      <w:pPr>
        <w:spacing w:before="0" w:after="0" w:line="408" w:lineRule="exact"/>
        <w:ind w:left="0" w:right="0" w:firstLine="576"/>
        <w:jc w:val="left"/>
      </w:pPr>
      <w:r>
        <w:rPr>
          <w:u w:val="single"/>
        </w:rPr>
        <w:t xml:space="preserve">(20)(a) The children's administration shall develop a plan, in consultation with providers, to improve placement stability and promote a continuum of care for children and youth who have experienced abuse and neglect and require long-term placement with behavioral supports. The plan shall include the following in regards to these children and youth:</w:t>
      </w:r>
    </w:p>
    <w:p>
      <w:pPr>
        <w:spacing w:before="0" w:after="0" w:line="408" w:lineRule="exact"/>
        <w:ind w:left="0" w:right="0" w:firstLine="576"/>
        <w:jc w:val="left"/>
      </w:pPr>
      <w:r>
        <w:rPr>
          <w:u w:val="single"/>
        </w:rPr>
        <w:t xml:space="preserve">(i) Analysis of the cost-effectiveness and outcomes of existing placement options;</w:t>
      </w:r>
    </w:p>
    <w:p>
      <w:pPr>
        <w:spacing w:before="0" w:after="0" w:line="408" w:lineRule="exact"/>
        <w:ind w:left="0" w:right="0" w:firstLine="576"/>
        <w:jc w:val="left"/>
      </w:pPr>
      <w:r>
        <w:rPr>
          <w:u w:val="single"/>
        </w:rPr>
        <w:t xml:space="preserve">(ii) Development of common and consistent assessment criteria for determining the necessary level of care;</w:t>
      </w:r>
    </w:p>
    <w:p>
      <w:pPr>
        <w:spacing w:before="0" w:after="0" w:line="408" w:lineRule="exact"/>
        <w:ind w:left="0" w:right="0" w:firstLine="576"/>
        <w:jc w:val="left"/>
      </w:pPr>
      <w:r>
        <w:rPr>
          <w:u w:val="single"/>
        </w:rPr>
        <w:t xml:space="preserve">(iii) Delineation of a continuity of care continuum;</w:t>
      </w:r>
    </w:p>
    <w:p>
      <w:pPr>
        <w:spacing w:before="0" w:after="0" w:line="408" w:lineRule="exact"/>
        <w:ind w:left="0" w:right="0" w:firstLine="576"/>
        <w:jc w:val="left"/>
      </w:pPr>
      <w:r>
        <w:rPr>
          <w:u w:val="single"/>
        </w:rPr>
        <w:t xml:space="preserve">(iv) Identification of gaps in services with recommended strategies and costs for addressing those gaps, and;</w:t>
      </w:r>
    </w:p>
    <w:p>
      <w:pPr>
        <w:spacing w:before="0" w:after="0" w:line="408" w:lineRule="exact"/>
        <w:ind w:left="0" w:right="0" w:firstLine="576"/>
        <w:jc w:val="left"/>
      </w:pPr>
      <w:r>
        <w:rPr>
          <w:u w:val="single"/>
        </w:rPr>
        <w:t xml:space="preserve">(v) Development of models for stabilizing funding, including forecasting models, for all components of the service continuum.</w:t>
      </w:r>
    </w:p>
    <w:p>
      <w:pPr>
        <w:spacing w:before="0" w:after="0" w:line="408" w:lineRule="exact"/>
        <w:ind w:left="0" w:right="0" w:firstLine="576"/>
        <w:jc w:val="left"/>
      </w:pPr>
      <w:r>
        <w:rPr>
          <w:u w:val="single"/>
        </w:rPr>
        <w:t xml:space="preserve">(b) The children's administration shall submit the plan to the appropriate legislative committees by December 1, 2016.</w:t>
      </w:r>
    </w:p>
    <w:p>
      <w:pPr>
        <w:spacing w:before="0" w:after="0" w:line="408" w:lineRule="exact"/>
        <w:ind w:left="0" w:right="0" w:firstLine="576"/>
        <w:jc w:val="left"/>
      </w:pPr>
      <w:r>
        <w:rPr>
          <w:u w:val="single"/>
        </w:rPr>
        <w:t xml:space="preserve">(21) $100,000 of the general fund</w:t>
      </w:r>
      <w:r>
        <w:rPr>
          <w:rFonts w:ascii="Times New Roman" w:hAnsi="Times New Roman"/>
          <w:u w:val="single"/>
        </w:rPr>
        <w:t xml:space="preserve">—</w:t>
      </w:r>
      <w:r>
        <w:rPr>
          <w:u w:val="single"/>
        </w:rPr>
        <w:t xml:space="preserve">state appropriation for fiscal year 2017 is provided solely for the department of social and health services region 2, in partnership with the King county juvenile court, to implement the protocol for safe and affirming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203 (uncodified) is amended to read as follows: </w:t>
      </w:r>
    </w:p>
    <w:p>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$92,849,000</w:t>
      </w:r>
      <w:r>
        <w:t>))</w:t>
      </w:r>
    </w:p>
    <w:p>
      <w:pPr>
        <w:spacing w:before="0" w:after="0" w:line="408" w:lineRule="exact"/>
        <w:ind w:left="0" w:right="0" w:firstLine="0"/>
        <w:jc w:val="left"/>
        <w:tabs>
          <w:tab w:val="right" w:leader="none" w:pos="9936"/>
        </w:tabs>
      </w:pPr>
      <w:r>
        <w:tab/>
      </w:r>
      <w:r>
        <w:rPr>
          <w:u w:val="single"/>
        </w:rPr>
        <w:t xml:space="preserve">$92,242,000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$90,583,000</w:t>
      </w:r>
      <w:r>
        <w:t>))</w:t>
      </w:r>
    </w:p>
    <w:p>
      <w:pPr>
        <w:spacing w:before="0" w:after="0" w:line="408" w:lineRule="exact"/>
        <w:ind w:left="0" w:right="0" w:firstLine="0"/>
        <w:jc w:val="left"/>
        <w:tabs>
          <w:tab w:val="right" w:leader="none" w:pos="9936"/>
        </w:tabs>
      </w:pPr>
      <w:r>
        <w:tab/>
      </w:r>
      <w:r>
        <w:rPr>
          <w:u w:val="single"/>
        </w:rPr>
        <w:t xml:space="preserve">$91,407,000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$191,878,000</w:t>
      </w:r>
    </w:p>
    <w:p>
      <w:pPr>
        <w:tabs>
          <w:tab w:val="right" w:leader="none" w:pos="9936"/>
        </w:tabs>
        <w:ind w:left="0" w:right="0" w:firstLine="1440"/>
      </w:pPr>
      <w:r>
        <w:tab/>
      </w:r>
      <w:r>
        <w:rPr>
          <w:u w:val="single"/>
        </w:rPr>
        <w:t xml:space="preserve">$192,095,000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w:t>
      </w:r>
      <w:r>
        <w:rPr>
          <w:rFonts w:ascii="Times New Roman" w:hAnsi="Times New Roman"/>
        </w:rPr>
        <w:t xml:space="preserve">—</w:t>
      </w:r>
      <w:r>
        <w:rPr/>
        <w:t xml:space="preserve">state appropriation for fiscal year 2016 and $6,198,000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w:t>
      </w:r>
      <w:r>
        <w:rPr>
          <w:rFonts w:ascii="Times New Roman" w:hAnsi="Times New Roman"/>
        </w:rPr>
        <w:t xml:space="preserve">—</w:t>
      </w:r>
      <w:r>
        <w:rPr/>
        <w:t xml:space="preserve">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w:t>
      </w:r>
      <w:r>
        <w:rPr>
          <w:rFonts w:ascii="Times New Roman" w:hAnsi="Times New Roman"/>
        </w:rPr>
        <w:t xml:space="preserve">—</w:t>
      </w:r>
      <w:r>
        <w:rPr/>
        <w:t xml:space="preserve">state appropriation for fiscal year 2016 and $2,841,000 of the general fund</w:t>
      </w:r>
      <w:r>
        <w:rPr>
          <w:rFonts w:ascii="Times New Roman" w:hAnsi="Times New Roman"/>
        </w:rPr>
        <w:t xml:space="preserve">—</w:t>
      </w:r>
      <w:r>
        <w:rPr/>
        <w:t xml:space="preserve">state appropriation for fiscal year 2017 are provided solely for grants to county juvenile courts for the following </w:t>
      </w:r>
      <w:r>
        <w:rPr>
          <w:u w:val="single"/>
        </w:rPr>
        <w:t xml:space="preserve">juvenile justice</w:t>
      </w:r>
      <w:r>
        <w:rPr/>
        <w:t xml:space="preserve"> programs identified by the Washington state institute for public policy (institute) in its </w:t>
      </w:r>
      <w:r>
        <w:t>((</w:t>
      </w:r>
      <w:r>
        <w:rPr>
          <w:strike/>
        </w:rPr>
        <w:t xml:space="preserve">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w:t>
      </w:r>
      <w:r>
        <w:t>))</w:t>
      </w:r>
      <w:r>
        <w:rPr/>
        <w:t xml:space="preserve"> report</w:t>
      </w:r>
      <w:r>
        <w:t>((</w:t>
      </w:r>
      <w:r>
        <w:rPr>
          <w:strike/>
        </w:rPr>
        <w:t xml:space="preserve">.</w:t>
      </w:r>
      <w:r>
        <w:t>))</w:t>
      </w:r>
      <w:r>
        <w:rPr>
          <w:u w:val="single"/>
        </w:rPr>
        <w:t xml:space="preserve">: "Inventory of Evidence-based, Research-based, and Promising Practices for Prevention and Intervention Services for Children and Juveniles in the Child Welfare, Juvenile Justice, and Mental Health Systems."</w:t>
      </w:r>
      <w:r>
        <w:rPr/>
        <w:t xml:space="preserve">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treatments and therapies in juvenile rehabilitation administration programs identified by the Washington state institute for public policy in its </w:t>
      </w:r>
      <w:r>
        <w:t>((</w:t>
      </w:r>
      <w:r>
        <w:rPr>
          <w:strike/>
        </w:rPr>
        <w:t xml:space="preserve">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w:t>
      </w:r>
      <w:r>
        <w:t>))</w:t>
      </w:r>
      <w:r>
        <w:rPr/>
        <w:t xml:space="preserve"> report</w:t>
      </w:r>
      <w:r>
        <w:t>((</w:t>
      </w:r>
      <w:r>
        <w:rPr>
          <w:strike/>
        </w:rPr>
        <w:t xml:space="preserve">.</w:t>
      </w:r>
      <w:r>
        <w:t>))</w:t>
      </w:r>
      <w:r>
        <w:rPr>
          <w:u w:val="single"/>
        </w:rPr>
        <w:t xml:space="preserve">: "Inventory of Evidence-based, Research-based, and Promising Practices for Prevention and Intervention Services for Children and Juveniles in the Child Welfare, Juvenile Justice, and Mental Health Systems."</w:t>
      </w:r>
      <w:r>
        <w:rPr/>
        <w:t xml:space="preserve">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w:t>
      </w:r>
      <w:r>
        <w:t>((</w:t>
      </w:r>
      <w:r>
        <w:rPr>
          <w:strike/>
        </w:rPr>
        <w:t xml:space="preserve">, rather than categorical funding, of consolidated juvenile service funds, community juvenile accountability act grants, the chemical dependency disposition alternative funds, the mental health disposition alternative, and the sentencing disposition alternative</w:t>
      </w:r>
      <w:r>
        <w:t>))</w:t>
      </w:r>
      <w:r>
        <w:rPr/>
        <w:t xml:space="preserve"> </w:t>
      </w:r>
      <w:r>
        <w:rPr>
          <w:u w:val="single"/>
        </w:rPr>
        <w:t xml:space="preserve">to county juvenile courts</w:t>
      </w:r>
      <w:r>
        <w:rPr/>
        <w:t xml:space="preserve"> for the purpose of serving youth adjudicated in the </w:t>
      </w:r>
      <w:r>
        <w:rPr>
          <w:u w:val="single"/>
        </w:rPr>
        <w:t xml:space="preserve">county</w:t>
      </w:r>
      <w:r>
        <w:rPr/>
        <w:t xml:space="preserve"> juvenile justice system. </w:t>
      </w:r>
      <w:r>
        <w:t>((</w:t>
      </w:r>
      <w:r>
        <w:rPr>
          <w:strike/>
        </w:rPr>
        <w:t xml:space="preserve">In making the block grant,</w:t>
      </w:r>
      <w:r>
        <w:t>))</w:t>
      </w:r>
      <w:r>
        <w:rPr/>
        <w:t xml:space="preserve"> </w:t>
      </w:r>
      <w:r>
        <w:rPr>
          <w:u w:val="single"/>
        </w:rPr>
        <w:t xml:space="preserve">Funds dedicated to the block grant include: Consolidated juvenile service (CJS) funds, community juvenile accountability act (CJAA) grants, chemical dependency disposition alternative (CDDA), mental health disposition alternative (MHDA), and suspended disposition alternative (SDA). T</w:t>
      </w:r>
      <w:r>
        <w:rPr/>
        <w:t xml:space="preserve">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w:t>
      </w:r>
      <w:r>
        <w:rPr>
          <w:rFonts w:ascii="Times New Roman" w:hAnsi="Times New Roman"/>
        </w:rPr>
        <w:t xml:space="preserve">—</w:t>
      </w:r>
      <w:r>
        <w:rPr/>
        <w:t xml:space="preserve">state appropriation for fiscal year 2016 and </w:t>
      </w:r>
      <w:r>
        <w:t>((</w:t>
      </w:r>
      <w:r>
        <w:rPr>
          <w:strike/>
        </w:rPr>
        <w:t xml:space="preserve">$445,000</w:t>
      </w:r>
      <w:r>
        <w:t>))</w:t>
      </w:r>
      <w:r>
        <w:rPr/>
        <w:t xml:space="preserve"> </w:t>
      </w:r>
      <w:r>
        <w:rPr>
          <w:u w:val="single"/>
        </w:rPr>
        <w:t xml:space="preserve">$745,000</w:t>
      </w:r>
      <w:r>
        <w:rPr/>
        <w:t xml:space="preserve"> of the general fund</w:t>
      </w:r>
      <w:r>
        <w:rPr>
          <w:rFonts w:ascii="Times New Roman" w:hAnsi="Times New Roman"/>
        </w:rPr>
        <w:t xml:space="preserve">—</w:t>
      </w:r>
      <w:r>
        <w:rPr/>
        <w:t xml:space="preserve">state appropriation for fiscal year 2017 are provided solely for funding of the teamchild project.</w:t>
      </w:r>
    </w:p>
    <w:p>
      <w:pPr>
        <w:spacing w:before="0" w:after="0" w:line="408" w:lineRule="exact"/>
        <w:ind w:left="0" w:right="0" w:firstLine="576"/>
        <w:jc w:val="left"/>
      </w:pPr>
      <w:r>
        <w:rPr/>
        <w:t xml:space="preserve">(9)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u w:val="single"/>
        </w:rPr>
        <w:t xml:space="preserve">(12) In accordance with RCW 41.80.010(9), funding is provided for fiscal year 2017 for impacted positions that would be covered by a separate collective bargaining agreement.</w:t>
      </w:r>
    </w:p>
    <w:p>
      <w:pPr>
        <w:spacing w:before="0" w:after="0" w:line="408" w:lineRule="exact"/>
        <w:ind w:left="0" w:right="0" w:firstLine="576"/>
        <w:jc w:val="left"/>
      </w:pPr>
      <w:r>
        <w:rPr>
          <w:u w:val="single"/>
        </w:rPr>
        <w:t xml:space="preserve">(13) $500,000 of the general fund</w:t>
      </w:r>
      <w:r>
        <w:rPr>
          <w:rFonts w:ascii="Times New Roman" w:hAnsi="Times New Roman"/>
          <w:u w:val="single"/>
        </w:rPr>
        <w:t xml:space="preserve">—</w:t>
      </w:r>
      <w:r>
        <w:rPr>
          <w:u w:val="single"/>
        </w:rPr>
        <w:t xml:space="preserve">state appropriation for fiscal year 2017 is provided solely for implementation of Engrossed Substitute House Bill No. 2746 (juvenile offender treatment).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204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u w:val="single"/>
        </w:rPr>
        <w:t xml:space="preserve">Effective December 1, 2015, at Eastern and Western State Hospitals, funding is provided for a ten percent increase in group C assignment pay for physician and psychiatrist classifications, extra duty pay for psychiatrist classifications, and continuing medical education for physician and psychiatrist classifications, as set forth in section 903 of this act.</w:t>
      </w:r>
    </w:p>
    <w:p>
      <w:pPr>
        <w:spacing w:before="0" w:after="0" w:line="408" w:lineRule="exact"/>
        <w:ind w:left="0" w:right="0" w:firstLine="576"/>
        <w:jc w:val="left"/>
      </w:pPr>
      <w:r>
        <w:rPr>
          <w:u w:val="single"/>
        </w:rPr>
        <w:t xml:space="preserve">Funding is provided for targeted classified state employee job classifications as set forth in section 902 of this act, effective July 1, 2016.</w:t>
      </w:r>
    </w:p>
    <w:p>
      <w:pPr>
        <w:spacing w:before="0" w:after="0" w:line="408" w:lineRule="exact"/>
        <w:ind w:left="0" w:right="0" w:firstLine="576"/>
        <w:jc w:val="left"/>
      </w:pPr>
      <w:r>
        <w:rPr>
          <w:u w:val="single"/>
        </w:rPr>
        <w:t xml:space="preserve">Funding is provided for the unilateral implementation of targeted job classification compensation increases as set forth in section 905 of this act, effective December 1, 2015, at Eastern and Western State Hospitals.</w:t>
      </w:r>
    </w:p>
    <w:p>
      <w:pPr>
        <w:spacing w:before="0" w:after="0" w:line="408" w:lineRule="exact"/>
        <w:ind w:left="0" w:right="0" w:firstLine="576"/>
        <w:jc w:val="left"/>
      </w:pPr>
      <w:r>
        <w:rPr>
          <w:u w:val="single"/>
        </w:rPr>
        <w:t xml:space="preserve">In accordance with RCW 41.80.010(9), funding is provided for fiscal year 2017 for impacted positions that would be covered by a separate collective bargaining agreement.</w:t>
      </w:r>
    </w:p>
    <w:p>
      <w:pPr>
        <w:spacing w:before="12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$339,344,000</w:t>
      </w:r>
      <w:r>
        <w:t>))</w:t>
      </w:r>
    </w:p>
    <w:p>
      <w:pPr>
        <w:spacing w:before="0" w:after="0" w:line="408" w:lineRule="exact"/>
        <w:ind w:left="0" w:right="0" w:firstLine="0"/>
        <w:jc w:val="left"/>
        <w:tabs>
          <w:tab w:val="right" w:leader="none" w:pos="9936"/>
        </w:tabs>
      </w:pPr>
      <w:r>
        <w:tab/>
      </w:r>
      <w:r>
        <w:rPr>
          <w:u w:val="single"/>
        </w:rPr>
        <w:t xml:space="preserve">$311,549,000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$353,115,000</w:t>
      </w:r>
      <w:r>
        <w:t>))</w:t>
      </w:r>
    </w:p>
    <w:p>
      <w:pPr>
        <w:spacing w:before="0" w:after="0" w:line="408" w:lineRule="exact"/>
        <w:ind w:left="0" w:right="0" w:firstLine="0"/>
        <w:jc w:val="left"/>
        <w:tabs>
          <w:tab w:val="right" w:leader="none" w:pos="9936"/>
        </w:tabs>
      </w:pPr>
      <w:r>
        <w:tab/>
      </w:r>
      <w:r>
        <w:rPr>
          <w:u w:val="single"/>
        </w:rPr>
        <w:t xml:space="preserve">$364,604,000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$962,163,000</w:t>
      </w:r>
      <w:r>
        <w:t>))</w:t>
      </w:r>
    </w:p>
    <w:p>
      <w:pPr>
        <w:spacing w:before="0" w:after="0" w:line="408" w:lineRule="exact"/>
        <w:ind w:left="0" w:right="0" w:firstLine="0"/>
        <w:jc w:val="left"/>
        <w:tabs>
          <w:tab w:val="right" w:leader="none" w:pos="9936"/>
        </w:tabs>
      </w:pPr>
      <w:r>
        <w:tab/>
      </w:r>
      <w:r>
        <w:rPr>
          <w:u w:val="single"/>
        </w:rPr>
        <w:t xml:space="preserve">$1,020,457,000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strike/>
        </w:rPr>
        <w:t xml:space="preserve">$1,678,948,000</w:t>
      </w:r>
    </w:p>
    <w:p>
      <w:pPr>
        <w:tabs>
          <w:tab w:val="right" w:leader="none" w:pos="9936"/>
        </w:tabs>
        <w:ind w:left="0" w:right="0" w:firstLine="1440"/>
      </w:pPr>
      <w:r>
        <w:tab/>
      </w:r>
      <w:r>
        <w:rPr>
          <w:u w:val="single"/>
        </w:rPr>
        <w:t xml:space="preserve">$1,720,936,000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w:t>
      </w:r>
      <w:r>
        <w:t>((</w:t>
      </w:r>
      <w:r>
        <w:rPr>
          <w:strike/>
        </w:rPr>
        <w:t xml:space="preserve">$16,631,000</w:t>
      </w:r>
      <w:r>
        <w:t>))</w:t>
      </w:r>
      <w:r>
        <w:rPr/>
        <w:t xml:space="preserve"> </w:t>
      </w:r>
      <w:r>
        <w:rPr>
          <w:u w:val="single"/>
        </w:rPr>
        <w:t xml:space="preserve">$12,776,000</w:t>
      </w:r>
      <w:r>
        <w:rPr/>
        <w:t xml:space="preserve"> of the general fund</w:t>
      </w:r>
      <w:r>
        <w:rPr>
          <w:rFonts w:ascii="Times New Roman" w:hAnsi="Times New Roman"/>
        </w:rPr>
        <w:t xml:space="preserve">—</w:t>
      </w:r>
      <w:r>
        <w:rPr/>
        <w:t xml:space="preserve">state appropriation for fiscal year 2016, $13,761,000 of the general fund</w:t>
      </w:r>
      <w:r>
        <w:rPr>
          <w:rFonts w:ascii="Times New Roman" w:hAnsi="Times New Roman"/>
        </w:rPr>
        <w:t xml:space="preserve">—</w:t>
      </w:r>
      <w:r>
        <w:rPr/>
        <w:t xml:space="preserve">state appropriation for fiscal year 2017, and $17,918,000 of the general fund</w:t>
      </w:r>
      <w:r>
        <w:rPr>
          <w:rFonts w:ascii="Times New Roman" w:hAnsi="Times New Roman"/>
        </w:rPr>
        <w:t xml:space="preserve">—</w:t>
      </w:r>
      <w:r>
        <w:rPr/>
        <w:t xml:space="preserve">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(p) of this subsection are only eligible for reimbursement that exceeds the total of their utilization costs in fiscal year 2014 and the costs of services provided with additional funds received under (p) of this subsection.</w:t>
      </w:r>
    </w:p>
    <w:p>
      <w:pPr>
        <w:spacing w:before="0" w:after="0" w:line="408" w:lineRule="exact"/>
        <w:ind w:left="0" w:right="0" w:firstLine="576"/>
        <w:jc w:val="left"/>
      </w:pPr>
      <w:r>
        <w:rPr/>
        <w:t xml:space="preserve">(c) $2,452,000 of the general fund</w:t>
      </w:r>
      <w:r>
        <w:rPr>
          <w:rFonts w:ascii="Times New Roman" w:hAnsi="Times New Roman"/>
        </w:rPr>
        <w:t xml:space="preserve">—</w:t>
      </w:r>
      <w:r>
        <w:rPr/>
        <w:t xml:space="preserve">state appropriation for fiscal year 2016, $2,264,000 of the general fund</w:t>
      </w:r>
      <w:r>
        <w:rPr>
          <w:rFonts w:ascii="Times New Roman" w:hAnsi="Times New Roman"/>
        </w:rPr>
        <w:t xml:space="preserve">—</w:t>
      </w:r>
      <w:r>
        <w:rPr/>
        <w:t xml:space="preserve">state appropriation for fiscal year 2017, and $2,653,000 of the general fund</w:t>
      </w:r>
      <w:r>
        <w:rPr>
          <w:rFonts w:ascii="Times New Roman" w:hAnsi="Times New Roman"/>
        </w:rPr>
        <w:t xml:space="preserve">—</w:t>
      </w:r>
      <w:r>
        <w:rPr/>
        <w:t xml:space="preserve">federal appropriation are provided solely for implementation of chapter 258, Laws of 2015 (E2SSB 5269) (involuntary treatment act).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w:t>
      </w:r>
      <w:r>
        <w:rPr>
          <w:rFonts w:ascii="Times New Roman" w:hAnsi="Times New Roman"/>
        </w:rPr>
        <w:t xml:space="preserve">—</w:t>
      </w:r>
      <w:r>
        <w:rPr/>
        <w:t xml:space="preserve">state appropriation for fiscal year 2016, $5,780,000 of the general fund</w:t>
      </w:r>
      <w:r>
        <w:rPr>
          <w:rFonts w:ascii="Times New Roman" w:hAnsi="Times New Roman"/>
        </w:rPr>
        <w:t xml:space="preserve">—</w:t>
      </w:r>
      <w:r>
        <w:rPr/>
        <w:t xml:space="preserve">state appropriation for fiscal year 2017, and $6,054,000 of the general fund</w:t>
      </w:r>
      <w:r>
        <w:rPr>
          <w:rFonts w:ascii="Times New Roman" w:hAnsi="Times New Roman"/>
        </w:rPr>
        <w:t xml:space="preserve">—</w:t>
      </w:r>
      <w:r>
        <w:rPr/>
        <w:t xml:space="preserve">federal appropriation are provided solely for implementation of chapter 250, Laws of 2015 (E2SHB 1450) (involuntary outpatient treatment).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w:t>
      </w:r>
      <w:r>
        <w:rPr>
          <w:rFonts w:ascii="Times New Roman" w:hAnsi="Times New Roman"/>
        </w:rPr>
        <w:t xml:space="preserve">—</w:t>
      </w:r>
      <w:r>
        <w:rPr/>
        <w:t xml:space="preserve">state appropriation for fiscal year 2016 and $81,180,000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587 per day </w:t>
      </w:r>
      <w:r>
        <w:rPr>
          <w:u w:val="single"/>
        </w:rPr>
        <w:t xml:space="preserve">in fiscal year 2016. Pursuant to House Bill No. 2453 (state hospital oversight), the department must transition and divert enough patients with long term care needs from western state hospital by July 1, 2016, to reduce the capacity needed for this population by 30 beds and the department must reduce the number of nonforensic beds allocated for use by regional support networks at western state hospital in fiscal year 2017 to 557. The department may contract through a regional support network for up to 30 local community hospital beds to provide treatment to individuals on a 90 day involuntary commitment order and must lower that regional support network's allocation of beds by the number of contracted beds</w:t>
      </w:r>
      <w:r>
        <w:rPr/>
        <w:t xml:space="preserve">.</w:t>
      </w:r>
    </w:p>
    <w:p>
      <w:pPr>
        <w:spacing w:before="0" w:after="0" w:line="408" w:lineRule="exact"/>
        <w:ind w:left="0" w:right="0" w:firstLine="576"/>
        <w:jc w:val="left"/>
      </w:pPr>
      <w:r>
        <w:rPr/>
        <w:t xml:space="preserve">(h)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$1,125,000 of the general fund</w:t>
      </w:r>
      <w:r>
        <w:rPr>
          <w:rFonts w:ascii="Times New Roman" w:hAnsi="Times New Roman"/>
        </w:rPr>
        <w:t xml:space="preserve">—</w:t>
      </w:r>
      <w:r>
        <w:rPr/>
        <w:t xml:space="preserve">state appropriation for fiscal year 2016 and $1,125,000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w:t>
      </w:r>
      <w:r>
        <w:rPr>
          <w:rFonts w:ascii="Times New Roman" w:hAnsi="Times New Roman"/>
        </w:rPr>
        <w:t xml:space="preserve">—</w:t>
      </w:r>
      <w:r>
        <w:rPr/>
        <w:t xml:space="preserve">state appropriation for fiscal year 2016 and $1,204,000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(n) $2,291,000 of the general fund</w:t>
      </w:r>
      <w:r>
        <w:rPr>
          <w:rFonts w:ascii="Times New Roman" w:hAnsi="Times New Roman"/>
        </w:rPr>
        <w:t xml:space="preserve">—</w:t>
      </w:r>
      <w:r>
        <w:rPr/>
        <w:t xml:space="preserve">state appropriation for fiscal year 2016 and $2,291,000 of the general fund</w:t>
      </w:r>
      <w:r>
        <w:rPr>
          <w:rFonts w:ascii="Times New Roman" w:hAnsi="Times New Roman"/>
        </w:rPr>
        <w:t xml:space="preserve">—</w:t>
      </w:r>
      <w:r>
        <w:rPr/>
        <w:t xml:space="preserve">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(o)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(p) </w:t>
      </w:r>
      <w:r>
        <w:t>((</w:t>
      </w:r>
      <w:r>
        <w:rPr>
          <w:strike/>
        </w:rPr>
        <w:t xml:space="preserve">$11,405,000</w:t>
      </w:r>
      <w:r>
        <w:t>))</w:t>
      </w:r>
      <w:r>
        <w:rPr/>
        <w:t xml:space="preserve"> </w:t>
      </w:r>
      <w:r>
        <w:rPr>
          <w:u w:val="single"/>
        </w:rPr>
        <w:t xml:space="preserve">$9,184,000</w:t>
      </w:r>
      <w:r>
        <w:rPr/>
        <w:t xml:space="preserve"> of the general fund</w:t>
      </w:r>
      <w:r>
        <w:rPr>
          <w:rFonts w:ascii="Times New Roman" w:hAnsi="Times New Roman"/>
        </w:rPr>
        <w:t xml:space="preserve">—</w:t>
      </w:r>
      <w:r>
        <w:rPr/>
        <w:t xml:space="preserve">state appropriation for fiscal year 2016, $11,405,000 of the general fund</w:t>
      </w:r>
      <w:r>
        <w:rPr>
          <w:rFonts w:ascii="Times New Roman" w:hAnsi="Times New Roman"/>
        </w:rPr>
        <w:t xml:space="preserve">—</w:t>
      </w:r>
      <w:r>
        <w:rPr/>
        <w:t xml:space="preserve">state appropriation for fiscal year 2017, and $17,680,000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(q) The appropriations in this section include a reduction of $16,462,000 in general fund</w:t>
      </w:r>
      <w:r>
        <w:rPr>
          <w:rFonts w:ascii="Times New Roman" w:hAnsi="Times New Roman"/>
        </w:rPr>
        <w:t xml:space="preserve">—</w:t>
      </w:r>
      <w:r>
        <w:rPr/>
        <w:t xml:space="preserve">state and $16,468,000 of general fund</w:t>
      </w:r>
      <w:r>
        <w:rPr>
          <w:rFonts w:ascii="Times New Roman" w:hAnsi="Times New Roman"/>
        </w:rPr>
        <w:t xml:space="preserve">—</w:t>
      </w:r>
      <w:r>
        <w:rPr/>
        <w:t xml:space="preserve">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rPr/>
        <w:t xml:space="preserve">(r) </w:t>
      </w:r>
      <w:r>
        <w:t>((</w:t>
      </w:r>
      <w:r>
        <w:rPr>
          <w:strike/>
        </w:rPr>
        <w:t xml:space="preserve">$1,394,000</w:t>
      </w:r>
      <w:r>
        <w:t>))</w:t>
      </w:r>
      <w:r>
        <w:rPr/>
        <w:t xml:space="preserve"> </w:t>
      </w:r>
      <w:r>
        <w:rPr>
          <w:u w:val="single"/>
        </w:rPr>
        <w:t xml:space="preserve">$300,000</w:t>
      </w:r>
      <w:r>
        <w:rPr/>
        <w:t xml:space="preserve"> of the general fund</w:t>
      </w:r>
      <w:r>
        <w:rPr>
          <w:rFonts w:ascii="Times New Roman" w:hAnsi="Times New Roman"/>
        </w:rPr>
        <w:t xml:space="preserve">—</w:t>
      </w:r>
      <w:r>
        <w:rPr/>
        <w:t xml:space="preserve">state appropriation for fiscal year 2016, $1,394,000 of the general fund</w:t>
      </w:r>
      <w:r>
        <w:rPr>
          <w:rFonts w:ascii="Times New Roman" w:hAnsi="Times New Roman"/>
        </w:rPr>
        <w:t xml:space="preserve">—</w:t>
      </w:r>
      <w:r>
        <w:rPr/>
        <w:t xml:space="preserve">state appropriation for fiscal year 2017, and $2,020,000 of the general fund</w:t>
      </w:r>
      <w:r>
        <w:rPr>
          <w:rFonts w:ascii="Times New Roman" w:hAnsi="Times New Roman"/>
        </w:rPr>
        <w:t xml:space="preserve">—</w:t>
      </w:r>
      <w:r>
        <w:rPr/>
        <w:t xml:space="preserve">federal appropriation are provided solely for implementation of chapter 7, Laws of 2015 1st sp. sess. (2E2SSB 5177) (timeliness of competency evaluation and restoration services). Regional support networks must use the amounts for outpatient mental health treatment costs associated with implementation of the bill.</w:t>
      </w:r>
    </w:p>
    <w:p>
      <w:pPr>
        <w:spacing w:before="0" w:after="0" w:line="408" w:lineRule="exact"/>
        <w:ind w:left="0" w:right="0" w:firstLine="576"/>
        <w:jc w:val="left"/>
      </w:pPr>
      <w:r>
        <w:rPr>
          <w:u w:val="single"/>
        </w:rPr>
        <w:t xml:space="preserve">(s) $7,615,000 of the general fund</w:t>
      </w:r>
      <w:r>
        <w:rPr>
          <w:rFonts w:ascii="Times New Roman" w:hAnsi="Times New Roman"/>
          <w:u w:val="single"/>
        </w:rPr>
        <w:t xml:space="preserve">—</w:t>
      </w:r>
      <w:r>
        <w:rPr>
          <w:u w:val="single"/>
        </w:rPr>
        <w:t xml:space="preserve">state appropriation for fiscal year 2017 and $7,615,000 of the general fund</w:t>
      </w:r>
      <w:r>
        <w:rPr>
          <w:rFonts w:ascii="Times New Roman" w:hAnsi="Times New Roman"/>
          <w:u w:val="single"/>
        </w:rPr>
        <w:t xml:space="preserve">—</w:t>
      </w:r>
      <w:r>
        <w:rPr>
          <w:u w:val="single"/>
        </w:rPr>
        <w:t xml:space="preserve">federal appropriation are provided solely to support the southwest Washington region in transitioning to become an early adopter for full integration of physical and behavioral health care. These amounts must be used to provide a reserve for nonmedicaid services in the region, to stabilize the new crisis services system, and to increase capitation rates in the region to enhance outreach and promote integrated care models. The department and the health care authority must develop a memorandum of understanding on the use of these funds.</w:t>
      </w:r>
    </w:p>
    <w:p>
      <w:pPr>
        <w:spacing w:before="0" w:after="0" w:line="408" w:lineRule="exact"/>
        <w:ind w:left="0" w:right="0" w:firstLine="576"/>
        <w:jc w:val="left"/>
      </w:pPr>
      <w:r>
        <w:rPr>
          <w:u w:val="single"/>
        </w:rPr>
        <w:t xml:space="preserve">(t) By April 1, 2016, the department must establish maximum levels for all reserves allowed under behavioral health organization contracts and must monitor and ensure that behavioral health organization reserves do not exceed maximum levels. The department must monitor behavioral health organization revenue and expenditure reports and must require a behavioral health organization to submit a corrective action plan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$170,364,000</w:t>
      </w:r>
      <w:r>
        <w:t>))</w:t>
      </w:r>
    </w:p>
    <w:p>
      <w:pPr>
        <w:spacing w:before="0" w:after="0" w:line="408" w:lineRule="exact"/>
        <w:ind w:left="0" w:right="0" w:firstLine="0"/>
        <w:jc w:val="left"/>
        <w:tabs>
          <w:tab w:val="right" w:leader="none" w:pos="9936"/>
        </w:tabs>
      </w:pPr>
      <w:r>
        <w:tab/>
      </w:r>
      <w:r>
        <w:rPr>
          <w:u w:val="single"/>
        </w:rPr>
        <w:t xml:space="preserve">$179,968,000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$181,757,000</w:t>
      </w:r>
      <w:r>
        <w:t>))</w:t>
      </w:r>
    </w:p>
    <w:p>
      <w:pPr>
        <w:spacing w:before="0" w:after="0" w:line="408" w:lineRule="exact"/>
        <w:ind w:left="0" w:right="0" w:firstLine="0"/>
        <w:jc w:val="left"/>
        <w:tabs>
          <w:tab w:val="right" w:leader="none" w:pos="9936"/>
        </w:tabs>
      </w:pPr>
      <w:r>
        <w:tab/>
      </w:r>
      <w:r>
        <w:rPr>
          <w:u w:val="single"/>
        </w:rPr>
        <w:t xml:space="preserve">$192,379,000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$162,866,000</w:t>
      </w:r>
      <w:r>
        <w:t>))</w:t>
      </w:r>
    </w:p>
    <w:p>
      <w:pPr>
        <w:spacing w:before="0" w:after="0" w:line="408" w:lineRule="exact"/>
        <w:ind w:left="0" w:right="0" w:firstLine="0"/>
        <w:jc w:val="left"/>
        <w:tabs>
          <w:tab w:val="right" w:leader="none" w:pos="9936"/>
        </w:tabs>
      </w:pPr>
      <w:r>
        <w:tab/>
      </w:r>
      <w:r>
        <w:rPr>
          <w:u w:val="single"/>
        </w:rPr>
        <w:t xml:space="preserve">$165,623,000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$56,669,000</w:t>
      </w:r>
      <w:r>
        <w:t>))</w:t>
      </w:r>
    </w:p>
    <w:p>
      <w:pPr>
        <w:spacing w:before="0" w:after="0" w:line="408" w:lineRule="exact"/>
        <w:ind w:left="0" w:right="0" w:firstLine="0"/>
        <w:jc w:val="left"/>
        <w:tabs>
          <w:tab w:val="right" w:leader="none" w:pos="9936"/>
        </w:tabs>
      </w:pPr>
      <w:r>
        <w:tab/>
      </w:r>
      <w:r>
        <w:rPr>
          <w:u w:val="single"/>
        </w:rPr>
        <w:t xml:space="preserve">$49,742,000</w:t>
      </w:r>
    </w:p>
    <w:p>
      <w:pPr>
        <w:spacing w:before="0" w:after="0" w:line="408" w:lineRule="exact"/>
        <w:ind w:left="0" w:right="0" w:firstLine="0"/>
        <w:jc w:val="left"/>
        <w:tabs>
          <w:tab w:val="right" w:leader="dot" w:pos="9936"/>
        </w:tabs>
      </w:pPr>
      <w:pPr>
        <w:tabs>
          <w:tab w:val="right" w:leader="dot" w:pos="9360"/>
        </w:tabs>
      </w:pPr>
      <w:r>
        <w:rPr>
          <w:u w:val="single"/>
        </w:rPr>
        <w:t xml:space="preserve">Governor's Behavioral Health Innovation Fund</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$10,566,000</w:t>
      </w:r>
    </w:p>
    <w:p>
      <w:pPr>
        <w:tabs>
          <w:tab w:val="right" w:leader="dot" w:pos="9936"/>
        </w:tabs>
        <w:ind w:left="0" w:right="0" w:firstLine="1440"/>
      </w:pPr>
      <w:r>
        <w:rPr/>
        <w:t xml:space="preserve">TOTAL APPROPRIATION</w:t>
      </w:r>
      <w:r>
        <w:tab/>
      </w:r>
      <w:r>
        <w:rPr>
          <w:strike/>
        </w:rPr>
        <w:t xml:space="preserve">$571,656,000</w:t>
      </w:r>
    </w:p>
    <w:p>
      <w:pPr>
        <w:tabs>
          <w:tab w:val="right" w:leader="none" w:pos="9936"/>
        </w:tabs>
        <w:ind w:left="0" w:right="0" w:firstLine="1440"/>
      </w:pPr>
      <w:r>
        <w:tab/>
      </w:r>
      <w:r>
        <w:rPr>
          <w:u w:val="single"/>
        </w:rPr>
        <w:t xml:space="preserve">$598,278,000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w:t>
      </w:r>
      <w:r>
        <w:rPr>
          <w:rFonts w:ascii="Times New Roman" w:hAnsi="Times New Roman"/>
        </w:rPr>
        <w:t xml:space="preserve">—</w:t>
      </w:r>
      <w:r>
        <w:rPr/>
        <w:t xml:space="preserve">state appropriation for fiscal year 2016 and $17,287,000 of the general fund</w:t>
      </w:r>
      <w:r>
        <w:rPr>
          <w:rFonts w:ascii="Times New Roman" w:hAnsi="Times New Roman"/>
        </w:rPr>
        <w:t xml:space="preserve">—</w:t>
      </w:r>
      <w:r>
        <w:rPr/>
        <w:t xml:space="preserve">state appropriation for fiscal year 2017 are provided solely for implementation of efforts to improve the timeliness of competency restoration services pursuant to chapter 5, Laws of 2015 (SSB 5889) (timeliness of competency treatment and evaluation services). This funding must be used to increase the number of forensic beds at western state hospital to three hundred thirty and the number of forensic beds at eastern state hospital to one hundred twenty-five </w:t>
      </w:r>
      <w:r>
        <w:rPr>
          <w:u w:val="single"/>
        </w:rPr>
        <w:t xml:space="preserve">by June 30, 2017</w:t>
      </w:r>
      <w:r>
        <w:rPr/>
        <w:t xml:space="preserve">.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$2,349,000 of the general fund</w:t>
      </w:r>
      <w:r>
        <w:rPr>
          <w:rFonts w:ascii="Times New Roman" w:hAnsi="Times New Roman"/>
        </w:rPr>
        <w:t xml:space="preserve">—</w:t>
      </w:r>
      <w:r>
        <w:rPr/>
        <w:t xml:space="preserve">state appropriation for fiscal year 2016 and $2,318,000 of the general fund</w:t>
      </w:r>
      <w:r>
        <w:rPr>
          <w:rFonts w:ascii="Times New Roman" w:hAnsi="Times New Roman"/>
        </w:rPr>
        <w:t xml:space="preserve">—</w:t>
      </w:r>
      <w:r>
        <w:rPr/>
        <w:t xml:space="preserve">state appropriation for fiscal year 2017 are provided solely for implementation of efforts to improve the timeliness of competency evaluation services for individuals who are in local jails pursuant to chapter 5, Laws of 2015 (SSB 5889) (timeliness of competency treatment and evaluation services). This funding must be used solely to increase the number of staff providing competency evaluation services.</w:t>
      </w:r>
    </w:p>
    <w:p>
      <w:pPr>
        <w:spacing w:before="0" w:after="0" w:line="408" w:lineRule="exact"/>
        <w:ind w:left="0" w:right="0" w:firstLine="576"/>
        <w:jc w:val="left"/>
      </w:pPr>
      <w:r>
        <w:rPr>
          <w:u w:val="single"/>
        </w:rPr>
        <w:t xml:space="preserve">(f) $135,000 of the general fund</w:t>
      </w:r>
      <w:r>
        <w:rPr>
          <w:rFonts w:ascii="Times New Roman" w:hAnsi="Times New Roman"/>
          <w:u w:val="single"/>
        </w:rPr>
        <w:t xml:space="preserve">—</w:t>
      </w:r>
      <w:r>
        <w:rPr>
          <w:u w:val="single"/>
        </w:rPr>
        <w:t xml:space="preserve">state appropriation for fiscal year 2017 is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u w:val="single"/>
        </w:rPr>
        <w:t xml:space="preserve">(g) $600,000 of the general fund</w:t>
      </w:r>
      <w:r>
        <w:rPr>
          <w:rFonts w:ascii="Times New Roman" w:hAnsi="Times New Roman"/>
          <w:u w:val="single"/>
        </w:rPr>
        <w:t xml:space="preserve">—</w:t>
      </w:r>
      <w:r>
        <w:rPr>
          <w:u w:val="single"/>
        </w:rPr>
        <w:t xml:space="preserve">state appropriation for fiscal year 2017 is provided solely for the department to contract with the University of Washington department of psychiatry and behavioral sciences. The University of Washington shall conduct an analysis and develop a plan to create a high quality forensic teaching unit in collaboration with Western State Hospital. The plan shall include an appraisal of risks, barriers, and benefits to implementation as well as an implementation timeline. The University of Washington shall report to the department, the office of financial management, and relevant policy and fiscal committees of the legislature on findings and recommendations by November 1, 2017.</w:t>
      </w:r>
    </w:p>
    <w:p>
      <w:pPr>
        <w:spacing w:before="0" w:after="0" w:line="408" w:lineRule="exact"/>
        <w:ind w:left="0" w:right="0" w:firstLine="576"/>
        <w:jc w:val="left"/>
      </w:pPr>
      <w:r>
        <w:rPr>
          <w:u w:val="single"/>
        </w:rPr>
        <w:t xml:space="preserve">(h) $10,566,000 of the governor's behavioral health innovation fund appropriation is provided solely to improve the quality of care, patient and staff safety, and the efficiency of operations at the state hospitals pursuant to House Bill No. 2453 (state hospital oversight). In accordance with section 6 of House Bill No. 2453, the department must apply to and receive approval from the office of financial management prior to expending appropriations from this account. If the bill is not enacted by June 30, 2016, the amounts provided in this subsection shall lapse.</w:t>
      </w:r>
    </w:p>
    <w:p>
      <w:pPr>
        <w:spacing w:before="0" w:after="0" w:line="408" w:lineRule="exact"/>
        <w:ind w:left="0" w:right="0" w:firstLine="576"/>
        <w:jc w:val="left"/>
      </w:pPr>
      <w:r>
        <w:rPr>
          <w:u w:val="single"/>
        </w:rPr>
        <w:t xml:space="preserve">(i) $510,000 of the general fund</w:t>
      </w:r>
      <w:r>
        <w:rPr>
          <w:rFonts w:ascii="Times New Roman" w:hAnsi="Times New Roman"/>
          <w:u w:val="single"/>
        </w:rPr>
        <w:t xml:space="preserve">—</w:t>
      </w:r>
      <w:r>
        <w:rPr>
          <w:u w:val="single"/>
        </w:rPr>
        <w:t xml:space="preserve">state appropriation for fiscal year 2016 and $6,256,000 of the general fund</w:t>
      </w:r>
      <w:r>
        <w:rPr>
          <w:rFonts w:ascii="Times New Roman" w:hAnsi="Times New Roman"/>
          <w:u w:val="single"/>
        </w:rPr>
        <w:t xml:space="preserve">—</w:t>
      </w:r>
      <w:r>
        <w:rPr>
          <w:u w:val="single"/>
        </w:rPr>
        <w:t xml:space="preserve">state appropriation for fiscal year 2017 are provided solely to increase the number of funded registered nurses at western state hospital by 51 positions by July 1, 2016. If the department is unable to fill these positions by July 1, 2016, the department may develop an alternative plan for spending the amount proportional to the positions that are not filled. This plan must be submitted to the office of financial management following the same process established in section 6 of House Bill No. 2453 (state hospital oversight) for applying for funds in the Governor's Behavioral Health Innovation Fund. The office of financial management may, after receiving input from the task force created in section 2 of House Bill No. 2453, approve that an amount proportional to the positions that are not filled be spent on the department's alternative plan.</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$6,291,000</w:t>
      </w:r>
      <w:r>
        <w:t>))</w:t>
      </w:r>
    </w:p>
    <w:p>
      <w:pPr>
        <w:spacing w:before="0" w:after="0" w:line="408" w:lineRule="exact"/>
        <w:ind w:left="0" w:right="0" w:firstLine="0"/>
        <w:jc w:val="left"/>
        <w:tabs>
          <w:tab w:val="right" w:leader="none" w:pos="9936"/>
        </w:tabs>
      </w:pPr>
      <w:r>
        <w:tab/>
      </w:r>
      <w:r>
        <w:rPr>
          <w:u w:val="single"/>
        </w:rPr>
        <w:t xml:space="preserve">$7,391,000</w:t>
      </w:r>
    </w:p>
    <w:p>
      <w:pPr>
        <w:tabs>
          <w:tab w:val="right" w:leader="dot" w:pos="9936"/>
        </w:tabs>
        <w:ind w:left="0" w:right="0" w:firstLine="1440"/>
      </w:pPr>
      <w:r>
        <w:rPr/>
        <w:t xml:space="preserve">TOTAL APPROPRIATION</w:t>
      </w:r>
      <w:r>
        <w:tab/>
      </w:r>
      <w:r>
        <w:rPr>
          <w:strike/>
        </w:rPr>
        <w:t xml:space="preserve">$7,258,000</w:t>
      </w:r>
    </w:p>
    <w:p>
      <w:pPr>
        <w:tabs>
          <w:tab w:val="right" w:leader="none" w:pos="9936"/>
        </w:tabs>
        <w:ind w:left="0" w:right="0" w:firstLine="1440"/>
      </w:pPr>
      <w:r>
        <w:tab/>
      </w:r>
      <w:r>
        <w:rPr>
          <w:u w:val="single"/>
        </w:rPr>
        <w:t xml:space="preserve">$8,358,000</w:t>
      </w:r>
    </w:p>
    <w:p>
      <w:pPr>
        <w:spacing w:before="120" w:after="0" w:line="408" w:lineRule="exact"/>
        <w:ind w:left="0" w:right="0" w:firstLine="576"/>
        <w:jc w:val="left"/>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2016, $446,000 of the general fund</w:t>
      </w:r>
      <w:r>
        <w:rPr>
          <w:rFonts w:ascii="Times New Roman" w:hAnsi="Times New Roman"/>
        </w:rPr>
        <w:t xml:space="preserve">—</w:t>
      </w:r>
      <w:r>
        <w:rPr/>
        <w:t xml:space="preserve">state appropriation for fiscal year 2017,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$9,033,000</w:t>
      </w:r>
      <w:r>
        <w:t>))</w:t>
      </w:r>
    </w:p>
    <w:p>
      <w:pPr>
        <w:spacing w:before="0" w:after="0" w:line="408" w:lineRule="exact"/>
        <w:ind w:left="0" w:right="0" w:firstLine="0"/>
        <w:jc w:val="left"/>
        <w:tabs>
          <w:tab w:val="right" w:leader="none" w:pos="9936"/>
        </w:tabs>
      </w:pPr>
      <w:r>
        <w:tab/>
      </w:r>
      <w:r>
        <w:rPr>
          <w:u w:val="single"/>
        </w:rPr>
        <w:t xml:space="preserve">$9,779,000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$8,767,000</w:t>
      </w:r>
      <w:r>
        <w:t>))</w:t>
      </w:r>
    </w:p>
    <w:p>
      <w:pPr>
        <w:spacing w:before="0" w:after="0" w:line="408" w:lineRule="exact"/>
        <w:ind w:left="0" w:right="0" w:firstLine="0"/>
        <w:jc w:val="left"/>
        <w:tabs>
          <w:tab w:val="right" w:leader="none" w:pos="9936"/>
        </w:tabs>
      </w:pPr>
      <w:r>
        <w:tab/>
      </w:r>
      <w:r>
        <w:rPr>
          <w:u w:val="single"/>
        </w:rPr>
        <w:t xml:space="preserve">$9,125,000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$11,472,000</w:t>
      </w:r>
      <w:r>
        <w:t>))</w:t>
      </w:r>
    </w:p>
    <w:p>
      <w:pPr>
        <w:spacing w:before="0" w:after="0" w:line="408" w:lineRule="exact"/>
        <w:ind w:left="0" w:right="0" w:firstLine="0"/>
        <w:jc w:val="left"/>
        <w:tabs>
          <w:tab w:val="right" w:leader="none" w:pos="9936"/>
        </w:tabs>
      </w:pPr>
      <w:r>
        <w:tab/>
      </w:r>
      <w:r>
        <w:rPr>
          <w:u w:val="single"/>
        </w:rPr>
        <w:t xml:space="preserve">$12,025,000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$29,774,000</w:t>
      </w:r>
    </w:p>
    <w:p>
      <w:pPr>
        <w:tabs>
          <w:tab w:val="right" w:leader="none" w:pos="9936"/>
        </w:tabs>
        <w:ind w:left="0" w:right="0" w:firstLine="1440"/>
      </w:pPr>
      <w:r>
        <w:tab/>
      </w:r>
      <w:r>
        <w:rPr>
          <w:u w:val="single"/>
        </w:rPr>
        <w:t xml:space="preserve">$31,431,000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u w:val="single"/>
        </w:rPr>
        <w:t xml:space="preserve">(d) Pursuant to section 1(4)(a) of House Bill No. 2453 (state hospital oversight), $260,000 of the general fund</w:t>
      </w:r>
      <w:r>
        <w:rPr>
          <w:rFonts w:ascii="Times New Roman" w:hAnsi="Times New Roman"/>
          <w:u w:val="single"/>
        </w:rPr>
        <w:t xml:space="preserve">—</w:t>
      </w:r>
      <w:r>
        <w:rPr>
          <w:u w:val="single"/>
        </w:rPr>
        <w:t xml:space="preserve">state appropriation for fiscal year 2017 is provided solely for the department to contract with an external oversight and reporting consultant to improve hospital performance by examining issues related to creating a sustainable culture of wellness and recovery, increasing responsiveness to patient needs, change management, and general quality improvement. The consultant shall report to the department, the office of financial management, and relevant legislative policy and fiscal committees on the consultant's findings and recommendations by October 1, 2016.</w:t>
      </w:r>
    </w:p>
    <w:p>
      <w:pPr>
        <w:spacing w:before="0" w:after="0" w:line="408" w:lineRule="exact"/>
        <w:ind w:left="0" w:right="0" w:firstLine="576"/>
        <w:jc w:val="left"/>
      </w:pPr>
      <w:r>
        <w:rPr>
          <w:u w:val="single"/>
        </w:rPr>
        <w:t xml:space="preserve">(e) Within the amounts appropriated within this subsection, funding is provided for the department to convene a diversion task force focused on preventing people with mental illness and issues related to competency to stand trial from entering jails and prisons. The task force must begin meeting in early 2016 and complete recommendations to the governor and the legislature prior to December 1, 2016.</w:t>
      </w:r>
    </w:p>
    <w:p>
      <w:pPr>
        <w:spacing w:before="0" w:after="0" w:line="408" w:lineRule="exact"/>
        <w:ind w:left="0" w:right="0" w:firstLine="576"/>
        <w:jc w:val="left"/>
      </w:pPr>
      <w:r>
        <w:rPr>
          <w:u w:val="single"/>
        </w:rPr>
        <w:t xml:space="preserve">(f) Within the amounts appropriated within this subsection, funding is provided for the department of social and health services to contract with an academic or independent consultant to conduct a workload study pursuant to section 1(4)(c) of House Bill No. 2453 (state hospital oversight).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205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u w:val="single"/>
        </w:rPr>
        <w:t xml:space="preserve">Funding is provided for targeted classified state employee job classifications as set forth in section 902 of this act, effective July 1, 2016.</w:t>
      </w:r>
    </w:p>
    <w:p>
      <w:pPr>
        <w:spacing w:before="0" w:after="0" w:line="408" w:lineRule="exact"/>
        <w:ind w:left="0" w:right="0" w:firstLine="576"/>
        <w:jc w:val="left"/>
      </w:pPr>
      <w:r>
        <w:rPr>
          <w:u w:val="single"/>
        </w:rPr>
        <w:t xml:space="preserve">In accordance with RCW 41.80.010(9), funding is provided for fiscal year 2017 for impacted positions that would be covered by a separate collective bargaining agreement.</w:t>
      </w:r>
    </w:p>
    <w:p>
      <w:pPr>
        <w:spacing w:before="12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$507,106,000</w:t>
      </w:r>
      <w:r>
        <w:t>))</w:t>
      </w:r>
    </w:p>
    <w:p>
      <w:pPr>
        <w:spacing w:before="0" w:after="0" w:line="408" w:lineRule="exact"/>
        <w:ind w:left="0" w:right="0" w:firstLine="0"/>
        <w:jc w:val="left"/>
        <w:tabs>
          <w:tab w:val="right" w:leader="none" w:pos="9936"/>
        </w:tabs>
      </w:pPr>
      <w:r>
        <w:tab/>
      </w:r>
      <w:r>
        <w:rPr>
          <w:u w:val="single"/>
        </w:rPr>
        <w:t xml:space="preserve">$516,501,000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$551,660,000</w:t>
      </w:r>
      <w:r>
        <w:t>))</w:t>
      </w:r>
    </w:p>
    <w:p>
      <w:pPr>
        <w:spacing w:before="0" w:after="0" w:line="408" w:lineRule="exact"/>
        <w:ind w:left="0" w:right="0" w:firstLine="0"/>
        <w:jc w:val="left"/>
        <w:tabs>
          <w:tab w:val="right" w:leader="none" w:pos="9936"/>
        </w:tabs>
      </w:pPr>
      <w:r>
        <w:tab/>
      </w:r>
      <w:r>
        <w:rPr>
          <w:u w:val="single"/>
        </w:rPr>
        <w:t xml:space="preserve">$575,852,000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$1,067,621,000</w:t>
      </w:r>
      <w:r>
        <w:t>))</w:t>
      </w:r>
    </w:p>
    <w:p>
      <w:pPr>
        <w:spacing w:before="0" w:after="0" w:line="408" w:lineRule="exact"/>
        <w:ind w:left="0" w:right="0" w:firstLine="0"/>
        <w:jc w:val="left"/>
        <w:tabs>
          <w:tab w:val="right" w:leader="none" w:pos="9936"/>
        </w:tabs>
      </w:pPr>
      <w:r>
        <w:tab/>
      </w:r>
      <w:r>
        <w:rPr>
          <w:u w:val="single"/>
        </w:rPr>
        <w:t xml:space="preserve">$1,100,561,000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strike/>
        </w:rPr>
        <w:t xml:space="preserve">$2,126,921,000</w:t>
      </w:r>
    </w:p>
    <w:p>
      <w:pPr>
        <w:tabs>
          <w:tab w:val="right" w:leader="none" w:pos="9936"/>
        </w:tabs>
        <w:ind w:left="0" w:right="0" w:firstLine="1440"/>
      </w:pPr>
      <w:r>
        <w:tab/>
      </w:r>
      <w:r>
        <w:rPr>
          <w:u w:val="single"/>
        </w:rPr>
        <w:t xml:space="preserve">$2,193,448,000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w:t>
      </w:r>
      <w:r>
        <w:t>((</w:t>
      </w:r>
      <w:r>
        <w:rPr>
          <w:strike/>
        </w:rPr>
        <w:t xml:space="preserve">$106</w:t>
      </w:r>
      <w:r>
        <w:t>))</w:t>
      </w:r>
      <w:r>
        <w:rPr/>
        <w:t xml:space="preserve"> </w:t>
      </w:r>
      <w:r>
        <w:rPr>
          <w:u w:val="single"/>
        </w:rPr>
        <w:t xml:space="preserve">$147</w:t>
      </w:r>
      <w:r>
        <w:rPr/>
        <w:t xml:space="preserve">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w:t>
      </w:r>
      <w:r>
        <w:t>((</w:t>
      </w:r>
      <w:r>
        <w:rPr>
          <w:strike/>
        </w:rPr>
        <w:t xml:space="preserve">$359</w:t>
      </w:r>
      <w:r>
        <w:t>))</w:t>
      </w:r>
      <w:r>
        <w:rPr/>
        <w:t xml:space="preserve"> </w:t>
      </w:r>
      <w:r>
        <w:rPr>
          <w:u w:val="single"/>
        </w:rPr>
        <w:t xml:space="preserve">$429</w:t>
      </w:r>
      <w:r>
        <w:rPr/>
        <w:t xml:space="preserve"> per bed beginning in fiscal year 2017.</w:t>
      </w:r>
    </w:p>
    <w:p>
      <w:pPr>
        <w:spacing w:before="0" w:after="0" w:line="408" w:lineRule="exact"/>
        <w:ind w:left="0" w:right="0" w:firstLine="576"/>
        <w:jc w:val="left"/>
      </w:pPr>
      <w:r>
        <w:rPr/>
        <w:t xml:space="preserve">(c) $8,571,000 of the general fund</w:t>
      </w:r>
      <w:r>
        <w:rPr>
          <w:rFonts w:ascii="Times New Roman" w:hAnsi="Times New Roman"/>
        </w:rPr>
        <w:t xml:space="preserve">—</w:t>
      </w:r>
      <w:r>
        <w:rPr/>
        <w:t xml:space="preserve">state appropriation for fiscal year 2016, $18,181,000 of the general fund</w:t>
      </w:r>
      <w:r>
        <w:rPr>
          <w:rFonts w:ascii="Times New Roman" w:hAnsi="Times New Roman"/>
        </w:rPr>
        <w:t xml:space="preserve">—</w:t>
      </w:r>
      <w:r>
        <w:rPr/>
        <w:t xml:space="preserve">state appropriation for fiscal year 2017, and $33,427,000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w:t>
      </w:r>
      <w:r>
        <w:rPr>
          <w:rFonts w:ascii="Times New Roman" w:hAnsi="Times New Roman"/>
        </w:rPr>
        <w:t xml:space="preserve">—</w:t>
      </w:r>
      <w:r>
        <w:rPr/>
        <w:t xml:space="preserve">state appropriation for fiscal year 2016, $1,547,000 of the general fund</w:t>
      </w:r>
      <w:r>
        <w:rPr>
          <w:rFonts w:ascii="Times New Roman" w:hAnsi="Times New Roman"/>
        </w:rPr>
        <w:t xml:space="preserve">—</w:t>
      </w:r>
      <w:r>
        <w:rPr/>
        <w:t xml:space="preserve">state appropriation for fiscal year 2017, and $7,185,000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w:t>
      </w:r>
      <w:r>
        <w:rPr>
          <w:rFonts w:ascii="Times New Roman" w:hAnsi="Times New Roman"/>
        </w:rPr>
        <w:t xml:space="preserve">—</w:t>
      </w:r>
      <w:r>
        <w:rPr/>
        <w:t xml:space="preserve">state appropriation for fiscal year 2016, $2,483,000 of the general fund</w:t>
      </w:r>
      <w:r>
        <w:rPr>
          <w:rFonts w:ascii="Times New Roman" w:hAnsi="Times New Roman"/>
        </w:rPr>
        <w:t xml:space="preserve">—</w:t>
      </w:r>
      <w:r>
        <w:rPr/>
        <w:t xml:space="preserve">state appropriation for fiscal year 2017, and $4,638,000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amounts provided in this subsection, the developmental disabilities administration must prepare a report that describes options for modifying the current system of pre-vocational services for individuals with developmental disabilities. The developmental disabilities administration must not transition clients receiving pre-vocational services into integrated settings until the conclusion of the 2016 legislative session, unless there is a group supported employment, individual employment, or community access opportunity that is supported by the client and his or her legal representative. If a client transitions out of a congregate setting prior to December 1, 2016, then for each client, during the period before and after leaving the congregate setting, the report must describe the hours of service, hours worked, hourly wage, monthly earnings, authorized waiver services, and per capita expenditures. The report must be submitted to the appropriate fiscal and policy committees of the legislature by January 1, 2016. At a minimum, the report must describe the following options:</w:t>
      </w:r>
    </w:p>
    <w:p>
      <w:pPr>
        <w:spacing w:before="0" w:after="0" w:line="408" w:lineRule="exact"/>
        <w:ind w:left="0" w:right="0" w:firstLine="576"/>
        <w:jc w:val="left"/>
      </w:pPr>
      <w:r>
        <w:rPr/>
        <w:t xml:space="preserve">(i) Modify the current system to ensure compliance with rules established by the centers for medicare and medicaid services;</w:t>
      </w:r>
    </w:p>
    <w:p>
      <w:pPr>
        <w:spacing w:before="0" w:after="0" w:line="408" w:lineRule="exact"/>
        <w:ind w:left="0" w:right="0" w:firstLine="576"/>
        <w:jc w:val="left"/>
      </w:pPr>
      <w:r>
        <w:rPr/>
        <w:t xml:space="preserve">(ii) Continue the current system without federal matching funds; and</w:t>
      </w:r>
    </w:p>
    <w:p>
      <w:pPr>
        <w:spacing w:before="0" w:after="0" w:line="408" w:lineRule="exact"/>
        <w:ind w:left="0" w:right="0" w:firstLine="576"/>
        <w:jc w:val="left"/>
      </w:pPr>
      <w:r>
        <w:rPr/>
        <w:t xml:space="preserve">(iii) Transition clients out of congregate settings and into integrated settings. Under this option, the report must describe an anticipated phase-out schedule and medicaid waiver services that could be authorized to mitigate the impact for transitioning clients.</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$650,000 of the general fund</w:t>
      </w:r>
      <w:r>
        <w:rPr>
          <w:rFonts w:ascii="Times New Roman" w:hAnsi="Times New Roman"/>
        </w:rPr>
        <w:t xml:space="preserve">—</w:t>
      </w:r>
      <w:r>
        <w:rPr/>
        <w:t xml:space="preserve">state appropriation for fiscal year 2016, $650,000 of the general fund</w:t>
      </w:r>
      <w:r>
        <w:rPr>
          <w:rFonts w:ascii="Times New Roman" w:hAnsi="Times New Roman"/>
        </w:rPr>
        <w:t xml:space="preserve">—</w:t>
      </w:r>
      <w:r>
        <w:rPr/>
        <w:t xml:space="preserve">state appropriation for fiscal year 2017, and $800,000 of the general fund</w:t>
      </w:r>
      <w:r>
        <w:rPr>
          <w:rFonts w:ascii="Times New Roman" w:hAnsi="Times New Roman"/>
        </w:rPr>
        <w:t xml:space="preserve">—</w:t>
      </w:r>
      <w:r>
        <w:rPr/>
        <w:t xml:space="preserve">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by January 2, 2016, and each year thereafter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$550,000 of the general fund</w:t>
      </w:r>
      <w:r>
        <w:rPr>
          <w:rFonts w:ascii="Times New Roman" w:hAnsi="Times New Roman"/>
        </w:rPr>
        <w:t xml:space="preserve">—</w:t>
      </w:r>
      <w:r>
        <w:rPr/>
        <w:t xml:space="preserve">state appropriation for fiscal year 2016, $550,000 of the general fund</w:t>
      </w:r>
      <w:r>
        <w:rPr>
          <w:rFonts w:ascii="Times New Roman" w:hAnsi="Times New Roman"/>
        </w:rPr>
        <w:t xml:space="preserve">—</w:t>
      </w:r>
      <w:r>
        <w:rPr/>
        <w:t xml:space="preserve">state appropriation for fiscal year 2017, and $700,000 of the general fund</w:t>
      </w:r>
      <w:r>
        <w:rPr>
          <w:rFonts w:ascii="Times New Roman" w:hAnsi="Times New Roman"/>
        </w:rPr>
        <w:t xml:space="preserve">—</w:t>
      </w:r>
      <w:r>
        <w:rPr/>
        <w:t xml:space="preserve">federal appropriation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2, 2016, and each year thereafter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u w:val="single"/>
        </w:rPr>
        <w:t xml:space="preserve">(p) $46,000 of the general fund</w:t>
      </w:r>
      <w:r>
        <w:rPr>
          <w:rFonts w:ascii="Times New Roman" w:hAnsi="Times New Roman"/>
          <w:u w:val="single"/>
        </w:rPr>
        <w:t xml:space="preserve">—</w:t>
      </w:r>
      <w:r>
        <w:rPr>
          <w:u w:val="single"/>
        </w:rPr>
        <w:t xml:space="preserve">state appropriation for fiscal year 2017 is provided solely to implement House Bill No. 2394 (parent to parent program). If the bill is not enacted by June 30, 2016, the amount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$95,196,000</w:t>
      </w:r>
      <w:r>
        <w:t>))</w:t>
      </w:r>
    </w:p>
    <w:p>
      <w:pPr>
        <w:spacing w:before="0" w:after="0" w:line="408" w:lineRule="exact"/>
        <w:ind w:left="0" w:right="0" w:firstLine="0"/>
        <w:jc w:val="left"/>
        <w:tabs>
          <w:tab w:val="right" w:leader="none" w:pos="9936"/>
        </w:tabs>
      </w:pPr>
      <w:r>
        <w:tab/>
      </w:r>
      <w:r>
        <w:rPr>
          <w:u w:val="single"/>
        </w:rPr>
        <w:t xml:space="preserve">$94,973,000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$97,134,000</w:t>
      </w:r>
      <w:r>
        <w:t>))</w:t>
      </w:r>
    </w:p>
    <w:p>
      <w:pPr>
        <w:spacing w:before="0" w:after="0" w:line="408" w:lineRule="exact"/>
        <w:ind w:left="0" w:right="0" w:firstLine="0"/>
        <w:jc w:val="left"/>
        <w:tabs>
          <w:tab w:val="right" w:leader="none" w:pos="9936"/>
        </w:tabs>
      </w:pPr>
      <w:r>
        <w:tab/>
      </w:r>
      <w:r>
        <w:rPr>
          <w:u w:val="single"/>
        </w:rPr>
        <w:t xml:space="preserve">$98,479,000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$180,106,000</w:t>
      </w:r>
      <w:r>
        <w:t>))</w:t>
      </w:r>
    </w:p>
    <w:p>
      <w:pPr>
        <w:spacing w:before="0" w:after="0" w:line="408" w:lineRule="exact"/>
        <w:ind w:left="0" w:right="0" w:firstLine="0"/>
        <w:jc w:val="left"/>
        <w:tabs>
          <w:tab w:val="right" w:leader="none" w:pos="9936"/>
        </w:tabs>
      </w:pPr>
      <w:r>
        <w:tab/>
      </w:r>
      <w:r>
        <w:rPr>
          <w:u w:val="single"/>
        </w:rPr>
        <w:t xml:space="preserve">$180,696,000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$395,477,000</w:t>
      </w:r>
    </w:p>
    <w:p>
      <w:pPr>
        <w:tabs>
          <w:tab w:val="right" w:leader="none" w:pos="9936"/>
        </w:tabs>
        <w:ind w:left="0" w:right="0" w:firstLine="1440"/>
      </w:pPr>
      <w:r>
        <w:tab/>
      </w:r>
      <w:r>
        <w:rPr>
          <w:u w:val="single"/>
        </w:rPr>
        <w:t xml:space="preserve">$397,189,000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w:t>
      </w:r>
      <w:r>
        <w:rPr>
          <w:rFonts w:ascii="Times New Roman" w:hAnsi="Times New Roman"/>
        </w:rPr>
        <w:t xml:space="preserve">—</w:t>
      </w:r>
      <w:r>
        <w:rPr/>
        <w:t xml:space="preserve">state appropriation for fiscal year 2016, $558,000 of the general fund</w:t>
      </w:r>
      <w:r>
        <w:rPr>
          <w:rFonts w:ascii="Times New Roman" w:hAnsi="Times New Roman"/>
        </w:rPr>
        <w:t xml:space="preserve">—</w:t>
      </w:r>
      <w:r>
        <w:rPr/>
        <w:t xml:space="preserve">state appropriation for fiscal year 2017, and $1,074,000 of the general fund</w:t>
      </w:r>
      <w:r>
        <w:rPr>
          <w:rFonts w:ascii="Times New Roman" w:hAnsi="Times New Roman"/>
        </w:rPr>
        <w:t xml:space="preserve">—</w:t>
      </w:r>
      <w:r>
        <w:rPr/>
        <w:t xml:space="preserve">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w:t>
      </w:r>
      <w:r>
        <w:rPr>
          <w:rFonts w:ascii="Times New Roman" w:hAnsi="Times New Roman"/>
        </w:rPr>
        <w:t xml:space="preserve">—</w:t>
      </w:r>
      <w:r>
        <w:rPr/>
        <w:t xml:space="preserve">state appropriation for fiscal year 2016, $2,978,000 of the general fund</w:t>
      </w:r>
      <w:r>
        <w:rPr>
          <w:rFonts w:ascii="Times New Roman" w:hAnsi="Times New Roman"/>
        </w:rPr>
        <w:t xml:space="preserve">—</w:t>
      </w:r>
      <w:r>
        <w:rPr/>
        <w:t xml:space="preserve">state appropriation for fiscal year 2017, and $5,956,000 of the general fund</w:t>
      </w:r>
      <w:r>
        <w:rPr>
          <w:rFonts w:ascii="Times New Roman" w:hAnsi="Times New Roman"/>
        </w:rPr>
        <w:t xml:space="preserve">—</w:t>
      </w:r>
      <w:r>
        <w:rPr/>
        <w:t xml:space="preserve">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state appropriation for fiscal year 2017, and $200,000 of the general fund</w:t>
      </w:r>
      <w:r>
        <w:rPr>
          <w:rFonts w:ascii="Times New Roman" w:hAnsi="Times New Roman"/>
        </w:rPr>
        <w:t xml:space="preserve">—</w:t>
      </w:r>
      <w:r>
        <w:rPr/>
        <w:t xml:space="preserve">federal appropriation are provided solely for respite services in an existing eight-bed cottage at Yakima valley school for individuals who are developmentally disabled and in need of crisis stabilization support.</w:t>
      </w:r>
    </w:p>
    <w:p>
      <w:pPr>
        <w:spacing w:before="0" w:after="0" w:line="408" w:lineRule="exact"/>
        <w:ind w:left="0" w:right="0" w:firstLine="576"/>
        <w:jc w:val="left"/>
      </w:pPr>
      <w:r>
        <w:rPr>
          <w:u w:val="single"/>
        </w:rPr>
        <w:t xml:space="preserve">(g) $834,000 of the general fund</w:t>
      </w:r>
      <w:r>
        <w:rPr>
          <w:rFonts w:ascii="Times New Roman" w:hAnsi="Times New Roman"/>
          <w:u w:val="single"/>
        </w:rPr>
        <w:t xml:space="preserve">—</w:t>
      </w:r>
      <w:r>
        <w:rPr>
          <w:u w:val="single"/>
        </w:rPr>
        <w:t xml:space="preserve">state appropriation for fiscal year 2017 and $833,000 of the general fund</w:t>
      </w:r>
      <w:r>
        <w:rPr>
          <w:rFonts w:ascii="Times New Roman" w:hAnsi="Times New Roman"/>
          <w:u w:val="single"/>
        </w:rPr>
        <w:t xml:space="preserve">—</w:t>
      </w:r>
      <w:r>
        <w:rPr>
          <w:u w:val="single"/>
        </w:rPr>
        <w:t xml:space="preserve">federal appropriation are provided solely for an additional eight planned respite beds at Yakima valley school.</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$3,031,000</w:t>
      </w:r>
      <w:r>
        <w:t>))</w:t>
      </w:r>
    </w:p>
    <w:p>
      <w:pPr>
        <w:spacing w:before="0" w:after="0" w:line="408" w:lineRule="exact"/>
        <w:ind w:left="0" w:right="0" w:firstLine="0"/>
        <w:jc w:val="left"/>
        <w:tabs>
          <w:tab w:val="right" w:leader="none" w:pos="9936"/>
        </w:tabs>
      </w:pPr>
      <w:r>
        <w:tab/>
      </w:r>
      <w:r>
        <w:rPr>
          <w:u w:val="single"/>
        </w:rPr>
        <w:t xml:space="preserve">$2,604,000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$2,824,000</w:t>
      </w:r>
      <w:r>
        <w:t>))</w:t>
      </w:r>
    </w:p>
    <w:p>
      <w:pPr>
        <w:spacing w:before="0" w:after="0" w:line="408" w:lineRule="exact"/>
        <w:ind w:left="0" w:right="0" w:firstLine="0"/>
        <w:jc w:val="left"/>
        <w:tabs>
          <w:tab w:val="right" w:leader="none" w:pos="9936"/>
        </w:tabs>
      </w:pPr>
      <w:r>
        <w:tab/>
      </w:r>
      <w:r>
        <w:rPr>
          <w:u w:val="single"/>
        </w:rPr>
        <w:t xml:space="preserve">$2,423,000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$3,462,000</w:t>
      </w:r>
      <w:r>
        <w:t>))</w:t>
      </w:r>
    </w:p>
    <w:p>
      <w:pPr>
        <w:spacing w:before="0" w:after="0" w:line="408" w:lineRule="exact"/>
        <w:ind w:left="0" w:right="0" w:firstLine="0"/>
        <w:jc w:val="left"/>
        <w:tabs>
          <w:tab w:val="right" w:leader="none" w:pos="9936"/>
        </w:tabs>
      </w:pPr>
      <w:r>
        <w:tab/>
      </w:r>
      <w:r>
        <w:rPr>
          <w:u w:val="single"/>
        </w:rPr>
        <w:t xml:space="preserve">$3,165,000</w:t>
      </w:r>
    </w:p>
    <w:p>
      <w:pPr>
        <w:tabs>
          <w:tab w:val="right" w:leader="dot" w:pos="9936"/>
        </w:tabs>
        <w:ind w:left="0" w:right="0" w:firstLine="1440"/>
      </w:pPr>
      <w:r>
        <w:rPr/>
        <w:t xml:space="preserve">TOTAL APPROPRIATION</w:t>
      </w:r>
      <w:r>
        <w:tab/>
      </w:r>
      <w:r>
        <w:rPr>
          <w:strike/>
        </w:rPr>
        <w:t xml:space="preserve">$9,317,000</w:t>
      </w:r>
    </w:p>
    <w:p>
      <w:pPr>
        <w:tabs>
          <w:tab w:val="right" w:leader="none" w:pos="9936"/>
        </w:tabs>
        <w:ind w:left="0" w:right="0" w:firstLine="1440"/>
      </w:pPr>
      <w:r>
        <w:tab/>
      </w:r>
      <w:r>
        <w:rPr>
          <w:u w:val="single"/>
        </w:rPr>
        <w:t xml:space="preserve">$8,192,000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$1,206,000</w:t>
      </w:r>
      <w:r>
        <w:t>))</w:t>
      </w:r>
    </w:p>
    <w:p>
      <w:pPr>
        <w:tabs>
          <w:tab w:val="right" w:leader="none" w:pos="9936"/>
        </w:tabs>
        <w:ind w:left="0" w:right="0" w:firstLine="1440"/>
      </w:pPr>
      <w:r>
        <w:tab/>
      </w:r>
      <w:r>
        <w:rPr>
          <w:u w:val="single"/>
        </w:rPr>
        <w:t xml:space="preserve">$1,103,000</w:t>
      </w:r>
    </w:p>
    <w:p>
      <w:pPr>
        <w:tabs>
          <w:tab w:val="right" w:leader="dot" w:pos="9936"/>
        </w:tabs>
        <w:ind w:left="0" w:right="0" w:firstLine="1440"/>
      </w:pPr>
      <w:r>
        <w:rPr/>
        <w:t xml:space="preserve">TOTAL APPROPRIATION</w:t>
      </w:r>
      <w:r>
        <w:tab/>
      </w:r>
      <w:r>
        <w:rPr>
          <w:strike/>
        </w:rPr>
        <w:t xml:space="preserve">$4,012,000</w:t>
      </w:r>
    </w:p>
    <w:p>
      <w:pPr>
        <w:tabs>
          <w:tab w:val="right" w:leader="none" w:pos="9936"/>
        </w:tabs>
        <w:ind w:left="0" w:right="0" w:firstLine="1440"/>
      </w:pPr>
      <w:r>
        <w:tab/>
      </w:r>
      <w:r>
        <w:rPr>
          <w:u w:val="single"/>
        </w:rPr>
        <w:t xml:space="preserve">$1,250,000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206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$923,349,000</w:t>
      </w:r>
      <w:r>
        <w:t>))</w:t>
      </w:r>
    </w:p>
    <w:p>
      <w:pPr>
        <w:spacing w:before="0" w:after="0" w:line="408" w:lineRule="exact"/>
        <w:ind w:left="0" w:right="0" w:firstLine="0"/>
        <w:jc w:val="left"/>
        <w:tabs>
          <w:tab w:val="right" w:leader="none" w:pos="9936"/>
        </w:tabs>
      </w:pPr>
      <w:r>
        <w:tab/>
      </w:r>
      <w:r>
        <w:rPr>
          <w:u w:val="single"/>
        </w:rPr>
        <w:t xml:space="preserve">$913,577,000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$1,005,649,000</w:t>
      </w:r>
      <w:r>
        <w:t>))</w:t>
      </w:r>
    </w:p>
    <w:p>
      <w:pPr>
        <w:spacing w:before="0" w:after="0" w:line="408" w:lineRule="exact"/>
        <w:ind w:left="0" w:right="0" w:firstLine="0"/>
        <w:jc w:val="left"/>
        <w:tabs>
          <w:tab w:val="right" w:leader="none" w:pos="9936"/>
        </w:tabs>
      </w:pPr>
      <w:r>
        <w:tab/>
      </w:r>
      <w:r>
        <w:rPr>
          <w:u w:val="single"/>
        </w:rPr>
        <w:t xml:space="preserve">$1,039,545,000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$2,376,289,000</w:t>
      </w:r>
      <w:r>
        <w:t>))</w:t>
      </w:r>
    </w:p>
    <w:p>
      <w:pPr>
        <w:spacing w:before="0" w:after="0" w:line="408" w:lineRule="exact"/>
        <w:ind w:left="0" w:right="0" w:firstLine="0"/>
        <w:jc w:val="left"/>
        <w:tabs>
          <w:tab w:val="right" w:leader="none" w:pos="9936"/>
        </w:tabs>
      </w:pPr>
      <w:r>
        <w:tab/>
      </w:r>
      <w:r>
        <w:rPr>
          <w:u w:val="single"/>
        </w:rPr>
        <w:t xml:space="preserve">$2,401,717,000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$33,990,000</w:t>
      </w:r>
      <w:r>
        <w:t>))</w:t>
      </w:r>
    </w:p>
    <w:p>
      <w:pPr>
        <w:spacing w:before="0" w:after="0" w:line="408" w:lineRule="exact"/>
        <w:ind w:left="0" w:right="0" w:firstLine="0"/>
        <w:jc w:val="left"/>
        <w:tabs>
          <w:tab w:val="right" w:leader="none" w:pos="9936"/>
        </w:tabs>
      </w:pPr>
      <w:r>
        <w:tab/>
      </w:r>
      <w:r>
        <w:rPr>
          <w:u w:val="single"/>
        </w:rPr>
        <w:t xml:space="preserve">$36,534,000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t>((</w:t>
      </w:r>
      <w:r>
        <w:rPr>
          <w:strike/>
        </w:rPr>
        <w:t xml:space="preserve">$3,396,000</w:t>
      </w:r>
      <w:r>
        <w:t>))</w:t>
      </w:r>
    </w:p>
    <w:p>
      <w:pPr>
        <w:spacing w:before="0" w:after="0" w:line="408" w:lineRule="exact"/>
        <w:ind w:left="0" w:right="0" w:firstLine="0"/>
        <w:jc w:val="left"/>
        <w:tabs>
          <w:tab w:val="right" w:leader="none" w:pos="9936"/>
        </w:tabs>
      </w:pPr>
      <w:r>
        <w:tab/>
      </w:r>
      <w:r>
        <w:rPr>
          <w:u w:val="single"/>
        </w:rPr>
        <w:t xml:space="preserve">$3,968,000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strike/>
        </w:rPr>
        <w:t xml:space="preserve">$4,476,033,000</w:t>
      </w:r>
    </w:p>
    <w:p>
      <w:pPr>
        <w:tabs>
          <w:tab w:val="right" w:leader="none" w:pos="9936"/>
        </w:tabs>
        <w:ind w:left="0" w:right="0" w:firstLine="1440"/>
      </w:pPr>
      <w:r>
        <w:tab/>
      </w:r>
      <w:r>
        <w:rPr>
          <w:u w:val="single"/>
        </w:rPr>
        <w:t xml:space="preserve">$4,528,701,000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w:t>
      </w:r>
      <w:r>
        <w:t>((</w:t>
      </w:r>
      <w:r>
        <w:rPr>
          <w:strike/>
        </w:rPr>
        <w:t xml:space="preserve">$191.87</w:t>
      </w:r>
      <w:r>
        <w:t>))</w:t>
      </w:r>
      <w:r>
        <w:rPr/>
        <w:t xml:space="preserve"> </w:t>
      </w:r>
      <w:r>
        <w:rPr>
          <w:u w:val="single"/>
        </w:rPr>
        <w:t xml:space="preserve">$195.59</w:t>
      </w:r>
      <w:r>
        <w:rPr/>
        <w:t xml:space="preserve"> for fiscal year 2017, including the rate add-ons described in (a), (b), and (g) of this subsection.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$106 per bed beginning in fiscal year 2016 and </w:t>
      </w:r>
      <w:r>
        <w:t>((</w:t>
      </w:r>
      <w:r>
        <w:rPr>
          <w:strike/>
        </w:rPr>
        <w:t xml:space="preserve">$106</w:t>
      </w:r>
      <w:r>
        <w:t>))</w:t>
      </w:r>
      <w:r>
        <w:rPr/>
        <w:t xml:space="preserve"> </w:t>
      </w:r>
      <w:r>
        <w:rPr>
          <w:u w:val="single"/>
        </w:rPr>
        <w:t xml:space="preserve">$147</w:t>
      </w:r>
      <w:r>
        <w:rPr/>
        <w:t xml:space="preserve"> per bed beginning in fiscal year 2017.</w:t>
      </w:r>
    </w:p>
    <w:p>
      <w:pPr>
        <w:spacing w:before="0" w:after="0" w:line="408" w:lineRule="exact"/>
        <w:ind w:left="0" w:right="0" w:firstLine="576"/>
        <w:jc w:val="left"/>
      </w:pPr>
      <w:r>
        <w:rPr/>
        <w:t xml:space="preserve">(c) The current annual renewal license fee for nursing facilities shall be $359 per bed beginning in fiscal year 2016 and </w:t>
      </w:r>
      <w:r>
        <w:t>((</w:t>
      </w:r>
      <w:r>
        <w:rPr>
          <w:strike/>
        </w:rPr>
        <w:t xml:space="preserve">$359</w:t>
      </w:r>
      <w:r>
        <w:t>))</w:t>
      </w:r>
      <w:r>
        <w:rPr/>
        <w:t xml:space="preserve"> </w:t>
      </w:r>
      <w:r>
        <w:rPr>
          <w:u w:val="single"/>
        </w:rPr>
        <w:t xml:space="preserve">$429</w:t>
      </w:r>
      <w:r>
        <w:rPr/>
        <w:t xml:space="preserve">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$19,747,000 of the general fund</w:t>
      </w:r>
      <w:r>
        <w:rPr>
          <w:rFonts w:ascii="Times New Roman" w:hAnsi="Times New Roman"/>
        </w:rPr>
        <w:t xml:space="preserve">—</w:t>
      </w:r>
      <w:r>
        <w:rPr/>
        <w:t xml:space="preserve">state appropriation for fiscal year 2016, $41,807,000 of the general fund</w:t>
      </w:r>
      <w:r>
        <w:rPr>
          <w:rFonts w:ascii="Times New Roman" w:hAnsi="Times New Roman"/>
        </w:rPr>
        <w:t xml:space="preserve">—</w:t>
      </w:r>
      <w:r>
        <w:rPr/>
        <w:t xml:space="preserve">state appropriation for fiscal year 2017, and $76,770,000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2016, $4,894,000 of the general fund</w:t>
      </w:r>
      <w:r>
        <w:rPr>
          <w:rFonts w:ascii="Times New Roman" w:hAnsi="Times New Roman"/>
        </w:rPr>
        <w:t xml:space="preserve">—</w:t>
      </w:r>
      <w:r>
        <w:rPr/>
        <w:t xml:space="preserve">state appropriation for fiscal year 2017, and $22,725,000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$7,552,000 of the general fund</w:t>
      </w:r>
      <w:r>
        <w:rPr>
          <w:rFonts w:ascii="Times New Roman" w:hAnsi="Times New Roman"/>
        </w:rPr>
        <w:t xml:space="preserve">—</w:t>
      </w:r>
      <w:r>
        <w:rPr/>
        <w:t xml:space="preserve">state appropriation for fiscal year 2016, $15,974,000 of the general fund</w:t>
      </w:r>
      <w:r>
        <w:rPr>
          <w:rFonts w:ascii="Times New Roman" w:hAnsi="Times New Roman"/>
        </w:rPr>
        <w:t xml:space="preserve">—</w:t>
      </w:r>
      <w:r>
        <w:rPr/>
        <w:t xml:space="preserve">state appropriation for fiscal year 2017, and $29,742,000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(10) Within the amounts appropriated in this section of the general fund</w:t>
      </w:r>
      <w:r>
        <w:rPr>
          <w:rFonts w:ascii="Times New Roman" w:hAnsi="Times New Roman"/>
        </w:rPr>
        <w:t xml:space="preserve">—</w:t>
      </w:r>
      <w:r>
        <w:rPr/>
        <w:t xml:space="preserve">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w:t>
      </w:r>
    </w:p>
    <w:p>
      <w:pPr>
        <w:spacing w:before="0" w:after="0" w:line="408" w:lineRule="exact"/>
        <w:ind w:left="0" w:right="0" w:firstLine="576"/>
        <w:jc w:val="left"/>
      </w:pPr>
      <w:r>
        <w:rPr/>
        <w:t xml:space="preserve">(vi)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(ix) A description of the method in place to ascertain the outcome of responses to findings.</w:t>
      </w:r>
    </w:p>
    <w:p>
      <w:pPr>
        <w:spacing w:before="0" w:after="0" w:line="408" w:lineRule="exact"/>
        <w:ind w:left="0" w:right="0" w:firstLine="576"/>
        <w:jc w:val="left"/>
      </w:pPr>
      <w:r>
        <w:rPr/>
        <w:t xml:space="preserve">(11) $5,094,000 of the general fund</w:t>
      </w:r>
      <w:r>
        <w:rPr>
          <w:rFonts w:ascii="Times New Roman" w:hAnsi="Times New Roman"/>
        </w:rPr>
        <w:t xml:space="preserve">—</w:t>
      </w:r>
      <w:r>
        <w:rPr/>
        <w:t xml:space="preserve">state appropriation for fiscal year 2016 and $5,094,000 of the general fund</w:t>
      </w:r>
      <w:r>
        <w:rPr>
          <w:rFonts w:ascii="Times New Roman" w:hAnsi="Times New Roman"/>
        </w:rPr>
        <w:t xml:space="preserve">—</w:t>
      </w:r>
      <w:r>
        <w:rPr/>
        <w:t xml:space="preserve">state appropriation for fiscal year 2017 are provided solely for services and support to individuals who are deaf, hard of hearing, or deaf-blind.</w:t>
      </w:r>
    </w:p>
    <w:p>
      <w:pPr>
        <w:spacing w:before="0" w:after="0" w:line="408" w:lineRule="exact"/>
        <w:ind w:left="0" w:right="0" w:firstLine="576"/>
        <w:jc w:val="left"/>
      </w:pPr>
      <w:r>
        <w:rPr/>
        <w:t xml:space="preserve">(12)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(13)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(14)(a)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private/local appropriation, and $200,000 of the general fund</w:t>
      </w:r>
      <w:r>
        <w:rPr>
          <w:rFonts w:ascii="Times New Roman" w:hAnsi="Times New Roman"/>
        </w:rPr>
        <w:t xml:space="preserve">—</w:t>
      </w:r>
      <w:r>
        <w:rPr/>
        <w:t xml:space="preserve">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rPr/>
        <w:t xml:space="preserve">(15) $6,195,000 of the general fund</w:t>
      </w:r>
      <w:r>
        <w:rPr>
          <w:rFonts w:ascii="Times New Roman" w:hAnsi="Times New Roman"/>
        </w:rPr>
        <w:t xml:space="preserve">—</w:t>
      </w:r>
      <w:r>
        <w:rPr/>
        <w:t xml:space="preserve">state appropriation for fiscal year 2016, $13,195,000 of the general fund</w:t>
      </w:r>
      <w:r>
        <w:rPr>
          <w:rFonts w:ascii="Times New Roman" w:hAnsi="Times New Roman"/>
        </w:rPr>
        <w:t xml:space="preserve">—</w:t>
      </w:r>
      <w:r>
        <w:rPr/>
        <w:t xml:space="preserve">state appropriation for fiscal year 2017, and $20,288,000 of the general fund</w:t>
      </w:r>
      <w:r>
        <w:rPr>
          <w:rFonts w:ascii="Times New Roman" w:hAnsi="Times New Roman"/>
        </w:rPr>
        <w:t xml:space="preserve">—</w:t>
      </w:r>
      <w:r>
        <w:rPr/>
        <w:t xml:space="preserve">federal appropriation are provided solely to implement House Bill No. 1274 (nursing home payment rates). </w:t>
      </w:r>
      <w:r>
        <w:t>((</w:t>
      </w:r>
      <w:r>
        <w:rPr>
          <w:strike/>
        </w:rPr>
        <w:t xml:space="preserve">If the bill is not enacted by July 10, 2015, the amounts in this subsection shall lapse.</w:t>
      </w:r>
      <w:r>
        <w:t>))</w:t>
      </w:r>
    </w:p>
    <w:p>
      <w:pPr>
        <w:spacing w:before="0" w:after="0" w:line="408" w:lineRule="exact"/>
        <w:ind w:left="0" w:right="0" w:firstLine="576"/>
        <w:jc w:val="left"/>
      </w:pPr>
      <w:r>
        <w:rPr/>
        <w:t xml:space="preserve">(16)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(17) $58,000 of the general fund</w:t>
      </w:r>
      <w:r>
        <w:rPr>
          <w:rFonts w:ascii="Times New Roman" w:hAnsi="Times New Roman"/>
        </w:rPr>
        <w:t xml:space="preserve">—</w:t>
      </w:r>
      <w:r>
        <w:rPr/>
        <w:t xml:space="preserve">state appropriation for fiscal year 2016, $58,000 of the general fund</w:t>
      </w:r>
      <w:r>
        <w:rPr>
          <w:rFonts w:ascii="Times New Roman" w:hAnsi="Times New Roman"/>
        </w:rPr>
        <w:t xml:space="preserve">—</w:t>
      </w:r>
      <w:r>
        <w:rPr/>
        <w:t xml:space="preserve">state appropriation for fiscal year 2017, and $114,000 of the general fund</w:t>
      </w:r>
      <w:r>
        <w:rPr>
          <w:rFonts w:ascii="Times New Roman" w:hAnsi="Times New Roman"/>
        </w:rPr>
        <w:t xml:space="preserve">—</w:t>
      </w:r>
      <w:r>
        <w:rPr/>
        <w:t xml:space="preserve">federal appropriation are provided solely to implement Substitute Senate Bill No. 5877 (due process for adult family homes).</w:t>
      </w:r>
    </w:p>
    <w:p>
      <w:pPr>
        <w:spacing w:before="0" w:after="0" w:line="408" w:lineRule="exact"/>
        <w:ind w:left="0" w:right="0" w:firstLine="576"/>
        <w:jc w:val="left"/>
      </w:pPr>
      <w:r>
        <w:rPr>
          <w:u w:val="single"/>
        </w:rPr>
        <w:t xml:space="preserve">(18) $468,000 of the general fund</w:t>
      </w:r>
      <w:r>
        <w:rPr>
          <w:rFonts w:ascii="Times New Roman" w:hAnsi="Times New Roman"/>
          <w:u w:val="single"/>
        </w:rPr>
        <w:t xml:space="preserve">—</w:t>
      </w:r>
      <w:r>
        <w:rPr>
          <w:u w:val="single"/>
        </w:rPr>
        <w:t xml:space="preserve">state appropriation for fiscal year 2017 is provided solely to expand the kinship navigator program to the Colville Indian reservation, Yakama Nation, and other tribal areas currently without kinship navigator services.</w:t>
      </w:r>
    </w:p>
    <w:p>
      <w:pPr>
        <w:spacing w:before="0" w:after="0" w:line="408" w:lineRule="exact"/>
        <w:ind w:left="0" w:right="0" w:firstLine="576"/>
        <w:jc w:val="left"/>
      </w:pPr>
      <w:r>
        <w:rPr>
          <w:u w:val="single"/>
        </w:rPr>
        <w:t xml:space="preserve">(19) $37,000 of the general fund</w:t>
      </w:r>
      <w:r>
        <w:rPr>
          <w:rFonts w:ascii="Times New Roman" w:hAnsi="Times New Roman"/>
          <w:u w:val="single"/>
        </w:rPr>
        <w:t xml:space="preserve">—</w:t>
      </w:r>
      <w:r>
        <w:rPr>
          <w:u w:val="single"/>
        </w:rPr>
        <w:t xml:space="preserve">state appropriation for fiscal year 2017 is provided solely to implement Second Substitute House Bill No. 2726 (retirement communities). If the bill is not enacted by June 30, 2016, the amount provided in this subsection shall lapse.</w:t>
      </w:r>
    </w:p>
    <w:p>
      <w:pPr>
        <w:spacing w:before="0" w:after="0" w:line="408" w:lineRule="exact"/>
        <w:ind w:left="0" w:right="0" w:firstLine="576"/>
        <w:jc w:val="left"/>
      </w:pPr>
      <w:r>
        <w:rPr>
          <w:u w:val="single"/>
        </w:rPr>
        <w:t xml:space="preserve">(20) $21,000 of the general fund</w:t>
      </w:r>
      <w:r>
        <w:rPr>
          <w:rFonts w:ascii="Times New Roman" w:hAnsi="Times New Roman"/>
          <w:u w:val="single"/>
        </w:rPr>
        <w:t xml:space="preserve">—</w:t>
      </w:r>
      <w:r>
        <w:rPr>
          <w:u w:val="single"/>
        </w:rPr>
        <w:t xml:space="preserve">state appropriation for fiscal year 2016, $70,000 of the general fund</w:t>
      </w:r>
      <w:r>
        <w:rPr>
          <w:rFonts w:ascii="Times New Roman" w:hAnsi="Times New Roman"/>
          <w:u w:val="single"/>
        </w:rPr>
        <w:t xml:space="preserve">—</w:t>
      </w:r>
      <w:r>
        <w:rPr>
          <w:u w:val="single"/>
        </w:rPr>
        <w:t xml:space="preserve">state appropriation for fiscal year 2017, and $90,000 of the general fund</w:t>
      </w:r>
      <w:r>
        <w:rPr>
          <w:rFonts w:ascii="Times New Roman" w:hAnsi="Times New Roman"/>
          <w:u w:val="single"/>
        </w:rPr>
        <w:t xml:space="preserve">—</w:t>
      </w:r>
      <w:r>
        <w:rPr>
          <w:u w:val="single"/>
        </w:rPr>
        <w:t xml:space="preserve">federal appropriation are provided solely for a study to examine the individual provider home care program and make recommendations to improve quality, oversight, and efficiency, and to reduce potential state liability as Washington's long-term care needs increase with an aging population. A report of the recommendations shall be submitted to the governor and appropriate legislative committees no later than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207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$408,958,000</w:t>
      </w:r>
      <w:r>
        <w:t>))</w:t>
      </w:r>
    </w:p>
    <w:p>
      <w:pPr>
        <w:spacing w:before="0" w:after="0" w:line="408" w:lineRule="exact"/>
        <w:ind w:left="0" w:right="0" w:firstLine="0"/>
        <w:jc w:val="left"/>
        <w:tabs>
          <w:tab w:val="right" w:leader="none" w:pos="9936"/>
        </w:tabs>
      </w:pPr>
      <w:r>
        <w:tab/>
      </w:r>
      <w:r>
        <w:rPr>
          <w:u w:val="single"/>
        </w:rPr>
        <w:t xml:space="preserve">$405,040,000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$445,239,000</w:t>
      </w:r>
      <w:r>
        <w:t>))</w:t>
      </w:r>
    </w:p>
    <w:p>
      <w:pPr>
        <w:spacing w:before="0" w:after="0" w:line="408" w:lineRule="exact"/>
        <w:ind w:left="0" w:right="0" w:firstLine="0"/>
        <w:jc w:val="left"/>
        <w:tabs>
          <w:tab w:val="right" w:leader="none" w:pos="9936"/>
        </w:tabs>
      </w:pPr>
      <w:r>
        <w:tab/>
      </w:r>
      <w:r>
        <w:rPr>
          <w:u w:val="single"/>
        </w:rPr>
        <w:t xml:space="preserve">$460,030,000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$1,272,294,000</w:t>
      </w:r>
      <w:r>
        <w:t>))</w:t>
      </w:r>
    </w:p>
    <w:p>
      <w:pPr>
        <w:spacing w:before="0" w:after="0" w:line="408" w:lineRule="exact"/>
        <w:ind w:left="0" w:right="0" w:firstLine="0"/>
        <w:jc w:val="left"/>
        <w:tabs>
          <w:tab w:val="right" w:leader="none" w:pos="9936"/>
        </w:tabs>
      </w:pPr>
      <w:r>
        <w:tab/>
      </w:r>
      <w:r>
        <w:rPr>
          <w:u w:val="single"/>
        </w:rPr>
        <w:t xml:space="preserve">$1,290,500,000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tabs>
          <w:tab w:val="right" w:leader="dot" w:pos="9936"/>
        </w:tabs>
        <w:ind w:left="0" w:right="0" w:firstLine="1440"/>
      </w:pPr>
      <w:r>
        <w:rPr/>
        <w:t xml:space="preserve">TOTAL APPROPRIATION</w:t>
      </w:r>
      <w:r>
        <w:tab/>
      </w:r>
      <w:r>
        <w:rPr>
          <w:strike/>
        </w:rPr>
        <w:t xml:space="preserve">$2,128,441,000</w:t>
      </w:r>
    </w:p>
    <w:p>
      <w:pPr>
        <w:tabs>
          <w:tab w:val="right" w:leader="none" w:pos="9936"/>
        </w:tabs>
        <w:ind w:left="0" w:right="0" w:firstLine="1440"/>
      </w:pPr>
      <w:r>
        <w:tab/>
      </w:r>
      <w:r>
        <w:rPr>
          <w:u w:val="single"/>
        </w:rPr>
        <w:t xml:space="preserve">$2,157,520,000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$168,201,000</w:t>
      </w:r>
      <w:r>
        <w:t>))</w:t>
      </w:r>
      <w:r>
        <w:rPr/>
        <w:t xml:space="preserve"> </w:t>
      </w:r>
      <w:r>
        <w:rPr>
          <w:u w:val="single"/>
        </w:rPr>
        <w:t xml:space="preserve">$161,593,000</w:t>
      </w:r>
      <w:r>
        <w:rPr/>
        <w:t xml:space="preserve"> of the general fund</w:t>
      </w:r>
      <w:r>
        <w:rPr>
          <w:rFonts w:ascii="Times New Roman" w:hAnsi="Times New Roman"/>
        </w:rPr>
        <w:t xml:space="preserve">—</w:t>
      </w:r>
      <w:r>
        <w:rPr/>
        <w:t xml:space="preserve">state appropriation for fiscal year 2016, </w:t>
      </w:r>
      <w:r>
        <w:t>((</w:t>
      </w:r>
      <w:r>
        <w:rPr>
          <w:strike/>
        </w:rPr>
        <w:t xml:space="preserve">$194,020,000</w:t>
      </w:r>
      <w:r>
        <w:t>))</w:t>
      </w:r>
      <w:r>
        <w:rPr/>
        <w:t xml:space="preserve"> </w:t>
      </w:r>
      <w:r>
        <w:rPr>
          <w:u w:val="single"/>
        </w:rPr>
        <w:t xml:space="preserve">$211,666,000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$738,086,000</w:t>
      </w:r>
      <w:r>
        <w:t>))</w:t>
      </w:r>
      <w:r>
        <w:rPr/>
        <w:t xml:space="preserve"> </w:t>
      </w:r>
      <w:r>
        <w:rPr>
          <w:u w:val="single"/>
        </w:rPr>
        <w:t xml:space="preserve">$754,184,000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w:t>
      </w:r>
      <w:r>
        <w:t>((</w:t>
      </w:r>
      <w:r>
        <w:rPr>
          <w:strike/>
        </w:rPr>
        <w:t xml:space="preserve">$316,849,000</w:t>
      </w:r>
      <w:r>
        <w:t>))</w:t>
      </w:r>
      <w:r>
        <w:rPr/>
        <w:t xml:space="preserve"> </w:t>
      </w:r>
      <w:r>
        <w:rPr>
          <w:u w:val="single"/>
        </w:rPr>
        <w:t xml:space="preserve">$319,791,000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w:t>
      </w:r>
      <w:r>
        <w:rPr>
          <w:u w:val="single"/>
        </w:rPr>
        <w:t xml:space="preserve">The department shall implement a working family support stipend program by July 1, 2016.</w:t>
      </w:r>
    </w:p>
    <w:p>
      <w:pPr>
        <w:spacing w:before="0" w:after="0" w:line="408" w:lineRule="exact"/>
        <w:ind w:left="0" w:right="0" w:firstLine="576"/>
        <w:jc w:val="left"/>
      </w:pPr>
      <w:r>
        <w:rPr/>
        <w:t xml:space="preserve">(c) </w:t>
      </w:r>
      <w:r>
        <w:t>((</w:t>
      </w:r>
      <w:r>
        <w:rPr>
          <w:strike/>
        </w:rPr>
        <w:t xml:space="preserve">$170,923,000</w:t>
      </w:r>
      <w:r>
        <w:t>))</w:t>
      </w:r>
      <w:r>
        <w:rPr/>
        <w:t xml:space="preserve"> </w:t>
      </w:r>
      <w:r>
        <w:rPr>
          <w:u w:val="single"/>
        </w:rPr>
        <w:t xml:space="preserve">$166,423,000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w:t>
      </w:r>
      <w:r>
        <w:rPr>
          <w:u w:val="single"/>
        </w:rPr>
        <w:t xml:space="preserve">Within the amounts provided in this subsection (1)(c), the department shall implement Engrossed Substitute House Bill No. 1875 (WorkFirst, "work activity").</w:t>
      </w:r>
    </w:p>
    <w:p>
      <w:pPr>
        <w:spacing w:before="0" w:after="0" w:line="408" w:lineRule="exact"/>
        <w:ind w:left="0" w:right="0" w:firstLine="576"/>
        <w:jc w:val="left"/>
      </w:pPr>
      <w:r>
        <w:rPr/>
        <w:t xml:space="preserve">(d) </w:t>
      </w:r>
      <w:r>
        <w:t>((</w:t>
      </w:r>
      <w:r>
        <w:rPr>
          <w:strike/>
        </w:rPr>
        <w:t xml:space="preserve">$426,750,000</w:t>
      </w:r>
      <w:r>
        <w:t>))</w:t>
      </w:r>
      <w:r>
        <w:rPr/>
        <w:t xml:space="preserve"> </w:t>
      </w:r>
      <w:r>
        <w:rPr>
          <w:u w:val="single"/>
        </w:rPr>
        <w:t xml:space="preserve">$477,029,000</w:t>
      </w:r>
      <w:r>
        <w:rPr/>
        <w:t xml:space="preserve"> of the amounts in (a) of this subsection are provided solely for the working connections child care program under RCW 43.215.135. </w:t>
      </w:r>
      <w:r>
        <w:rPr>
          <w:u w:val="single"/>
        </w:rPr>
        <w:t xml:space="preserve">Of the amounts provided in this subsection (1)(d), $22,040,000 of the appropriation for fiscal year 2017 is provided solely for implementation of chapter 7, Laws of 2015 3rd sp. sess. (early care and education system). Of the amounts provided in this subsection (1)(d), $8,048,000 of the appropriation for fiscal year 2017 is provided solely for a base rate increase. This funding is for the supplemental agreement to the 2015-2017 collective bargaining agreement covering family child care providers as set forth in section 901 of this act. Within the amounts provided in this subsection (1)(d), the department shall implement Substitute House Bill No. 2716 (Working connect. child care).</w:t>
      </w:r>
      <w:r>
        <w:rPr/>
        <w:t xml:space="preserve">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spacing w:before="0" w:after="0" w:line="408" w:lineRule="exact"/>
        <w:ind w:left="0" w:right="0" w:firstLine="576"/>
        <w:jc w:val="left"/>
      </w:pPr>
      <w:r>
        <w:rPr/>
        <w:t xml:space="preserve">(e) </w:t>
      </w:r>
      <w:r>
        <w:t>((</w:t>
      </w:r>
      <w:r>
        <w:rPr>
          <w:strike/>
        </w:rPr>
        <w:t xml:space="preserve">$163,558,000</w:t>
      </w:r>
      <w:r>
        <w:t>))</w:t>
      </w:r>
      <w:r>
        <w:rPr/>
        <w:t xml:space="preserve"> </w:t>
      </w:r>
      <w:r>
        <w:rPr>
          <w:u w:val="single"/>
        </w:rPr>
        <w:t xml:space="preserve">$164,199,000</w:t>
      </w:r>
      <w:r>
        <w:rPr/>
        <w:t xml:space="preserve"> of the amounts in (a) of this subsection are provided solely for WorkFirst and working connections child care administration and overhead. </w:t>
      </w:r>
      <w:r>
        <w:rPr>
          <w:u w:val="single"/>
        </w:rPr>
        <w:t xml:space="preserve">Of amounts provided in this subsection (1)(e), $41,000 of the appropriation for fiscal year 2016 is provided solely for implementation of chapter 7, Laws of 2015 3rd sp. sess. (early care and education system). </w:t>
      </w:r>
    </w:p>
    <w:p>
      <w:pPr>
        <w:spacing w:before="0" w:after="0" w:line="408" w:lineRule="exact"/>
        <w:ind w:left="0" w:right="0" w:firstLine="576"/>
        <w:jc w:val="left"/>
      </w:pPr>
      <w:r>
        <w:t>((</w:t>
      </w:r>
      <w:r>
        <w:rPr>
          <w:strike/>
        </w:rPr>
        <w:t xml:space="preserve">(f) $41,000,000 of the general fund</w:t>
      </w:r>
      <w:r>
        <w:rPr>
          <w:rFonts w:ascii="Times New Roman" w:hAnsi="Times New Roman"/>
          <w:strike/>
        </w:rPr>
        <w:t xml:space="preserve">—</w:t>
      </w:r>
      <w:r>
        <w:rPr>
          <w:strike/>
        </w:rPr>
        <w:t xml:space="preserve">state appropriation for fiscal year 2016 and $22,040,000 of the general fund</w:t>
      </w:r>
      <w:r>
        <w:rPr>
          <w:rFonts w:ascii="Times New Roman" w:hAnsi="Times New Roman"/>
          <w:strike/>
        </w:rPr>
        <w:t xml:space="preserve">—</w:t>
      </w:r>
      <w:r>
        <w:rPr>
          <w:strike/>
        </w:rPr>
        <w:t xml:space="preserve">state appropriation for fiscal year 2017 are provided solely for implementation of Engrossed Second Substitute House Bill No. 1491 (early care and education system). If the bill is not enacted by July 10, 2015, the amounts provided in this subsection (1)(f) shall lapse.</w:t>
      </w:r>
    </w:p>
    <w:p>
      <w:pPr>
        <w:spacing w:before="0" w:after="0" w:line="408" w:lineRule="exact"/>
        <w:ind w:left="0" w:right="0" w:firstLine="576"/>
        <w:jc w:val="left"/>
      </w:pPr>
      <w:r>
        <w:rPr>
          <w:strike/>
        </w:rPr>
        <w:t xml:space="preserve">(g)</w:t>
      </w:r>
      <w:r>
        <w:t>))</w:t>
      </w:r>
      <w:r>
        <w:rPr/>
        <w:t xml:space="preserve"> </w:t>
      </w:r>
      <w:r>
        <w:rPr>
          <w:u w:val="single"/>
        </w:rPr>
        <w:t xml:space="preserve">(f)</w:t>
      </w:r>
      <w:r>
        <w:rPr/>
        <w:t xml:space="preserve"> The amounts in (b) through (d) of this subsection shall be expended for the programs and in the amounts specified. However, the department may transfer up to 10 percent of funding between (b) through (d)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u w:val="single"/>
        </w:rPr>
        <w:t xml:space="preserve">(g) Beginning July 1, 2016, and each calendar quarter thereafter,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u w:val="single"/>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u w:val="single"/>
        </w:rPr>
        <w:t xml:space="preserve">(ii) Countable maintenance of effort and excess maintenance of effort, by source, provided for the previous federal fiscal year;</w:t>
      </w:r>
    </w:p>
    <w:p>
      <w:pPr>
        <w:spacing w:before="0" w:after="0" w:line="408" w:lineRule="exact"/>
        <w:ind w:left="0" w:right="0" w:firstLine="576"/>
        <w:jc w:val="left"/>
      </w:pPr>
      <w:r>
        <w:rPr>
          <w:u w:val="single"/>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u w:val="single"/>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u w:val="single"/>
        </w:rPr>
        <w:t xml:space="preserve">(v) Potential new sources of maintenance of effort and progress to obtain additional maintenance of effort; and</w:t>
      </w:r>
    </w:p>
    <w:p>
      <w:pPr>
        <w:spacing w:before="0" w:after="0" w:line="408" w:lineRule="exact"/>
        <w:ind w:left="0" w:right="0" w:firstLine="576"/>
        <w:jc w:val="left"/>
      </w:pPr>
      <w:r>
        <w:rPr>
          <w:u w:val="single"/>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u w:val="single"/>
        </w:rPr>
        <w:t xml:space="preserve">(h) The department shall begin work to facilitate converting the temporary assistance for needy family program for two-parent households to a solely state-only funded program in the 2017-2019 biennium.</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u w:val="single"/>
        </w:rPr>
        <w:t xml:space="preserve">(8) $856,000 of the general fund</w:t>
      </w:r>
      <w:r>
        <w:rPr>
          <w:rFonts w:ascii="Times New Roman" w:hAnsi="Times New Roman"/>
          <w:u w:val="single"/>
        </w:rPr>
        <w:t xml:space="preserve">—</w:t>
      </w:r>
      <w:r>
        <w:rPr>
          <w:u w:val="single"/>
        </w:rPr>
        <w:t xml:space="preserve">federal appropriation is provided solely for implementation of Second Substitute House Bill No. 2877 (SNAP benefit dist. dates). If the bill is not enacted by June 30, 2016, the amount provided in this subsection shall lapse.</w:t>
      </w:r>
    </w:p>
    <w:p>
      <w:pPr>
        <w:spacing w:before="0" w:after="0" w:line="408" w:lineRule="exact"/>
        <w:ind w:left="0" w:right="0" w:firstLine="576"/>
        <w:jc w:val="left"/>
      </w:pPr>
      <w:r>
        <w:rPr>
          <w:u w:val="single"/>
        </w:rPr>
        <w:t xml:space="preserve">(9) $171,000 of the general fund</w:t>
      </w:r>
      <w:r>
        <w:rPr>
          <w:rFonts w:ascii="Times New Roman" w:hAnsi="Times New Roman"/>
          <w:u w:val="single"/>
        </w:rPr>
        <w:t xml:space="preserve">—</w:t>
      </w:r>
      <w:r>
        <w:rPr>
          <w:u w:val="single"/>
        </w:rPr>
        <w:t xml:space="preserve">state appropriation for fiscal year 2017 and $50,000 of the general fund</w:t>
      </w:r>
      <w:r>
        <w:rPr>
          <w:rFonts w:ascii="Times New Roman" w:hAnsi="Times New Roman"/>
          <w:u w:val="single"/>
        </w:rPr>
        <w:t xml:space="preserve">—</w:t>
      </w:r>
      <w:r>
        <w:rPr>
          <w:u w:val="single"/>
        </w:rPr>
        <w:t xml:space="preserve">federal appropriation are provided solely for implementation of Second Substitute House Bill No. 2518 (intergenerational poverty). If the bill is not enacted by June 30, 2016, the amounts provided in this subsection shall lapse.</w:t>
      </w:r>
    </w:p>
    <w:p>
      <w:pPr>
        <w:spacing w:before="0" w:after="0" w:line="408" w:lineRule="exact"/>
        <w:ind w:left="0" w:right="0" w:firstLine="576"/>
        <w:jc w:val="left"/>
      </w:pPr>
      <w:r>
        <w:rPr>
          <w:u w:val="single"/>
        </w:rPr>
        <w:t xml:space="preserve">(10) $769,000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2682 (automatic voter registration). If the bill is not enacted by June 30, 2016, the amount provided in this subsection shall lapse.</w:t>
      </w:r>
    </w:p>
    <w:p>
      <w:pPr>
        <w:spacing w:before="0" w:after="0" w:line="408" w:lineRule="exact"/>
        <w:ind w:left="0" w:right="0" w:firstLine="576"/>
        <w:jc w:val="left"/>
      </w:pPr>
      <w:r>
        <w:rPr>
          <w:u w:val="single"/>
        </w:rPr>
        <w:t xml:space="preserve">(11) $16,000 of the general fund</w:t>
      </w:r>
      <w:r>
        <w:rPr>
          <w:rFonts w:ascii="Times New Roman" w:hAnsi="Times New Roman"/>
          <w:u w:val="single"/>
        </w:rPr>
        <w:t xml:space="preserve">—</w:t>
      </w:r>
      <w:r>
        <w:rPr>
          <w:u w:val="single"/>
        </w:rPr>
        <w:t xml:space="preserve">state appropriation for fiscal year 2017 and $29,000 of the general fund</w:t>
      </w:r>
      <w:r>
        <w:rPr>
          <w:rFonts w:ascii="Times New Roman" w:hAnsi="Times New Roman"/>
          <w:u w:val="single"/>
        </w:rPr>
        <w:t xml:space="preserve">—</w:t>
      </w:r>
      <w:r>
        <w:rPr>
          <w:u w:val="single"/>
        </w:rPr>
        <w:t xml:space="preserve">federal appropriation are provided solely for implementation of Senate Bill No. 6649 (child support/electronic). If the bill is not enacted by June 30, 2016,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208 (uncodified) is amended to read as follows: </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$64,766,000</w:t>
      </w:r>
      <w:r>
        <w:t>))</w:t>
      </w:r>
    </w:p>
    <w:p>
      <w:pPr>
        <w:spacing w:before="0" w:after="0" w:line="408" w:lineRule="exact"/>
        <w:ind w:left="0" w:right="0" w:firstLine="0"/>
        <w:jc w:val="left"/>
        <w:tabs>
          <w:tab w:val="right" w:leader="none" w:pos="9936"/>
        </w:tabs>
      </w:pPr>
      <w:r>
        <w:tab/>
      </w:r>
      <w:r>
        <w:rPr>
          <w:u w:val="single"/>
        </w:rPr>
        <w:t xml:space="preserve">$64,261,000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$64,894,000</w:t>
      </w:r>
      <w:r>
        <w:t>))</w:t>
      </w:r>
    </w:p>
    <w:p>
      <w:pPr>
        <w:spacing w:before="0" w:after="0" w:line="408" w:lineRule="exact"/>
        <w:ind w:left="0" w:right="0" w:firstLine="0"/>
        <w:jc w:val="left"/>
        <w:tabs>
          <w:tab w:val="right" w:leader="none" w:pos="9936"/>
        </w:tabs>
      </w:pPr>
      <w:r>
        <w:tab/>
      </w:r>
      <w:r>
        <w:rPr>
          <w:u w:val="single"/>
        </w:rPr>
        <w:t xml:space="preserve">$66,189,000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$432,441,000</w:t>
      </w:r>
      <w:r>
        <w:t>))</w:t>
      </w:r>
    </w:p>
    <w:p>
      <w:pPr>
        <w:spacing w:before="0" w:after="0" w:line="408" w:lineRule="exact"/>
        <w:ind w:left="0" w:right="0" w:firstLine="0"/>
        <w:jc w:val="left"/>
        <w:tabs>
          <w:tab w:val="right" w:leader="none" w:pos="9936"/>
        </w:tabs>
      </w:pPr>
      <w:r>
        <w:tab/>
      </w:r>
      <w:r>
        <w:rPr>
          <w:u w:val="single"/>
        </w:rPr>
        <w:t xml:space="preserve">$519,952,000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$10,736,000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$24,802,000</w:t>
      </w:r>
    </w:p>
    <w:p>
      <w:pPr>
        <w:tabs>
          <w:tab w:val="right" w:leader="dot" w:pos="9936"/>
        </w:tabs>
        <w:ind w:left="0" w:right="0" w:firstLine="1440"/>
      </w:pPr>
      <w:r>
        <w:rPr/>
        <w:t xml:space="preserve">TOTAL APPROPRIATION</w:t>
      </w:r>
      <w:r>
        <w:tab/>
      </w:r>
      <w:r>
        <w:rPr>
          <w:strike/>
        </w:rPr>
        <w:t xml:space="preserve">$631,281,000</w:t>
      </w:r>
    </w:p>
    <w:p>
      <w:pPr>
        <w:tabs>
          <w:tab w:val="right" w:leader="none" w:pos="9936"/>
        </w:tabs>
        <w:ind w:left="0" w:right="0" w:firstLine="1440"/>
      </w:pPr>
      <w:r>
        <w:tab/>
      </w:r>
      <w:r>
        <w:rPr>
          <w:u w:val="single"/>
        </w:rPr>
        <w:t xml:space="preserve">$719,582,000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(involuntary outpatient treatment).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w:t>
      </w:r>
      <w:r>
        <w:rPr>
          <w:rFonts w:ascii="Times New Roman" w:hAnsi="Times New Roman"/>
        </w:rPr>
        <w:t xml:space="preserve">—</w:t>
      </w:r>
      <w:r>
        <w:rPr/>
        <w:t xml:space="preserve">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w:t>
      </w:r>
      <w:r>
        <w:rPr>
          <w:rFonts w:ascii="Times New Roman" w:hAnsi="Times New Roman"/>
        </w:rPr>
        <w:t xml:space="preserve">—</w:t>
      </w:r>
      <w:r>
        <w:rPr/>
        <w:t xml:space="preserve">state appropriation for fiscal year 2017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$395,000 of the dedicated marijuana account—state appropriation for fiscal year 2016 and $396,000 of the dedicated marijuana account</w:t>
      </w:r>
      <w:r>
        <w:rPr>
          <w:rFonts w:ascii="Times New Roman" w:hAnsi="Times New Roman"/>
        </w:rPr>
        <w:t xml:space="preserve">—</w:t>
      </w:r>
      <w:r>
        <w:rPr/>
        <w:t xml:space="preserve">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w:t>
      </w:r>
      <w:r>
        <w:rPr>
          <w:rFonts w:ascii="Times New Roman" w:hAnsi="Times New Roman"/>
        </w:rPr>
        <w:t xml:space="preserve">—</w:t>
      </w:r>
      <w:r>
        <w:rPr/>
        <w:t xml:space="preserve">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$683,000 of the dedicated marijuana account—state appropriation for fiscal year 2016, $2,684,000 of the dedicated marijuana account</w:t>
      </w:r>
      <w:r>
        <w:rPr>
          <w:rFonts w:ascii="Times New Roman" w:hAnsi="Times New Roman"/>
        </w:rPr>
        <w:t xml:space="preserve">—</w:t>
      </w:r>
      <w:r>
        <w:rPr/>
        <w:t xml:space="preserve">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w:t>
      </w:r>
      <w:r>
        <w:rPr>
          <w:rFonts w:ascii="Times New Roman" w:hAnsi="Times New Roman"/>
        </w:rPr>
        <w:t xml:space="preserve">—</w:t>
      </w:r>
      <w:r>
        <w:rPr/>
        <w:t xml:space="preserve">state appropriation for fiscal year 2016 and $2,434,000 of the dedicated marijuana account</w:t>
      </w:r>
      <w:r>
        <w:rPr>
          <w:rFonts w:ascii="Times New Roman" w:hAnsi="Times New Roman"/>
        </w:rPr>
        <w:t xml:space="preserve">—</w:t>
      </w:r>
      <w:r>
        <w:rPr/>
        <w:t xml:space="preserve">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w:t>
      </w:r>
      <w:r>
        <w:rPr>
          <w:rFonts w:ascii="Times New Roman" w:hAnsi="Times New Roman"/>
        </w:rPr>
        <w:t xml:space="preserve">—</w:t>
      </w:r>
      <w:r>
        <w:rPr/>
        <w:t xml:space="preserve">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2017 is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2017 is provided solely for the expansion of evidence-based treatments and therapies as described in section 203(4) of this act.</w:t>
      </w:r>
    </w:p>
    <w:p>
      <w:pPr>
        <w:spacing w:before="0" w:after="0" w:line="408" w:lineRule="exact"/>
        <w:ind w:left="0" w:right="0" w:firstLine="576"/>
        <w:jc w:val="left"/>
      </w:pPr>
      <w:r>
        <w:rPr/>
        <w:t xml:space="preserve">(14) $2,500,000 of the dedicated marijuana account</w:t>
      </w:r>
      <w:r>
        <w:rPr>
          <w:rFonts w:ascii="Times New Roman" w:hAnsi="Times New Roman"/>
        </w:rPr>
        <w:t xml:space="preserve">—</w:t>
      </w:r>
      <w:r>
        <w:rPr/>
        <w:t xml:space="preserve">state appropriation for fiscal year 2016 and $2,500,000 of the dedicated marijuana account</w:t>
      </w:r>
      <w:r>
        <w:rPr>
          <w:rFonts w:ascii="Times New Roman" w:hAnsi="Times New Roman"/>
        </w:rPr>
        <w:t xml:space="preserve">—</w:t>
      </w:r>
      <w:r>
        <w:rPr/>
        <w:t xml:space="preserve">state appropriation for fiscal year 2017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(15) </w:t>
      </w:r>
      <w:r>
        <w:t>((</w:t>
      </w:r>
      <w:r>
        <w:rPr>
          <w:strike/>
        </w:rPr>
        <w:t xml:space="preserve">$54,000 of the general fund</w:t>
      </w:r>
      <w:r>
        <w:rPr>
          <w:rFonts w:ascii="Times New Roman" w:hAnsi="Times New Roman"/>
          <w:strike/>
        </w:rPr>
        <w:t xml:space="preserve">—</w:t>
      </w:r>
      <w:r>
        <w:rPr>
          <w:strike/>
        </w:rPr>
        <w:t xml:space="preserve">state appropriation for fiscal year 2016, $252,000 of the general fund</w:t>
      </w:r>
      <w:r>
        <w:rPr>
          <w:rFonts w:ascii="Times New Roman" w:hAnsi="Times New Roman"/>
          <w:strike/>
        </w:rPr>
        <w:t xml:space="preserve">—</w:t>
      </w:r>
      <w:r>
        <w:rPr>
          <w:strike/>
        </w:rPr>
        <w:t xml:space="preserve">state appropriation for fiscal year 2017, and $2,232,000 of the general fund—federal appropriation are provided for</w:t>
      </w:r>
      <w:r>
        <w:t>))</w:t>
      </w:r>
      <w:r>
        <w:rPr/>
        <w:t xml:space="preserve"> </w:t>
      </w:r>
      <w:r>
        <w:rPr>
          <w:u w:val="single"/>
        </w:rPr>
        <w:t xml:space="preserve">Within the amounts provided in this section,</w:t>
      </w:r>
      <w:r>
        <w:rPr/>
        <w:t xml:space="preserve"> regional support networks </w:t>
      </w:r>
      <w:r>
        <w:t>((</w:t>
      </w:r>
      <w:r>
        <w:rPr>
          <w:strike/>
        </w:rPr>
        <w:t xml:space="preserve">to</w:t>
      </w:r>
      <w:r>
        <w:t>))</w:t>
      </w:r>
      <w:r>
        <w:rPr/>
        <w:t xml:space="preserve"> </w:t>
      </w:r>
      <w:r>
        <w:rPr>
          <w:u w:val="single"/>
        </w:rPr>
        <w:t xml:space="preserve">must</w:t>
      </w:r>
      <w:r>
        <w:rPr/>
        <w:t xml:space="preserve"> provide outpatient chemical dependency treatment for offenders enrolled in the medicaid program who are supervised by the department of corrections pursuant to a term of community supervision </w:t>
      </w:r>
      <w:r>
        <w:rPr>
          <w:u w:val="single"/>
        </w:rPr>
        <w:t xml:space="preserve">beginning in April 2016</w:t>
      </w:r>
      <w:r>
        <w:rPr/>
        <w:t xml:space="preserve">.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0" w:after="0" w:line="408" w:lineRule="exact"/>
        <w:ind w:left="0" w:right="0" w:firstLine="576"/>
        <w:jc w:val="left"/>
      </w:pPr>
      <w:r>
        <w:rPr/>
        <w:t xml:space="preserve">(17) $100,000 of the general fund—state appropriation for fiscal year 2016 and $100,000 of the general fund—state appropriation for fiscal year 2017 are provided solely for parenting education services focused on pregnant and parenting women.</w:t>
      </w:r>
    </w:p>
    <w:p>
      <w:pPr>
        <w:spacing w:before="0" w:after="0" w:line="408" w:lineRule="exact"/>
        <w:ind w:left="0" w:right="0" w:firstLine="576"/>
        <w:jc w:val="left"/>
      </w:pPr>
      <w:r>
        <w:rPr/>
        <w:t xml:space="preserve">(18) Within existing appropriations, the department shall prioritize the prevention and treatment of intravenous opiate-based drug use.</w:t>
      </w:r>
    </w:p>
    <w:p>
      <w:pPr>
        <w:spacing w:before="0" w:after="0" w:line="408" w:lineRule="exact"/>
        <w:ind w:left="0" w:right="0" w:firstLine="576"/>
        <w:jc w:val="left"/>
      </w:pPr>
      <w:r>
        <w:rPr/>
        <w:t xml:space="preserve">(19) $1,110,000 of the general fund</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w:t>
      </w:r>
      <w:r>
        <w:rPr>
          <w:u w:val="single"/>
        </w:rPr>
        <w:t xml:space="preserve">for fiscal year 2017</w:t>
      </w:r>
      <w:r>
        <w:rPr/>
        <w:t xml:space="preserve"> is provided solely for a contract with the University of Washington for research on the short and long-term effects of marijuana use.</w:t>
      </w:r>
    </w:p>
    <w:p>
      <w:pPr>
        <w:spacing w:before="0" w:after="0" w:line="408" w:lineRule="exact"/>
        <w:ind w:left="0" w:right="0" w:firstLine="576"/>
        <w:jc w:val="left"/>
      </w:pPr>
      <w:r>
        <w:rPr/>
        <w:t xml:space="preserve">(20) $740,000 of the general fund</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w:t>
      </w:r>
      <w:r>
        <w:rPr>
          <w:u w:val="single"/>
        </w:rPr>
        <w:t xml:space="preserve">for fiscal year 2017</w:t>
      </w:r>
      <w:r>
        <w:rPr/>
        <w:t xml:space="preserve"> is provided solely for a contract with the Washington State University for research on the short and long-term effects of marijuana use.</w:t>
      </w:r>
    </w:p>
    <w:p>
      <w:pPr>
        <w:spacing w:before="0" w:after="0" w:line="408" w:lineRule="exact"/>
        <w:ind w:left="0" w:right="0" w:firstLine="576"/>
        <w:jc w:val="left"/>
      </w:pPr>
      <w:r>
        <w:rPr>
          <w:u w:val="single"/>
        </w:rPr>
        <w:t xml:space="preserve">(21) $438,000 of the general fund</w:t>
      </w:r>
      <w:r>
        <w:rPr>
          <w:rFonts w:ascii="Times New Roman" w:hAnsi="Times New Roman"/>
          <w:u w:val="single"/>
        </w:rPr>
        <w:t xml:space="preserve">—</w:t>
      </w:r>
      <w:r>
        <w:rPr>
          <w:u w:val="single"/>
        </w:rPr>
        <w:t xml:space="preserve">state appropriation for fiscal year 2017 and $185,000 of the general fund</w:t>
      </w:r>
      <w:r>
        <w:rPr>
          <w:rFonts w:ascii="Times New Roman" w:hAnsi="Times New Roman"/>
          <w:u w:val="single"/>
        </w:rPr>
        <w:t xml:space="preserve">—</w:t>
      </w:r>
      <w:r>
        <w:rPr>
          <w:u w:val="single"/>
        </w:rPr>
        <w:t xml:space="preserve">federal appropriation are provided solely for implementation of Engrossed Substitute House Bill No. 1713 (mental health, chemical dependency). If the bill is not enacted by June 30, 2016, the amounts provided in this subsection shall lapse.</w:t>
      </w:r>
    </w:p>
    <w:p>
      <w:pPr>
        <w:spacing w:before="0" w:after="0" w:line="408" w:lineRule="exact"/>
        <w:ind w:left="0" w:right="0" w:firstLine="576"/>
        <w:jc w:val="left"/>
      </w:pPr>
      <w:r>
        <w:rPr>
          <w:u w:val="single"/>
        </w:rPr>
        <w:t xml:space="preserve">(22) The department must develop and implement mechanisms to ensure that behavioral health organizations are providing timely access and appropriate levels of outpatient and residential treatment services to pregnant and parenting women. The mechanisms must include a review of a random sample of authorizations from each behavioral health organization to ensure that authorizations for residential treatment and other services for pregnant and parenting women are conducted on a timely basis and consistent with the medical necessity of the individuals for whom the authorizations were requested. The department must require a corrective action plan be submitted by any behavioral health organization that fails to provide timely access to appropriate treatment for medicaid eligible pregnant and parenting women. The department must monitor and enforce compliance with corrective action plans required under this subsection.</w:t>
      </w:r>
    </w:p>
    <w:p>
      <w:pPr>
        <w:spacing w:before="0" w:after="0" w:line="408" w:lineRule="exact"/>
        <w:ind w:left="0" w:right="0" w:firstLine="576"/>
        <w:jc w:val="left"/>
      </w:pPr>
      <w:r>
        <w:rPr>
          <w:u w:val="single"/>
        </w:rPr>
        <w:t xml:space="preserve">(23) Within the amounts appropriated in this section, the department of social and health services and the health care authority must provide quarterly reports to the chairs of the house of representatives health care and wellness committee, the house of representatives early learning and human services committee, the senate health care committee, and the senate human services, mental health, and housing committee on the integration of mental health and chemical dependency treatment purchasing through behavioral health organizations and the southwest Washington early adopter model. These reports must include, but are not limited to, an update on reimbursement rates and contracts for providing residential chemical dependency treatment; the numbers of referrals and length of stay for patients referred to chemical dependency treatment; the timing of authorization and payment to providers; the compatibility of patient electronic medical record data between behavioral health organizations, managed care organizations in the southwest Washington regional service area, and providers; and the status of contracted providers. Behavioral health organizations and managed care organizations in the southwest Washington regional service area must be required to immediately report when notified that a provider is in jeopardy of closure. The department and the health care authority must immediately assess whether and take actions to ensure that the behavioral health organization or managed care plans impacted by the provider closure have an adequate transition plan to maintain an adequate network and provide access to medically necessary treatment services for enrollees. These reports shall begin April 1, 2016, and end on October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209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$12,896,000</w:t>
      </w:r>
      <w:r>
        <w:t>))</w:t>
      </w:r>
    </w:p>
    <w:p>
      <w:pPr>
        <w:spacing w:before="0" w:after="0" w:line="408" w:lineRule="exact"/>
        <w:ind w:left="0" w:right="0" w:firstLine="0"/>
        <w:jc w:val="left"/>
        <w:tabs>
          <w:tab w:val="right" w:leader="none" w:pos="9936"/>
        </w:tabs>
      </w:pPr>
      <w:r>
        <w:tab/>
      </w:r>
      <w:r>
        <w:rPr>
          <w:u w:val="single"/>
        </w:rPr>
        <w:t xml:space="preserve">$13,033,000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$13,424,000</w:t>
      </w:r>
      <w:r>
        <w:t>))</w:t>
      </w:r>
    </w:p>
    <w:p>
      <w:pPr>
        <w:spacing w:before="0" w:after="0" w:line="408" w:lineRule="exact"/>
        <w:ind w:left="0" w:right="0" w:firstLine="0"/>
        <w:jc w:val="left"/>
        <w:tabs>
          <w:tab w:val="right" w:leader="none" w:pos="9936"/>
        </w:tabs>
      </w:pPr>
      <w:r>
        <w:tab/>
      </w:r>
      <w:r>
        <w:rPr>
          <w:u w:val="single"/>
        </w:rPr>
        <w:t xml:space="preserve">$13,377,000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$99,251,000</w:t>
      </w:r>
      <w:r>
        <w:t>))</w:t>
      </w:r>
    </w:p>
    <w:p>
      <w:pPr>
        <w:spacing w:before="0" w:after="0" w:line="408" w:lineRule="exact"/>
        <w:ind w:left="0" w:right="0" w:firstLine="0"/>
        <w:jc w:val="left"/>
        <w:tabs>
          <w:tab w:val="right" w:leader="none" w:pos="9936"/>
        </w:tabs>
      </w:pPr>
      <w:r>
        <w:tab/>
      </w:r>
      <w:r>
        <w:rPr>
          <w:u w:val="single"/>
        </w:rPr>
        <w:t xml:space="preserve">$98,491,000</w:t>
      </w:r>
    </w:p>
    <w:p>
      <w:pPr>
        <w:tabs>
          <w:tab w:val="right" w:leader="dot" w:pos="9936"/>
        </w:tabs>
        <w:ind w:left="0" w:right="0" w:firstLine="1440"/>
      </w:pPr>
      <w:r>
        <w:rPr/>
        <w:t xml:space="preserve">TOTAL APPROPRIATION</w:t>
      </w:r>
      <w:r>
        <w:tab/>
      </w:r>
      <w:r>
        <w:rPr>
          <w:strike/>
        </w:rPr>
        <w:t xml:space="preserve">$125,571,000</w:t>
      </w:r>
    </w:p>
    <w:p>
      <w:pPr>
        <w:tabs>
          <w:tab w:val="right" w:leader="none" w:pos="9936"/>
        </w:tabs>
        <w:ind w:left="0" w:right="0" w:firstLine="1440"/>
      </w:pPr>
      <w:r>
        <w:tab/>
      </w:r>
      <w:r>
        <w:rPr>
          <w:u w:val="single"/>
        </w:rPr>
        <w:t xml:space="preserve">$124,901,000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210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$37,680,000</w:t>
      </w:r>
      <w:r>
        <w:t>))</w:t>
      </w:r>
    </w:p>
    <w:p>
      <w:pPr>
        <w:spacing w:before="0" w:after="0" w:line="408" w:lineRule="exact"/>
        <w:ind w:left="0" w:right="0" w:firstLine="0"/>
        <w:jc w:val="left"/>
        <w:tabs>
          <w:tab w:val="right" w:leader="none" w:pos="9936"/>
        </w:tabs>
      </w:pPr>
      <w:r>
        <w:tab/>
      </w:r>
      <w:r>
        <w:rPr>
          <w:u w:val="single"/>
        </w:rPr>
        <w:t xml:space="preserve">$39,490,000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$37,266,000</w:t>
      </w:r>
      <w:r>
        <w:t>))</w:t>
      </w:r>
    </w:p>
    <w:p>
      <w:pPr>
        <w:spacing w:before="0" w:after="0" w:line="408" w:lineRule="exact"/>
        <w:ind w:left="0" w:right="0" w:firstLine="0"/>
        <w:jc w:val="left"/>
        <w:tabs>
          <w:tab w:val="right" w:leader="none" w:pos="9936"/>
        </w:tabs>
      </w:pPr>
      <w:r>
        <w:tab/>
      </w:r>
      <w:r>
        <w:rPr>
          <w:u w:val="single"/>
        </w:rPr>
        <w:t xml:space="preserve">$41,044,000</w:t>
      </w:r>
    </w:p>
    <w:p>
      <w:pPr>
        <w:tabs>
          <w:tab w:val="right" w:leader="dot" w:pos="9936"/>
        </w:tabs>
        <w:ind w:left="0" w:right="0" w:firstLine="1440"/>
      </w:pPr>
      <w:r>
        <w:rPr/>
        <w:t xml:space="preserve">TOTAL APPROPRIATION</w:t>
      </w:r>
      <w:r>
        <w:tab/>
      </w:r>
      <w:r>
        <w:rPr>
          <w:strike/>
        </w:rPr>
        <w:t xml:space="preserve">$74,946,000</w:t>
      </w:r>
    </w:p>
    <w:p>
      <w:pPr>
        <w:tabs>
          <w:tab w:val="right" w:leader="none" w:pos="9936"/>
        </w:tabs>
        <w:ind w:left="0" w:right="0" w:firstLine="1440"/>
      </w:pPr>
      <w:r>
        <w:tab/>
      </w:r>
      <w:r>
        <w:rPr>
          <w:u w:val="single"/>
        </w:rPr>
        <w:t xml:space="preserve">$80,534,000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(3) Within the amounts provided in this section, the special commitment center must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special commitment center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t xml:space="preserve">(4)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u w:val="single"/>
        </w:rPr>
        <w:t xml:space="preserve">(5) In accordance with RCW 41.80.010(9), funding is provided for fiscal year 2017 for impacted positions that would be covered by a separate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211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$32,668,000</w:t>
      </w:r>
      <w:r>
        <w:t>))</w:t>
      </w:r>
    </w:p>
    <w:p>
      <w:pPr>
        <w:spacing w:before="0" w:after="0" w:line="408" w:lineRule="exact"/>
        <w:ind w:left="0" w:right="0" w:firstLine="0"/>
        <w:jc w:val="left"/>
        <w:tabs>
          <w:tab w:val="right" w:leader="none" w:pos="9936"/>
        </w:tabs>
      </w:pPr>
      <w:r>
        <w:tab/>
      </w:r>
      <w:r>
        <w:rPr>
          <w:u w:val="single"/>
        </w:rPr>
        <w:t xml:space="preserve">$34,207,000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$33,667,000</w:t>
      </w:r>
      <w:r>
        <w:t>))</w:t>
      </w:r>
    </w:p>
    <w:p>
      <w:pPr>
        <w:spacing w:before="0" w:after="0" w:line="408" w:lineRule="exact"/>
        <w:ind w:left="0" w:right="0" w:firstLine="0"/>
        <w:jc w:val="left"/>
        <w:tabs>
          <w:tab w:val="right" w:leader="none" w:pos="9936"/>
        </w:tabs>
      </w:pPr>
      <w:r>
        <w:tab/>
      </w:r>
      <w:r>
        <w:rPr>
          <w:u w:val="single"/>
        </w:rPr>
        <w:t xml:space="preserve">$34,618,000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$38,282,000</w:t>
      </w:r>
      <w:r>
        <w:t>))</w:t>
      </w:r>
    </w:p>
    <w:p>
      <w:pPr>
        <w:spacing w:before="0" w:after="0" w:line="408" w:lineRule="exact"/>
        <w:ind w:left="0" w:right="0" w:firstLine="0"/>
        <w:jc w:val="left"/>
        <w:tabs>
          <w:tab w:val="right" w:leader="none" w:pos="9936"/>
        </w:tabs>
      </w:pPr>
      <w:r>
        <w:tab/>
      </w:r>
      <w:r>
        <w:rPr>
          <w:u w:val="single"/>
        </w:rPr>
        <w:t xml:space="preserve">$41,188,000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$105,271,000</w:t>
      </w:r>
    </w:p>
    <w:p>
      <w:pPr>
        <w:tabs>
          <w:tab w:val="right" w:leader="none" w:pos="9936"/>
        </w:tabs>
        <w:ind w:left="0" w:right="0" w:firstLine="1440"/>
      </w:pPr>
      <w:r>
        <w:tab/>
      </w:r>
      <w:r>
        <w:rPr>
          <w:u w:val="single"/>
        </w:rPr>
        <w:t xml:space="preserve">$110,667,000</w:t>
      </w:r>
    </w:p>
    <w:p>
      <w:pPr>
        <w:spacing w:before="120" w:after="0" w:line="408" w:lineRule="exact"/>
        <w:ind w:left="0" w:right="0" w:firstLine="576"/>
        <w:jc w:val="left"/>
      </w:pPr>
      <w:r>
        <w:rPr/>
        <w:t xml:space="preserve">The appropriations in this 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212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$64,440,000</w:t>
      </w:r>
      <w:r>
        <w:t>))</w:t>
      </w:r>
    </w:p>
    <w:p>
      <w:pPr>
        <w:spacing w:before="0" w:after="0" w:line="408" w:lineRule="exact"/>
        <w:ind w:left="0" w:right="0" w:firstLine="0"/>
        <w:jc w:val="left"/>
        <w:tabs>
          <w:tab w:val="right" w:leader="none" w:pos="9936"/>
        </w:tabs>
      </w:pPr>
      <w:r>
        <w:tab/>
      </w:r>
      <w:r>
        <w:rPr>
          <w:u w:val="single"/>
        </w:rPr>
        <w:t xml:space="preserve">$70,857,000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$61,766,000</w:t>
      </w:r>
      <w:r>
        <w:t>))</w:t>
      </w:r>
    </w:p>
    <w:p>
      <w:pPr>
        <w:spacing w:before="0" w:after="0" w:line="408" w:lineRule="exact"/>
        <w:ind w:left="0" w:right="0" w:firstLine="0"/>
        <w:jc w:val="left"/>
        <w:tabs>
          <w:tab w:val="right" w:leader="none" w:pos="9936"/>
        </w:tabs>
      </w:pPr>
      <w:r>
        <w:tab/>
      </w:r>
      <w:r>
        <w:rPr>
          <w:u w:val="single"/>
        </w:rPr>
        <w:t xml:space="preserve">$68,596,000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$53,238,000</w:t>
      </w:r>
      <w:r>
        <w:t>))</w:t>
      </w:r>
    </w:p>
    <w:p>
      <w:pPr>
        <w:spacing w:before="0" w:after="0" w:line="408" w:lineRule="exact"/>
        <w:ind w:left="0" w:right="0" w:firstLine="0"/>
        <w:jc w:val="left"/>
        <w:tabs>
          <w:tab w:val="right" w:leader="none" w:pos="9936"/>
        </w:tabs>
      </w:pPr>
      <w:r>
        <w:tab/>
      </w:r>
      <w:r>
        <w:rPr>
          <w:u w:val="single"/>
        </w:rPr>
        <w:t xml:space="preserve">$58,577,000</w:t>
      </w:r>
    </w:p>
    <w:p>
      <w:pPr>
        <w:tabs>
          <w:tab w:val="right" w:leader="dot" w:pos="9936"/>
        </w:tabs>
        <w:ind w:left="0" w:right="0" w:firstLine="1440"/>
      </w:pPr>
      <w:r>
        <w:rPr/>
        <w:t xml:space="preserve">TOTAL APPROPRIATION</w:t>
      </w:r>
      <w:r>
        <w:tab/>
      </w:r>
      <w:r>
        <w:rPr>
          <w:strike/>
        </w:rPr>
        <w:t xml:space="preserve">$179,444,000</w:t>
      </w:r>
    </w:p>
    <w:p>
      <w:pPr>
        <w:tabs>
          <w:tab w:val="right" w:leader="none" w:pos="9936"/>
        </w:tabs>
        <w:ind w:left="0" w:right="0" w:firstLine="1440"/>
      </w:pPr>
      <w:r>
        <w:tab/>
      </w:r>
      <w:r>
        <w:rPr>
          <w:u w:val="single"/>
        </w:rPr>
        <w:t xml:space="preserve">$198,030,000</w:t>
      </w:r>
    </w:p>
    <w:p>
      <w:pPr>
        <w:spacing w:before="120" w:after="0" w:line="408" w:lineRule="exact"/>
        <w:ind w:left="0" w:right="0" w:firstLine="576"/>
        <w:jc w:val="left"/>
      </w:pPr>
      <w:r>
        <w:rPr/>
        <w:t xml:space="preserve">The appropriations in this section are subject to the following conditions and limitations: $8,000 of the general fund</w:t>
      </w:r>
      <w:r>
        <w:rPr>
          <w:rFonts w:ascii="Times New Roman" w:hAnsi="Times New Roman"/>
        </w:rPr>
        <w:t xml:space="preserve">—</w:t>
      </w:r>
      <w:r>
        <w:rPr/>
        <w:t xml:space="preserve">state appropriation for fiscal year 2017 is provided solely to implement chapter 240, Laws of 2015 (extended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213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t>((</w:t>
      </w:r>
      <w:r>
        <w:rPr>
          <w:strike/>
        </w:rPr>
        <w:t xml:space="preserve">Information technology projects and proposed projects for time capture, payroll and payment processes, and eligibility and authorization systems within the health care authority are subject to technical oversight by the office of the chief information officer</w:t>
      </w:r>
      <w:r>
        <w:t>))</w:t>
      </w:r>
      <w:r>
        <w:rPr/>
        <w:t xml:space="preserve"> </w:t>
      </w:r>
      <w:r>
        <w:rPr>
          <w:u w:val="single"/>
        </w:rPr>
        <w:t xml:space="preserve">Information technology projects, investments, or proposed projects impacting time capture, payroll and payment processes and systems, eligibility, case management, and authorization systems within the health care authority are subject to technical oversight by the office of the chief information officer</w:t>
      </w:r>
      <w:r>
        <w:rPr/>
        <w:t xml:space="preserve">.</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u w:val="single"/>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2016, may transfer general fund</w:t>
      </w:r>
      <w:r>
        <w:rPr>
          <w:rFonts w:ascii="Times New Roman" w:hAnsi="Times New Roman"/>
          <w:u w:val="single"/>
        </w:rPr>
        <w:t xml:space="preserve">—</w:t>
      </w:r>
      <w:r>
        <w:rPr>
          <w:u w:val="single"/>
        </w:rPr>
        <w:t xml:space="preserve">state appropriations for fiscal year 2016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$1,937,491,000</w:t>
      </w:r>
      <w:r>
        <w:t>))</w:t>
      </w:r>
    </w:p>
    <w:p>
      <w:pPr>
        <w:spacing w:before="0" w:after="0" w:line="408" w:lineRule="exact"/>
        <w:ind w:left="0" w:right="0" w:firstLine="0"/>
        <w:jc w:val="left"/>
        <w:tabs>
          <w:tab w:val="right" w:leader="none" w:pos="9936"/>
        </w:tabs>
      </w:pPr>
      <w:r>
        <w:tab/>
      </w:r>
      <w:r>
        <w:rPr>
          <w:u w:val="single"/>
        </w:rPr>
        <w:t xml:space="preserve">$1,966,312,000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$1,934,895,000</w:t>
      </w:r>
      <w:r>
        <w:t>))</w:t>
      </w:r>
    </w:p>
    <w:p>
      <w:pPr>
        <w:spacing w:before="0" w:after="0" w:line="408" w:lineRule="exact"/>
        <w:ind w:left="0" w:right="0" w:firstLine="0"/>
        <w:jc w:val="left"/>
        <w:tabs>
          <w:tab w:val="right" w:leader="none" w:pos="9936"/>
        </w:tabs>
      </w:pPr>
      <w:r>
        <w:tab/>
      </w:r>
      <w:r>
        <w:rPr>
          <w:u w:val="single"/>
        </w:rPr>
        <w:t xml:space="preserve">$2,085,114,000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$11,559,063,000</w:t>
      </w:r>
      <w:r>
        <w:t>))</w:t>
      </w:r>
    </w:p>
    <w:p>
      <w:pPr>
        <w:spacing w:before="0" w:after="0" w:line="408" w:lineRule="exact"/>
        <w:ind w:left="0" w:right="0" w:firstLine="0"/>
        <w:jc w:val="left"/>
        <w:tabs>
          <w:tab w:val="right" w:leader="none" w:pos="9936"/>
        </w:tabs>
      </w:pPr>
      <w:r>
        <w:tab/>
      </w:r>
      <w:r>
        <w:rPr>
          <w:u w:val="single"/>
        </w:rPr>
        <w:t xml:space="preserve">$11,135,295,000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$77,619,000</w:t>
      </w:r>
      <w:r>
        <w:t>))</w:t>
      </w:r>
    </w:p>
    <w:p>
      <w:pPr>
        <w:spacing w:before="0" w:after="0" w:line="408" w:lineRule="exact"/>
        <w:ind w:left="0" w:right="0" w:firstLine="0"/>
        <w:jc w:val="left"/>
        <w:tabs>
          <w:tab w:val="right" w:leader="none" w:pos="9936"/>
        </w:tabs>
      </w:pPr>
      <w:r>
        <w:tab/>
      </w:r>
      <w:r>
        <w:rPr>
          <w:u w:val="single"/>
        </w:rPr>
        <w:t xml:space="preserve">$70,787,000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$689,942,000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$18,491,000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Health Care Authority Administration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$790,000</w:t>
      </w:r>
      <w:r>
        <w:t>))</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t>((</w:t>
      </w:r>
      <w:r>
        <w:rPr>
          <w:strike/>
        </w:rPr>
        <w:t xml:space="preserve">$5,351,000</w:t>
      </w:r>
      <w:r>
        <w:t>))</w:t>
      </w:r>
    </w:p>
    <w:p>
      <w:pPr>
        <w:spacing w:before="0" w:after="0" w:line="408" w:lineRule="exact"/>
        <w:ind w:left="0" w:right="0" w:firstLine="0"/>
        <w:jc w:val="left"/>
        <w:tabs>
          <w:tab w:val="right" w:leader="none" w:pos="9936"/>
        </w:tabs>
      </w:pPr>
      <w:r>
        <w:tab/>
      </w:r>
      <w:r>
        <w:rPr>
          <w:u w:val="single"/>
        </w:rPr>
        <w:t xml:space="preserve">$7,794,000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t>((</w:t>
      </w:r>
      <w:r>
        <w:rPr>
          <w:strike/>
        </w:rPr>
        <w:t xml:space="preserve">$12,520,000</w:t>
      </w:r>
      <w:r>
        <w:t>))</w:t>
      </w:r>
    </w:p>
    <w:p>
      <w:pPr>
        <w:spacing w:before="0" w:after="0" w:line="408" w:lineRule="exact"/>
        <w:ind w:left="0" w:right="0" w:firstLine="0"/>
        <w:jc w:val="left"/>
        <w:tabs>
          <w:tab w:val="right" w:leader="none" w:pos="9936"/>
        </w:tabs>
      </w:pPr>
      <w:r>
        <w:tab/>
      </w:r>
      <w:r>
        <w:rPr>
          <w:u w:val="single"/>
        </w:rPr>
        <w:t xml:space="preserve">$13,010,000</w:t>
      </w:r>
    </w:p>
    <w:p>
      <w:pPr>
        <w:tabs>
          <w:tab w:val="right" w:leader="dot" w:pos="9936"/>
        </w:tabs>
        <w:ind w:left="0" w:right="0" w:firstLine="1440"/>
      </w:pPr>
      <w:r>
        <w:rPr/>
        <w:t xml:space="preserve">TOTAL APPROPRIATION</w:t>
      </w:r>
      <w:r>
        <w:tab/>
      </w:r>
      <w:r>
        <w:rPr>
          <w:strike/>
        </w:rPr>
        <w:t xml:space="preserve">$16,251,776,000</w:t>
      </w:r>
    </w:p>
    <w:p>
      <w:pPr>
        <w:tabs>
          <w:tab w:val="right" w:leader="none" w:pos="9936"/>
        </w:tabs>
        <w:ind w:left="0" w:right="0" w:firstLine="1440"/>
      </w:pPr>
      <w:r>
        <w:tab/>
      </w:r>
      <w:r>
        <w:rPr>
          <w:u w:val="single"/>
        </w:rPr>
        <w:t xml:space="preserve">$16,002,359,000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(b)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(c)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(d)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(f)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(g)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(h)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(i)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(j)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$16,664,000</w:t>
      </w:r>
      <w:r>
        <w:t>))</w:t>
      </w:r>
      <w:r>
        <w:rPr/>
        <w:t xml:space="preserve"> </w:t>
      </w:r>
      <w:r>
        <w:rPr>
          <w:u w:val="single"/>
        </w:rPr>
        <w:t xml:space="preserve">$14,014,000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$8,170,000</w:t>
      </w:r>
      <w:r>
        <w:t>))</w:t>
      </w:r>
      <w:r>
        <w:rPr/>
        <w:t xml:space="preserve"> </w:t>
      </w:r>
      <w:r>
        <w:rPr>
          <w:u w:val="single"/>
        </w:rPr>
        <w:t xml:space="preserve">$9,700,000</w:t>
      </w:r>
      <w:r>
        <w:rPr/>
        <w:t xml:space="preserve"> of the general fund</w:t>
      </w:r>
      <w:r>
        <w:rPr>
          <w:rFonts w:ascii="Times New Roman" w:hAnsi="Times New Roman"/>
        </w:rPr>
        <w:t xml:space="preserve">—</w:t>
      </w:r>
      <w:r>
        <w:rPr/>
        <w:t xml:space="preserve">state appropriation for fiscal year 2017 are provided solely for state grants for the participating hospitals.</w:t>
      </w:r>
    </w:p>
    <w:p>
      <w:pPr>
        <w:spacing w:before="0" w:after="0" w:line="408" w:lineRule="exact"/>
        <w:ind w:left="0" w:right="0" w:firstLine="576"/>
        <w:jc w:val="left"/>
      </w:pPr>
      <w:r>
        <w:rPr/>
        <w:t xml:space="preserve">(k)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(l)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(m)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(n)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(o) $88,000 of the medicaid fraud penalty account</w:t>
      </w:r>
      <w:r>
        <w:rPr>
          <w:rFonts w:ascii="Times New Roman" w:hAnsi="Times New Roman"/>
        </w:rPr>
        <w:t xml:space="preserve">—</w:t>
      </w:r>
      <w:r>
        <w:rPr/>
        <w:t xml:space="preserve">state appropriation and $567,000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(p) Sufficient amounts are appropriated in this section for the authority to provide an adult dental benefit.</w:t>
      </w:r>
    </w:p>
    <w:p>
      <w:pPr>
        <w:spacing w:before="0" w:after="0" w:line="408" w:lineRule="exact"/>
        <w:ind w:left="0" w:right="0" w:firstLine="576"/>
        <w:jc w:val="left"/>
      </w:pPr>
      <w:r>
        <w:rPr/>
        <w:t xml:space="preserve">(q) </w:t>
      </w:r>
      <w:r>
        <w:rPr>
          <w:u w:val="single"/>
        </w:rPr>
        <w:t xml:space="preserve">$50,000 of the general fund</w:t>
      </w:r>
      <w:r>
        <w:rPr>
          <w:rFonts w:ascii="Times New Roman" w:hAnsi="Times New Roman"/>
          <w:u w:val="single"/>
        </w:rPr>
        <w:t xml:space="preserve">—</w:t>
      </w:r>
      <w:r>
        <w:rPr>
          <w:u w:val="single"/>
        </w:rPr>
        <w:t xml:space="preserve">federal appropriation is provided solely for the health care authority to issue a competitive request for proposals to contract out, by July 1, 2017, the administration of the medicaid dental program. The goals are to increase access to care by expanding the medicaid dental network, engage dental expertise in the administration, improve the provider and patient experience, align the benefit package with evidence-based care, and begin to test innovative models of delivery consistent with the goals of the healthier Washington initiative. The authority shall contract with one or more medicaid managed care plans or a third-party administrator with dental expertise, knowledge of the state, and a statewide dental network that it can leverage in order to expedite and increase access to dental care quickly.</w:t>
      </w:r>
    </w:p>
    <w:p>
      <w:pPr>
        <w:spacing w:before="0" w:after="0" w:line="408" w:lineRule="exact"/>
        <w:ind w:left="0" w:right="0" w:firstLine="576"/>
        <w:jc w:val="left"/>
      </w:pPr>
      <w:r>
        <w:rPr>
          <w:u w:val="single"/>
        </w:rPr>
        <w:t xml:space="preserve">(r)</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$227,000 of the general fund</w:t>
      </w:r>
      <w:r>
        <w:rPr>
          <w:rFonts w:ascii="Times New Roman" w:hAnsi="Times New Roman"/>
        </w:rPr>
        <w:t xml:space="preserve">—</w:t>
      </w:r>
      <w:r>
        <w:rPr/>
        <w:t xml:space="preserve">state appropriation for fiscal year 2016, $461,000 of the general fund</w:t>
      </w:r>
      <w:r>
        <w:rPr>
          <w:rFonts w:ascii="Times New Roman" w:hAnsi="Times New Roman"/>
        </w:rPr>
        <w:t xml:space="preserve">—</w:t>
      </w:r>
      <w:r>
        <w:rPr/>
        <w:t xml:space="preserve">state appropriation for fiscal year 2017, and $734,000 of the general fund</w:t>
      </w:r>
      <w:r>
        <w:rPr>
          <w:rFonts w:ascii="Times New Roman" w:hAnsi="Times New Roman"/>
        </w:rPr>
        <w:t xml:space="preserve">—</w:t>
      </w:r>
      <w:r>
        <w:rPr/>
        <w:t xml:space="preserve">federal appropriation are provided solely to implement Substitute Senate Bill No. 5317 (enhanced autism screening - bright futures).</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$4,278,000 of the general fund—private/local appropriation and $9,835,000 of the general fund—federal appropriation are provided solely to implement House Bill No. 2007 (emergency medical transportation).</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 Within amounts appropriated in this section, the health care authority shall conduct a review of its adult dental program in cooperation with and utilizing resources from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December 1, 2015.</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No more than $1,175,000 of the general fund</w:t>
      </w:r>
      <w:r>
        <w:rPr>
          <w:rFonts w:ascii="Times New Roman" w:hAnsi="Times New Roman"/>
        </w:rPr>
        <w:t xml:space="preserve">—</w:t>
      </w:r>
      <w:r>
        <w:rPr/>
        <w:t xml:space="preserve">state appropriation for fiscal year 2016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t>((</w:t>
      </w:r>
      <w:r>
        <w:rPr>
          <w:strike/>
        </w:rPr>
        <w:t xml:space="preserve">(bb)</w:t>
      </w:r>
      <w:r>
        <w:t>))</w:t>
      </w:r>
      <w:r>
        <w:rPr/>
        <w:t xml:space="preserve"> </w:t>
      </w:r>
      <w:r>
        <w:rPr>
          <w:u w:val="single"/>
        </w:rPr>
        <w:t xml:space="preserve">(cc)</w:t>
      </w:r>
      <w:r>
        <w:rPr/>
        <w:t xml:space="preserve">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t>((</w:t>
      </w:r>
      <w:r>
        <w:rPr>
          <w:strike/>
        </w:rPr>
        <w:t xml:space="preserve">(cc)</w:t>
      </w:r>
      <w:r>
        <w:t>))</w:t>
      </w:r>
      <w:r>
        <w:rPr/>
        <w:t xml:space="preserve"> </w:t>
      </w:r>
      <w:r>
        <w:rPr>
          <w:u w:val="single"/>
        </w:rPr>
        <w:t xml:space="preserve">(dd)</w:t>
      </w:r>
      <w:r>
        <w:rPr/>
        <w:t xml:space="preserve">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t>((</w:t>
      </w:r>
      <w:r>
        <w:rPr>
          <w:strike/>
        </w:rPr>
        <w:t xml:space="preserve">(dd)</w:t>
      </w:r>
      <w:r>
        <w:t>))</w:t>
      </w:r>
      <w:r>
        <w:rPr/>
        <w:t xml:space="preserve"> </w:t>
      </w:r>
      <w:r>
        <w:rPr>
          <w:u w:val="single"/>
        </w:rPr>
        <w:t xml:space="preserve">(ee)</w:t>
      </w:r>
      <w:r>
        <w:rPr/>
        <w:t xml:space="preserve"> Within amounts appropriated in this section, the health care authority shall conduct a review of its federally qualified health center encounter rates and rural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w:t>
      </w:r>
    </w:p>
    <w:p>
      <w:pPr>
        <w:spacing w:before="0" w:after="0" w:line="408" w:lineRule="exact"/>
        <w:ind w:left="0" w:right="0" w:firstLine="576"/>
        <w:jc w:val="left"/>
      </w:pPr>
      <w:r>
        <w:t>((</w:t>
      </w:r>
      <w:r>
        <w:rPr>
          <w:strike/>
        </w:rPr>
        <w:t xml:space="preserve">(ee)</w:t>
      </w:r>
      <w:r>
        <w:t>))</w:t>
      </w:r>
      <w:r>
        <w:rPr/>
        <w:t xml:space="preserve"> </w:t>
      </w:r>
      <w:r>
        <w:rPr>
          <w:u w:val="single"/>
        </w:rPr>
        <w:t xml:space="preserve">(ff)</w:t>
      </w:r>
      <w:r>
        <w:rPr/>
        <w:t xml:space="preserve">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t>((</w:t>
      </w:r>
      <w:r>
        <w:rPr>
          <w:strike/>
        </w:rPr>
        <w:t xml:space="preserve">(ff)</w:t>
      </w:r>
      <w:r>
        <w:t>))</w:t>
      </w:r>
      <w:r>
        <w:rPr/>
        <w:t xml:space="preserve"> </w:t>
      </w:r>
      <w:r>
        <w:rPr>
          <w:u w:val="single"/>
        </w:rPr>
        <w:t xml:space="preserve">(gg)</w:t>
      </w:r>
      <w:r>
        <w:rPr/>
        <w:t xml:space="preserve">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t>((</w:t>
      </w:r>
      <w:r>
        <w:rPr>
          <w:strike/>
        </w:rPr>
        <w:t xml:space="preserve">(gg)</w:t>
      </w:r>
      <w:r>
        <w:t>))</w:t>
      </w:r>
      <w:r>
        <w:rPr/>
        <w:t xml:space="preserve"> </w:t>
      </w:r>
      <w:r>
        <w:rPr>
          <w:u w:val="single"/>
        </w:rPr>
        <w:t xml:space="preserve">(hh)</w:t>
      </w:r>
      <w:r>
        <w:rPr/>
        <w:t xml:space="preserve">(i) $123,000 of the general fund</w:t>
      </w:r>
      <w:r>
        <w:rPr>
          <w:rFonts w:ascii="Times New Roman" w:hAnsi="Times New Roman"/>
        </w:rPr>
        <w:t xml:space="preserve">—</w:t>
      </w:r>
      <w:r>
        <w:rPr/>
        <w:t xml:space="preserve">state appropriation for fiscal year 2016, $118,000 of the general fund</w:t>
      </w:r>
      <w:r>
        <w:rPr>
          <w:rFonts w:ascii="Times New Roman" w:hAnsi="Times New Roman"/>
        </w:rPr>
        <w:t xml:space="preserve">—</w:t>
      </w:r>
      <w:r>
        <w:rPr/>
        <w:t xml:space="preserve">state appropriation for fiscal year 2017, $48,000 of the state health care authority administrative account</w:t>
      </w:r>
      <w:r>
        <w:rPr>
          <w:rFonts w:ascii="Times New Roman" w:hAnsi="Times New Roman"/>
        </w:rPr>
        <w:t xml:space="preserve">—</w:t>
      </w:r>
      <w:r>
        <w:rPr/>
        <w:t xml:space="preserve">state appropriation, and $312,000 of the general fund</w:t>
      </w:r>
      <w:r>
        <w:rPr>
          <w:rFonts w:ascii="Times New Roman" w:hAnsi="Times New Roman"/>
        </w:rPr>
        <w:t xml:space="preserve">—</w:t>
      </w:r>
      <w:r>
        <w:rPr/>
        <w:t xml:space="preserve">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t>((</w:t>
      </w:r>
      <w:r>
        <w:rPr>
          <w:strike/>
        </w:rPr>
        <w:t xml:space="preserve">(hh)</w:t>
      </w:r>
      <w:r>
        <w:t>))</w:t>
      </w:r>
      <w:r>
        <w:rPr/>
        <w:t xml:space="preserve"> </w:t>
      </w:r>
      <w:r>
        <w:rPr>
          <w:u w:val="single"/>
        </w:rPr>
        <w:t xml:space="preserve">(ii)</w:t>
      </w:r>
      <w:r>
        <w:rPr/>
        <w:t xml:space="preserve"> The authority shall use revenue appropriated from the dedicated marijuana fund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u w:val="single"/>
        </w:rPr>
        <w:t xml:space="preserve">(jj) $1,250,000 of the general fund</w:t>
      </w:r>
      <w:r>
        <w:rPr>
          <w:rFonts w:ascii="Times New Roman" w:hAnsi="Times New Roman"/>
          <w:u w:val="single"/>
        </w:rPr>
        <w:t xml:space="preserve">—</w:t>
      </w:r>
      <w:r>
        <w:rPr>
          <w:u w:val="single"/>
        </w:rPr>
        <w:t xml:space="preserve">state appropriation for fiscal year 2017 is provided solely to implement the provider access line plus pilot program under Engrossed Second Substitute House Bill No. 2439 (youth mental health services). If the bill is not enacted by June 30, 2016, the amount provided in this subsection shall lapse.</w:t>
      </w:r>
    </w:p>
    <w:p>
      <w:pPr>
        <w:spacing w:before="0" w:after="0" w:line="408" w:lineRule="exact"/>
        <w:ind w:left="0" w:right="0" w:firstLine="576"/>
        <w:jc w:val="left"/>
      </w:pPr>
      <w:r>
        <w:rPr>
          <w:u w:val="single"/>
        </w:rPr>
        <w:t xml:space="preserve">(kk) $28,000 of the general fund</w:t>
      </w:r>
      <w:r>
        <w:rPr>
          <w:rFonts w:ascii="Times New Roman" w:hAnsi="Times New Roman"/>
          <w:u w:val="single"/>
        </w:rPr>
        <w:t xml:space="preserve">—</w:t>
      </w:r>
      <w:r>
        <w:rPr>
          <w:u w:val="single"/>
        </w:rPr>
        <w:t xml:space="preserve">state appropriation for fiscal year 2017 is provided solely to implement Substitute House Bill No. 2682 (automatic voter registration). If the bill is not enacted by June 30, 2016, the amount provided in this subsection shall lapse.</w:t>
      </w:r>
    </w:p>
    <w:p>
      <w:pPr>
        <w:spacing w:before="0" w:after="0" w:line="408" w:lineRule="exact"/>
        <w:ind w:left="0" w:right="0" w:firstLine="576"/>
        <w:jc w:val="left"/>
      </w:pPr>
      <w:r>
        <w:rPr>
          <w:u w:val="single"/>
        </w:rPr>
        <w:t xml:space="preserve">(ll) To promote the development of new community inpatient psychiatric beds to serve patients who are in a mental health crisis and have been involuntarily detained, the health care authority shall develop and implement a process to review financial cost report information for new, in-state hospital psychiatric services that have not had provider specific costs and set the per diem as described for existing providers of psychiatric services. As a result of this action, the health care authority shall not incur expenditures in the current biennium, instead, the health care authority shall report to the office of financial management the following information no later than October 1, 2017:</w:t>
      </w:r>
    </w:p>
    <w:p>
      <w:pPr>
        <w:spacing w:before="0" w:after="0" w:line="408" w:lineRule="exact"/>
        <w:ind w:left="0" w:right="0" w:firstLine="576"/>
        <w:jc w:val="left"/>
      </w:pPr>
      <w:r>
        <w:rPr>
          <w:u w:val="single"/>
        </w:rPr>
        <w:t xml:space="preserve">(i) The number of potential new psychiatric beds;</w:t>
      </w:r>
    </w:p>
    <w:p>
      <w:pPr>
        <w:spacing w:before="0" w:after="0" w:line="408" w:lineRule="exact"/>
        <w:ind w:left="0" w:right="0" w:firstLine="576"/>
        <w:jc w:val="left"/>
      </w:pPr>
      <w:r>
        <w:rPr>
          <w:u w:val="single"/>
        </w:rPr>
        <w:t xml:space="preserve">(ii) The total estimated costs for all new potential psychiatric beds; and</w:t>
      </w:r>
    </w:p>
    <w:p>
      <w:pPr>
        <w:spacing w:before="0" w:after="120" w:line="408" w:lineRule="exact"/>
        <w:ind w:left="0" w:right="0" w:firstLine="576"/>
        <w:jc w:val="left"/>
      </w:pPr>
      <w:r>
        <w:rPr>
          <w:u w:val="single"/>
        </w:rPr>
        <w:t xml:space="preserve">(iii) The state fiscal years in which costs are likely to incur.</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$38,983,000</w:t>
      </w:r>
      <w:r>
        <w:t>))</w:t>
      </w:r>
    </w:p>
    <w:p>
      <w:pPr>
        <w:spacing w:before="0" w:after="0" w:line="408" w:lineRule="exact"/>
        <w:ind w:left="0" w:right="0" w:firstLine="0"/>
        <w:jc w:val="left"/>
        <w:tabs>
          <w:tab w:val="right" w:leader="none" w:pos="9936"/>
        </w:tabs>
      </w:pPr>
      <w:r>
        <w:tab/>
      </w:r>
      <w:r>
        <w:rPr>
          <w:u w:val="single"/>
        </w:rPr>
        <w:t xml:space="preserve">$39,708,000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u w:val="single"/>
        </w:rPr>
        <w:t xml:space="preserve">(a)</w:t>
      </w:r>
      <w:r>
        <w:rPr/>
        <w:t xml:space="preserve">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0" w:after="0" w:line="408" w:lineRule="exact"/>
        <w:ind w:left="0" w:right="0" w:firstLine="576"/>
        <w:jc w:val="left"/>
      </w:pPr>
      <w:r>
        <w:rPr>
          <w:u w:val="single"/>
        </w:rPr>
        <w:t xml:space="preserve">(b) The public employees benefit board shall explore the feasibility of transferring retirees from a medicare supplement plan to a group medicare advantage PPO, and shall report its findings, recommendations, and potential cost savings to the fiscal committees of the senate and house of representatives by September 1, 2016.</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$5,872,000</w:t>
      </w:r>
      <w:r>
        <w:t>))</w:t>
      </w:r>
    </w:p>
    <w:p>
      <w:pPr>
        <w:spacing w:before="0" w:after="0" w:line="408" w:lineRule="exact"/>
        <w:ind w:left="0" w:right="0" w:firstLine="0"/>
        <w:jc w:val="left"/>
        <w:tabs>
          <w:tab w:val="right" w:leader="none" w:pos="9936"/>
        </w:tabs>
      </w:pPr>
      <w:r>
        <w:tab/>
      </w:r>
      <w:r>
        <w:rPr>
          <w:u w:val="single"/>
        </w:rPr>
        <w:t xml:space="preserve">$6,202,000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$5,146,000</w:t>
      </w:r>
      <w:r>
        <w:t>))</w:t>
      </w:r>
    </w:p>
    <w:p>
      <w:pPr>
        <w:spacing w:before="0" w:after="0" w:line="408" w:lineRule="exact"/>
        <w:ind w:left="0" w:right="0" w:firstLine="0"/>
        <w:jc w:val="left"/>
        <w:tabs>
          <w:tab w:val="right" w:leader="none" w:pos="9936"/>
        </w:tabs>
      </w:pPr>
      <w:r>
        <w:tab/>
      </w:r>
      <w:r>
        <w:rPr>
          <w:u w:val="single"/>
        </w:rPr>
        <w:t xml:space="preserve">$5,465,000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$40,427,000</w:t>
      </w:r>
      <w:r>
        <w:t>))</w:t>
      </w:r>
    </w:p>
    <w:p>
      <w:pPr>
        <w:spacing w:before="0" w:after="0" w:line="408" w:lineRule="exact"/>
        <w:ind w:left="0" w:right="0" w:firstLine="0"/>
        <w:jc w:val="left"/>
        <w:tabs>
          <w:tab w:val="right" w:leader="none" w:pos="9936"/>
        </w:tabs>
      </w:pPr>
      <w:r>
        <w:tab/>
      </w:r>
      <w:r>
        <w:rPr>
          <w:u w:val="single"/>
        </w:rPr>
        <w:t xml:space="preserve">$49,747,000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$58,567,000</w:t>
      </w:r>
      <w:r>
        <w:t>))</w:t>
      </w:r>
    </w:p>
    <w:p>
      <w:pPr>
        <w:spacing w:before="0" w:after="0" w:line="408" w:lineRule="exact"/>
        <w:ind w:left="0" w:right="0" w:firstLine="0"/>
        <w:jc w:val="left"/>
        <w:tabs>
          <w:tab w:val="right" w:leader="none" w:pos="9936"/>
        </w:tabs>
      </w:pPr>
      <w:r>
        <w:tab/>
      </w:r>
      <w:r>
        <w:rPr>
          <w:u w:val="single"/>
        </w:rPr>
        <w:t xml:space="preserve">$50,487,000</w:t>
      </w:r>
    </w:p>
    <w:p>
      <w:pPr>
        <w:tabs>
          <w:tab w:val="right" w:leader="dot" w:pos="9936"/>
        </w:tabs>
        <w:ind w:left="0" w:right="0" w:firstLine="1440"/>
      </w:pPr>
      <w:r>
        <w:rPr/>
        <w:t xml:space="preserve">TOTAL APPROPRIATION</w:t>
      </w:r>
      <w:r>
        <w:tab/>
      </w:r>
      <w:r>
        <w:rPr>
          <w:strike/>
        </w:rPr>
        <w:t xml:space="preserve">$110,012,000</w:t>
      </w:r>
    </w:p>
    <w:p>
      <w:pPr>
        <w:tabs>
          <w:tab w:val="right" w:leader="none" w:pos="9936"/>
        </w:tabs>
        <w:ind w:left="0" w:right="0" w:firstLine="1440"/>
      </w:pPr>
      <w:r>
        <w:tab/>
      </w:r>
      <w:r>
        <w:rPr>
          <w:u w:val="single"/>
        </w:rPr>
        <w:t xml:space="preserve">$111,901,000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$4,755,000 of the health benefit exchange account</w:t>
      </w:r>
      <w:r>
        <w:rPr>
          <w:rFonts w:ascii="Times New Roman" w:hAnsi="Times New Roman"/>
        </w:rPr>
        <w:t xml:space="preserve">—</w:t>
      </w:r>
      <w:r>
        <w:rPr/>
        <w:t xml:space="preserve">state appropriation and $5,069,000 of the general fund</w:t>
      </w:r>
      <w:r>
        <w:rPr>
          <w:rFonts w:ascii="Times New Roman" w:hAnsi="Times New Roman"/>
        </w:rPr>
        <w:t xml:space="preserve">—</w:t>
      </w:r>
      <w:r>
        <w:rPr/>
        <w:t xml:space="preserve">federal appropriation are provided solely for the customer service call center.</w:t>
      </w:r>
    </w:p>
    <w:p>
      <w:pPr>
        <w:spacing w:before="0" w:after="0" w:line="408" w:lineRule="exact"/>
        <w:ind w:left="0" w:right="0" w:firstLine="576"/>
        <w:jc w:val="left"/>
      </w:pPr>
      <w:r>
        <w:rPr/>
        <w:t xml:space="preserve">(c) $577,000 of the general fund</w:t>
      </w:r>
      <w:r>
        <w:rPr>
          <w:rFonts w:ascii="Times New Roman" w:hAnsi="Times New Roman"/>
        </w:rPr>
        <w:t xml:space="preserve">—</w:t>
      </w:r>
      <w:r>
        <w:rPr/>
        <w:t xml:space="preserve">state appropriation for fiscal year 2016, $810,000 of the general fund</w:t>
      </w:r>
      <w:r>
        <w:rPr>
          <w:rFonts w:ascii="Times New Roman" w:hAnsi="Times New Roman"/>
        </w:rPr>
        <w:t xml:space="preserve">—</w:t>
      </w:r>
      <w:r>
        <w:rPr/>
        <w:t xml:space="preserve">state appropriation for fiscal year 2017, $3,606,000 of the health benefit exchange account</w:t>
      </w:r>
      <w:r>
        <w:rPr>
          <w:rFonts w:ascii="Times New Roman" w:hAnsi="Times New Roman"/>
        </w:rPr>
        <w:t xml:space="preserve">—</w:t>
      </w:r>
      <w:r>
        <w:rPr/>
        <w:t xml:space="preserve">state appropriation, and $1,389,000 of the general fund</w:t>
      </w:r>
      <w:r>
        <w:rPr>
          <w:rFonts w:ascii="Times New Roman" w:hAnsi="Times New Roman"/>
        </w:rPr>
        <w:t xml:space="preserve">—</w:t>
      </w:r>
      <w:r>
        <w:rPr/>
        <w:t xml:space="preserve">federal appropriation are provided solely for in-person assisters to help individuals and families complete applications for health coverage.</w:t>
      </w:r>
    </w:p>
    <w:p>
      <w:pPr>
        <w:spacing w:before="0" w:after="0" w:line="408" w:lineRule="exact"/>
        <w:ind w:left="0" w:right="0" w:firstLine="576"/>
        <w:jc w:val="left"/>
      </w:pPr>
      <w:r>
        <w:rPr/>
        <w:t xml:space="preserve">(d) $1,417,000 of the health benefit exchange account</w:t>
      </w:r>
      <w:r>
        <w:rPr>
          <w:rFonts w:ascii="Times New Roman" w:hAnsi="Times New Roman"/>
        </w:rPr>
        <w:t xml:space="preserve">—</w:t>
      </w:r>
      <w:r>
        <w:rPr/>
        <w:t xml:space="preserve">state appropriation and $8,218,000 of the general fund</w:t>
      </w:r>
      <w:r>
        <w:rPr>
          <w:rFonts w:ascii="Times New Roman" w:hAnsi="Times New Roman"/>
        </w:rPr>
        <w:t xml:space="preserve">—</w:t>
      </w:r>
      <w:r>
        <w:rPr/>
        <w:t xml:space="preserve">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(f)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0" w:after="0" w:line="408" w:lineRule="exact"/>
        <w:ind w:left="0" w:right="0" w:firstLine="576"/>
        <w:jc w:val="left"/>
      </w:pPr>
      <w:r>
        <w:rPr>
          <w:u w:val="single"/>
        </w:rPr>
        <w:t xml:space="preserve">(g) $241,000 of the general fund</w:t>
      </w:r>
      <w:r>
        <w:rPr>
          <w:rFonts w:ascii="Times New Roman" w:hAnsi="Times New Roman"/>
          <w:u w:val="single"/>
        </w:rPr>
        <w:t xml:space="preserve">—</w:t>
      </w:r>
      <w:r>
        <w:rPr>
          <w:u w:val="single"/>
        </w:rPr>
        <w:t xml:space="preserve">state appropriation for fiscal year 2016 and $259,000 of the general fund</w:t>
      </w:r>
      <w:r>
        <w:rPr>
          <w:rFonts w:ascii="Times New Roman" w:hAnsi="Times New Roman"/>
          <w:u w:val="single"/>
        </w:rPr>
        <w:t xml:space="preserve">—</w:t>
      </w:r>
      <w:r>
        <w:rPr>
          <w:u w:val="single"/>
        </w:rPr>
        <w:t xml:space="preserve">federal appropriation are provided solely to implement new financial software.</w:t>
      </w:r>
    </w:p>
    <w:p>
      <w:pPr>
        <w:spacing w:before="0" w:after="0" w:line="408" w:lineRule="exact"/>
        <w:ind w:left="0" w:right="0" w:firstLine="576"/>
        <w:jc w:val="left"/>
      </w:pPr>
      <w:r>
        <w:rPr>
          <w:u w:val="single"/>
        </w:rPr>
        <w:t xml:space="preserve">(h) $188,000 of the health benefit exchange account—state appropriation and $188,000 of the general fund</w:t>
      </w:r>
      <w:r>
        <w:rPr>
          <w:rFonts w:ascii="Times New Roman" w:hAnsi="Times New Roman"/>
          <w:u w:val="single"/>
        </w:rPr>
        <w:t xml:space="preserve">—</w:t>
      </w:r>
      <w:r>
        <w:rPr>
          <w:u w:val="single"/>
        </w:rPr>
        <w:t xml:space="preserve">federal appropriation are provided solely to support HealthPlanFinder access for department of social and health services and health care authority staff that assist clients in obtaining medicaid eligibility determinations.</w:t>
      </w:r>
    </w:p>
    <w:p>
      <w:pPr>
        <w:spacing w:before="0" w:after="0" w:line="408" w:lineRule="exact"/>
        <w:ind w:left="0" w:right="0" w:firstLine="576"/>
        <w:jc w:val="left"/>
      </w:pPr>
      <w:r>
        <w:rPr>
          <w:u w:val="single"/>
        </w:rPr>
        <w:t xml:space="preserve">(i) $89,000 of the general fund</w:t>
      </w:r>
      <w:r>
        <w:rPr>
          <w:rFonts w:ascii="Times New Roman" w:hAnsi="Times New Roman"/>
          <w:u w:val="single"/>
        </w:rPr>
        <w:t xml:space="preserve">—</w:t>
      </w:r>
      <w:r>
        <w:rPr>
          <w:u w:val="single"/>
        </w:rPr>
        <w:t xml:space="preserve">state appropriation for fiscal year 2016 and $319,000 of the general fund</w:t>
      </w:r>
      <w:r>
        <w:rPr>
          <w:rFonts w:ascii="Times New Roman" w:hAnsi="Times New Roman"/>
          <w:u w:val="single"/>
        </w:rPr>
        <w:t xml:space="preserve">—</w:t>
      </w:r>
      <w:r>
        <w:rPr>
          <w:u w:val="single"/>
        </w:rPr>
        <w:t xml:space="preserve">state appropriation for fiscal year 2017 are provided solely to implement Substitute House Bill No. 2682 (automatic voter registration). If the bill is not enacted by June 30, 2016, the amounts provided in this subsection shall lapse.</w:t>
      </w:r>
    </w:p>
    <w:p>
      <w:pPr>
        <w:spacing w:before="0" w:after="0" w:line="408" w:lineRule="exact"/>
        <w:ind w:left="0" w:right="0" w:firstLine="576"/>
        <w:jc w:val="left"/>
      </w:pPr>
      <w:r>
        <w:rPr>
          <w:u w:val="single"/>
        </w:rPr>
        <w:t xml:space="preserve">(j)(i) By July 31, 2016, the authority shall make a payment of half the general fund</w:t>
      </w:r>
      <w:r>
        <w:rPr>
          <w:rFonts w:ascii="Times New Roman" w:hAnsi="Times New Roman"/>
          <w:u w:val="single"/>
        </w:rPr>
        <w:t xml:space="preserve">—</w:t>
      </w:r>
      <w:r>
        <w:rPr>
          <w:u w:val="single"/>
        </w:rPr>
        <w:t xml:space="preserve">state appropriation for fiscal year 2017 and half the health benefit exchange account</w:t>
      </w:r>
      <w:r>
        <w:rPr>
          <w:rFonts w:ascii="Times New Roman" w:hAnsi="Times New Roman"/>
          <w:u w:val="single"/>
        </w:rPr>
        <w:t xml:space="preserve">—</w:t>
      </w:r>
      <w:r>
        <w:rPr>
          <w:u w:val="single"/>
        </w:rPr>
        <w:t xml:space="preserve">state appropriation to the health benefit exchange. By January 31, 2017, the authority shall make a payment of the remaining half of the general fund</w:t>
      </w:r>
      <w:r>
        <w:rPr>
          <w:rFonts w:ascii="Times New Roman" w:hAnsi="Times New Roman"/>
          <w:u w:val="single"/>
        </w:rPr>
        <w:t xml:space="preserve">—</w:t>
      </w:r>
      <w:r>
        <w:rPr>
          <w:u w:val="single"/>
        </w:rPr>
        <w:t xml:space="preserve">state appropriation for fiscal year 2017 and the remaining half of the health benefit exchange account</w:t>
      </w:r>
      <w:r>
        <w:rPr>
          <w:rFonts w:ascii="Times New Roman" w:hAnsi="Times New Roman"/>
          <w:u w:val="single"/>
        </w:rPr>
        <w:t xml:space="preserve">—</w:t>
      </w:r>
      <w:r>
        <w:rPr>
          <w:u w:val="single"/>
        </w:rPr>
        <w:t xml:space="preserve">state appropriation to the health benefit exchange.</w:t>
      </w:r>
    </w:p>
    <w:p>
      <w:pPr>
        <w:spacing w:before="0" w:after="0" w:line="408" w:lineRule="exact"/>
        <w:ind w:left="0" w:right="0" w:firstLine="576"/>
        <w:jc w:val="left"/>
      </w:pPr>
      <w:r>
        <w:rPr>
          <w:u w:val="single"/>
        </w:rPr>
        <w:t xml:space="preserve">(ii) Payment shall be made pursuant to a written agreement between the authority and the exchange. The agreement shall require the exchange to submit to the authority and the office of financial management a detailed monthly report including:</w:t>
      </w:r>
    </w:p>
    <w:p>
      <w:pPr>
        <w:spacing w:before="0" w:after="0" w:line="408" w:lineRule="exact"/>
        <w:ind w:left="0" w:right="0" w:firstLine="576"/>
        <w:jc w:val="left"/>
      </w:pPr>
      <w:r>
        <w:rPr>
          <w:u w:val="single"/>
        </w:rPr>
        <w:t xml:space="preserve">(A) Forecast by month of nonmedicaid enrollees;</w:t>
      </w:r>
    </w:p>
    <w:p>
      <w:pPr>
        <w:spacing w:before="0" w:after="0" w:line="408" w:lineRule="exact"/>
        <w:ind w:left="0" w:right="0" w:firstLine="576"/>
        <w:jc w:val="left"/>
      </w:pPr>
      <w:r>
        <w:rPr>
          <w:u w:val="single"/>
        </w:rPr>
        <w:t xml:space="preserve">(B) Forecast by month the actual enrollment of nonmedicaid enrollees;</w:t>
      </w:r>
    </w:p>
    <w:p>
      <w:pPr>
        <w:spacing w:before="0" w:after="0" w:line="408" w:lineRule="exact"/>
        <w:ind w:left="0" w:right="0" w:firstLine="576"/>
        <w:jc w:val="left"/>
      </w:pPr>
      <w:r>
        <w:rPr>
          <w:u w:val="single"/>
        </w:rPr>
        <w:t xml:space="preserve">(C) Projected revenue from premiums, assessments, medicaid and other federal grants; and</w:t>
      </w:r>
    </w:p>
    <w:p>
      <w:pPr>
        <w:spacing w:before="0" w:after="0" w:line="408" w:lineRule="exact"/>
        <w:ind w:left="0" w:right="0" w:firstLine="576"/>
        <w:jc w:val="left"/>
      </w:pPr>
      <w:r>
        <w:rPr>
          <w:u w:val="single"/>
        </w:rPr>
        <w:t xml:space="preserve">(D) Actual revenue deposited into the health benefit exchange account from moneys collected for premiums written on qualified health benefit plans and stand-alone dental plans, and proceeds from assessments.</w:t>
      </w:r>
    </w:p>
    <w:p>
      <w:pPr>
        <w:spacing w:before="0" w:after="0" w:line="408" w:lineRule="exact"/>
        <w:ind w:left="0" w:right="0" w:firstLine="576"/>
        <w:jc w:val="left"/>
      </w:pPr>
      <w:r>
        <w:rPr>
          <w:u w:val="single"/>
        </w:rPr>
        <w:t xml:space="preserve">(iii) Payments made from general fund</w:t>
      </w:r>
      <w:r>
        <w:rPr>
          <w:rFonts w:ascii="Times New Roman" w:hAnsi="Times New Roman"/>
          <w:u w:val="single"/>
        </w:rPr>
        <w:t xml:space="preserve">—</w:t>
      </w:r>
      <w:r>
        <w:rPr>
          <w:u w:val="single"/>
        </w:rPr>
        <w:t xml:space="preserve">state appropriation and health benefit exchange account</w:t>
      </w:r>
      <w:r>
        <w:rPr>
          <w:rFonts w:ascii="Times New Roman" w:hAnsi="Times New Roman"/>
          <w:u w:val="single"/>
        </w:rPr>
        <w:t xml:space="preserve">—</w:t>
      </w:r>
      <w:r>
        <w:rPr>
          <w:u w:val="single"/>
        </w:rPr>
        <w:t xml:space="preserve">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214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$2,094,000</w:t>
      </w:r>
      <w:r>
        <w:t>))</w:t>
      </w:r>
    </w:p>
    <w:p>
      <w:pPr>
        <w:spacing w:before="0" w:after="0" w:line="408" w:lineRule="exact"/>
        <w:ind w:left="0" w:right="0" w:firstLine="0"/>
        <w:jc w:val="left"/>
        <w:tabs>
          <w:tab w:val="right" w:leader="none" w:pos="9936"/>
        </w:tabs>
      </w:pPr>
      <w:r>
        <w:tab/>
      </w:r>
      <w:r>
        <w:rPr>
          <w:u w:val="single"/>
        </w:rPr>
        <w:t xml:space="preserve">$2,312,000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$2,308,000</w:t>
      </w:r>
    </w:p>
    <w:p>
      <w:pPr>
        <w:tabs>
          <w:tab w:val="right" w:leader="dot" w:pos="9936"/>
        </w:tabs>
        <w:ind w:left="0" w:right="0" w:firstLine="1440"/>
      </w:pPr>
      <w:r>
        <w:rPr/>
        <w:t xml:space="preserve">TOTAL APPROPRIATION</w:t>
      </w:r>
      <w:r>
        <w:tab/>
      </w:r>
      <w:r>
        <w:rPr>
          <w:strike/>
        </w:rPr>
        <w:t xml:space="preserve">$6,476,000</w:t>
      </w:r>
    </w:p>
    <w:p>
      <w:pPr>
        <w:tabs>
          <w:tab w:val="right" w:leader="none" w:pos="9936"/>
        </w:tabs>
        <w:ind w:left="0" w:right="0" w:firstLine="1440"/>
      </w:pPr>
      <w:r>
        <w:tab/>
      </w:r>
      <w:r>
        <w:rPr>
          <w:u w:val="single"/>
        </w:rPr>
        <w:t xml:space="preserve">$6,709,000</w:t>
      </w:r>
    </w:p>
    <w:p>
      <w:pPr>
        <w:spacing w:before="120" w:after="0" w:line="408" w:lineRule="exact"/>
        <w:ind w:left="0" w:right="0" w:firstLine="576"/>
        <w:jc w:val="left"/>
      </w:pPr>
      <w:r>
        <w:rPr>
          <w:u w:val="single"/>
        </w:rPr>
        <w:t xml:space="preserve">The appropriations in this section are subject to the following conditions and limitations: $223,000 of the general fund</w:t>
      </w:r>
      <w:r>
        <w:rPr>
          <w:rFonts w:ascii="Times New Roman" w:hAnsi="Times New Roman"/>
          <w:u w:val="single"/>
        </w:rPr>
        <w:t xml:space="preserve">—</w:t>
      </w:r>
      <w:r>
        <w:rPr>
          <w:u w:val="single"/>
        </w:rPr>
        <w:t xml:space="preserve">state appropriation for fiscal year 2017 is provided solely to hire additional investigators to address a backlog of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215 (uncodified) is amended to read as follows: </w:t>
      </w:r>
    </w:p>
    <w:p>
      <w:r>
        <w:rPr>
          <w:b/>
        </w:rPr>
        <w:t xml:space="preserve">FOR THE BOARD OF INDUSTRIAL INSURANCE APPEALS</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$20,857,000</w:t>
      </w:r>
      <w:r>
        <w:t>))</w:t>
      </w:r>
    </w:p>
    <w:p>
      <w:pPr>
        <w:spacing w:before="0" w:after="0" w:line="408" w:lineRule="exact"/>
        <w:ind w:left="0" w:right="0" w:firstLine="0"/>
        <w:jc w:val="left"/>
        <w:tabs>
          <w:tab w:val="right" w:leader="none" w:pos="9936"/>
        </w:tabs>
      </w:pPr>
      <w:r>
        <w:tab/>
      </w:r>
      <w:r>
        <w:rPr>
          <w:u w:val="single"/>
        </w:rPr>
        <w:t xml:space="preserve">$20,851,000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$20,857,000</w:t>
      </w:r>
      <w:r>
        <w:t>))</w:t>
      </w:r>
    </w:p>
    <w:p>
      <w:pPr>
        <w:spacing w:before="0" w:after="0" w:line="408" w:lineRule="exact"/>
        <w:ind w:left="0" w:right="0" w:firstLine="0"/>
        <w:jc w:val="left"/>
        <w:tabs>
          <w:tab w:val="right" w:leader="none" w:pos="9936"/>
        </w:tabs>
      </w:pPr>
      <w:r>
        <w:tab/>
      </w:r>
      <w:r>
        <w:rPr>
          <w:u w:val="single"/>
        </w:rPr>
        <w:t xml:space="preserve">$20,851,000</w:t>
      </w:r>
    </w:p>
    <w:p>
      <w:pPr>
        <w:tabs>
          <w:tab w:val="right" w:leader="dot" w:pos="9936"/>
        </w:tabs>
        <w:ind w:left="0" w:right="0" w:firstLine="1440"/>
      </w:pPr>
      <w:r>
        <w:rPr/>
        <w:t xml:space="preserve">TOTAL APPROPRIATION</w:t>
      </w:r>
      <w:r>
        <w:tab/>
      </w:r>
      <w:r>
        <w:rPr>
          <w:strike/>
        </w:rPr>
        <w:t xml:space="preserve">$41,724,000</w:t>
      </w:r>
    </w:p>
    <w:p>
      <w:pPr>
        <w:tabs>
          <w:tab w:val="right" w:leader="none" w:pos="9936"/>
        </w:tabs>
        <w:ind w:left="0" w:right="0" w:firstLine="1440"/>
      </w:pPr>
      <w:r>
        <w:tab/>
      </w:r>
      <w:r>
        <w:rPr>
          <w:u w:val="single"/>
        </w:rPr>
        <w:t xml:space="preserve">$41,712,000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216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$18,478,000</w:t>
      </w:r>
      <w:r>
        <w:t>))</w:t>
      </w:r>
    </w:p>
    <w:p>
      <w:pPr>
        <w:spacing w:before="0" w:after="0" w:line="408" w:lineRule="exact"/>
        <w:ind w:left="0" w:right="0" w:firstLine="0"/>
        <w:jc w:val="left"/>
        <w:tabs>
          <w:tab w:val="right" w:leader="none" w:pos="9936"/>
        </w:tabs>
      </w:pPr>
      <w:r>
        <w:tab/>
      </w:r>
      <w:r>
        <w:rPr>
          <w:u w:val="single"/>
        </w:rPr>
        <w:t xml:space="preserve">$19,183,000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$17,392,000</w:t>
      </w:r>
      <w:r>
        <w:t>))</w:t>
      </w:r>
    </w:p>
    <w:p>
      <w:pPr>
        <w:spacing w:before="0" w:after="0" w:line="408" w:lineRule="exact"/>
        <w:ind w:left="0" w:right="0" w:firstLine="0"/>
        <w:jc w:val="left"/>
        <w:tabs>
          <w:tab w:val="right" w:leader="none" w:pos="9936"/>
        </w:tabs>
      </w:pPr>
      <w:r>
        <w:tab/>
      </w:r>
      <w:r>
        <w:rPr>
          <w:u w:val="single"/>
        </w:rPr>
        <w:t xml:space="preserve">$17,254,000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$4,391,000</w:t>
      </w:r>
      <w:r>
        <w:t>))</w:t>
      </w:r>
    </w:p>
    <w:p>
      <w:pPr>
        <w:spacing w:before="0" w:after="0" w:line="408" w:lineRule="exact"/>
        <w:ind w:left="0" w:right="0" w:firstLine="0"/>
        <w:jc w:val="left"/>
        <w:tabs>
          <w:tab w:val="right" w:leader="none" w:pos="9936"/>
        </w:tabs>
      </w:pPr>
      <w:r>
        <w:tab/>
      </w:r>
      <w:r>
        <w:rPr>
          <w:u w:val="single"/>
        </w:rPr>
        <w:t xml:space="preserve">$4,801,000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rPr/>
        <w:t xml:space="preserve">$8,168,000</w:t>
      </w:r>
    </w:p>
    <w:p>
      <w:pPr>
        <w:tabs>
          <w:tab w:val="right" w:leader="dot" w:pos="9936"/>
        </w:tabs>
        <w:ind w:left="0" w:right="0" w:firstLine="1440"/>
      </w:pPr>
      <w:r>
        <w:rPr/>
        <w:t xml:space="preserve">TOTAL APPROPRIATION</w:t>
      </w:r>
      <w:r>
        <w:tab/>
      </w:r>
      <w:r>
        <w:rPr>
          <w:strike/>
        </w:rPr>
        <w:t xml:space="preserve">$49,067,000</w:t>
      </w:r>
    </w:p>
    <w:p>
      <w:pPr>
        <w:tabs>
          <w:tab w:val="right" w:leader="none" w:pos="9936"/>
        </w:tabs>
        <w:ind w:left="0" w:right="0" w:firstLine="1440"/>
      </w:pPr>
      <w:r>
        <w:tab/>
      </w:r>
      <w:r>
        <w:rPr>
          <w:u w:val="single"/>
        </w:rPr>
        <w:t xml:space="preserve">$50,044,000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 </w:t>
      </w:r>
      <w:r>
        <w:t>((</w:t>
      </w:r>
      <w:r>
        <w:rPr>
          <w:strike/>
        </w:rPr>
        <w:t xml:space="preserve">The association shall use no more than $50,000 per fiscal year of the amounts provided on program management activities</w:t>
      </w:r>
      <w:r>
        <w:t>))</w:t>
      </w:r>
      <w:r>
        <w:rPr/>
        <w:t xml:space="preserve"> </w:t>
      </w:r>
      <w:r>
        <w:rPr>
          <w:u w:val="single"/>
        </w:rPr>
        <w:t xml:space="preserve">The association may use no more than $50,000 per fiscal year of the amounts provided on program management activities</w:t>
      </w:r>
      <w:r>
        <w:rPr/>
        <w:t xml:space="preserve">.</w:t>
      </w:r>
    </w:p>
    <w:p>
      <w:pPr>
        <w:spacing w:before="0" w:after="0" w:line="408" w:lineRule="exact"/>
        <w:ind w:left="0" w:right="0" w:firstLine="576"/>
        <w:jc w:val="left"/>
      </w:pPr>
      <w:r>
        <w:rPr/>
        <w:t xml:space="preserve">(2) $558,720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w:t>
      </w:r>
      <w:r>
        <w:rPr>
          <w:rFonts w:ascii="Times New Roman" w:hAnsi="Times New Roman"/>
        </w:rPr>
        <w:t xml:space="preserve">—</w:t>
      </w:r>
      <w:r>
        <w:rPr/>
        <w:t xml:space="preserve">state appropriation for fiscal year 2016 and $595,000 of the general fund</w:t>
      </w:r>
      <w:r>
        <w:rPr>
          <w:rFonts w:ascii="Times New Roman" w:hAnsi="Times New Roman"/>
        </w:rPr>
        <w:t xml:space="preserve">—</w:t>
      </w:r>
      <w:r>
        <w:rPr/>
        <w:t xml:space="preserve">state appropriation for fiscal year 2017 are provided solely for implementation of Second Substitute Senate Bill No. 5311 (crisis intervention training).</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deposit into the nonappropriated Washington internet crimes against children account for the implementation of Second Substitute Senate Bill No. 5215 (internet crimes against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217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$16,331,000</w:t>
      </w:r>
      <w:r>
        <w:t>))</w:t>
      </w:r>
    </w:p>
    <w:p>
      <w:pPr>
        <w:spacing w:before="0" w:after="0" w:line="408" w:lineRule="exact"/>
        <w:ind w:left="0" w:right="0" w:firstLine="0"/>
        <w:jc w:val="left"/>
        <w:tabs>
          <w:tab w:val="right" w:leader="none" w:pos="9936"/>
        </w:tabs>
      </w:pPr>
      <w:r>
        <w:tab/>
      </w:r>
      <w:r>
        <w:rPr>
          <w:u w:val="single"/>
        </w:rPr>
        <w:t xml:space="preserve">$16,302,000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$17,640,000</w:t>
      </w:r>
      <w:r>
        <w:t>))</w:t>
      </w:r>
    </w:p>
    <w:p>
      <w:pPr>
        <w:spacing w:before="0" w:after="0" w:line="408" w:lineRule="exact"/>
        <w:ind w:left="0" w:right="0" w:firstLine="0"/>
        <w:jc w:val="left"/>
        <w:tabs>
          <w:tab w:val="right" w:leader="none" w:pos="9936"/>
        </w:tabs>
      </w:pPr>
      <w:r>
        <w:tab/>
      </w:r>
      <w:r>
        <w:rPr>
          <w:u w:val="single"/>
        </w:rPr>
        <w:t xml:space="preserve">$17,606,000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$1,177,000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$48,147,000</w:t>
      </w:r>
      <w:r>
        <w:t>))</w:t>
      </w:r>
    </w:p>
    <w:p>
      <w:pPr>
        <w:spacing w:before="0" w:after="0" w:line="408" w:lineRule="exact"/>
        <w:ind w:left="0" w:right="0" w:firstLine="0"/>
        <w:jc w:val="left"/>
        <w:tabs>
          <w:tab w:val="right" w:leader="none" w:pos="9936"/>
        </w:tabs>
      </w:pPr>
      <w:r>
        <w:tab/>
      </w:r>
      <w:r>
        <w:rPr>
          <w:u w:val="single"/>
        </w:rPr>
        <w:t xml:space="preserve">$48,148,000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$938,000</w:t>
      </w:r>
      <w:r>
        <w:t>))</w:t>
      </w:r>
    </w:p>
    <w:p>
      <w:pPr>
        <w:spacing w:before="0" w:after="0" w:line="408" w:lineRule="exact"/>
        <w:ind w:left="0" w:right="0" w:firstLine="0"/>
        <w:jc w:val="left"/>
        <w:tabs>
          <w:tab w:val="right" w:leader="none" w:pos="9936"/>
        </w:tabs>
      </w:pPr>
      <w:r>
        <w:tab/>
      </w:r>
      <w:r>
        <w:rPr>
          <w:u w:val="single"/>
        </w:rPr>
        <w:t xml:space="preserve">$971,000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$6,360,000</w:t>
      </w:r>
      <w:r>
        <w:t>))</w:t>
      </w:r>
    </w:p>
    <w:p>
      <w:pPr>
        <w:spacing w:before="0" w:after="0" w:line="408" w:lineRule="exact"/>
        <w:ind w:left="0" w:right="0" w:firstLine="0"/>
        <w:jc w:val="left"/>
        <w:tabs>
          <w:tab w:val="right" w:leader="none" w:pos="9936"/>
        </w:tabs>
      </w:pPr>
      <w:r>
        <w:tab/>
      </w:r>
      <w:r>
        <w:rPr>
          <w:u w:val="single"/>
        </w:rPr>
        <w:t xml:space="preserve">$8,014,000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$278,575,000</w:t>
      </w:r>
      <w:r>
        <w:t>))</w:t>
      </w:r>
    </w:p>
    <w:p>
      <w:pPr>
        <w:spacing w:before="0" w:after="0" w:line="408" w:lineRule="exact"/>
        <w:ind w:left="0" w:right="0" w:firstLine="0"/>
        <w:jc w:val="left"/>
        <w:tabs>
          <w:tab w:val="right" w:leader="none" w:pos="9936"/>
        </w:tabs>
      </w:pPr>
      <w:r>
        <w:tab/>
      </w:r>
      <w:r>
        <w:rPr>
          <w:u w:val="single"/>
        </w:rPr>
        <w:t xml:space="preserve">$280,079,000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$292,095,000</w:t>
      </w:r>
      <w:r>
        <w:t>))</w:t>
      </w:r>
    </w:p>
    <w:p>
      <w:pPr>
        <w:spacing w:before="0" w:after="0" w:line="408" w:lineRule="exact"/>
        <w:ind w:left="0" w:right="0" w:firstLine="0"/>
        <w:jc w:val="left"/>
        <w:tabs>
          <w:tab w:val="right" w:leader="none" w:pos="9936"/>
        </w:tabs>
      </w:pPr>
      <w:r>
        <w:tab/>
      </w:r>
      <w:r>
        <w:rPr>
          <w:u w:val="single"/>
        </w:rPr>
        <w:t xml:space="preserve">$294,083,000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$1,784,000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$4,250,000</w:t>
      </w:r>
    </w:p>
    <w:p>
      <w:pPr>
        <w:tabs>
          <w:tab w:val="right" w:leader="dot" w:pos="9936"/>
        </w:tabs>
        <w:ind w:left="0" w:right="0" w:firstLine="1440"/>
      </w:pPr>
      <w:r>
        <w:rPr/>
        <w:t xml:space="preserve">TOTAL APPROPRIATION</w:t>
      </w:r>
      <w:r>
        <w:tab/>
      </w:r>
      <w:r>
        <w:rPr>
          <w:strike/>
        </w:rPr>
        <w:t xml:space="preserve">$696,368,000</w:t>
      </w:r>
    </w:p>
    <w:p>
      <w:pPr>
        <w:tabs>
          <w:tab w:val="right" w:leader="none" w:pos="9936"/>
        </w:tabs>
        <w:ind w:left="0" w:right="0" w:firstLine="1440"/>
      </w:pPr>
      <w:r>
        <w:tab/>
      </w:r>
      <w:r>
        <w:rPr>
          <w:u w:val="single"/>
        </w:rPr>
        <w:t xml:space="preserve">$701,485,000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w:t>
      </w:r>
      <w:r>
        <w:rPr>
          <w:rFonts w:ascii="Times New Roman" w:hAnsi="Times New Roman"/>
        </w:rPr>
        <w:t xml:space="preserve">—</w:t>
      </w:r>
      <w:r>
        <w:rPr/>
        <w:t xml:space="preserve">state appropriation for fiscal year 2016 and $250,000 of the general fund—state appropriation for fiscal year 2017 are provided solely for implementation of chapter 100, Laws of 2015 (Substitute Senate Bill No. 5897).</w:t>
      </w:r>
    </w:p>
    <w:p>
      <w:pPr>
        <w:spacing w:before="0" w:after="0" w:line="408" w:lineRule="exact"/>
        <w:ind w:left="0" w:right="0" w:firstLine="576"/>
        <w:jc w:val="left"/>
      </w:pPr>
      <w:r>
        <w:rPr/>
        <w:t xml:space="preserve">(2) $2,300,000 of the medical aid account</w:t>
      </w:r>
      <w:r>
        <w:rPr>
          <w:rFonts w:ascii="Times New Roman" w:hAnsi="Times New Roman"/>
        </w:rPr>
        <w:t xml:space="preserve">—</w:t>
      </w:r>
      <w:r>
        <w:rPr/>
        <w:t xml:space="preserve">state appropriation is provided solely for implementation of chapter 137, Laws of 2015 (Substitute House Bill No. 1496).</w:t>
      </w:r>
    </w:p>
    <w:p>
      <w:pPr>
        <w:spacing w:before="0" w:after="0" w:line="408" w:lineRule="exact"/>
        <w:ind w:left="0" w:right="0" w:firstLine="576"/>
        <w:jc w:val="left"/>
      </w:pPr>
      <w:r>
        <w:rPr/>
        <w:t xml:space="preserve">(3) $494,000 of the medical aid account</w:t>
      </w:r>
      <w:r>
        <w:rPr>
          <w:rFonts w:ascii="Times New Roman" w:hAnsi="Times New Roman"/>
        </w:rPr>
        <w:t xml:space="preserve">—</w:t>
      </w:r>
      <w:r>
        <w:rPr/>
        <w:t xml:space="preserve">state appropriation and $1,580,000 of the accident fund</w:t>
      </w:r>
      <w:r>
        <w:rPr>
          <w:rFonts w:ascii="Times New Roman" w:hAnsi="Times New Roman"/>
        </w:rPr>
        <w:t xml:space="preserve">—</w:t>
      </w:r>
      <w:r>
        <w:rPr/>
        <w:t xml:space="preserve">state appropriation are provided solely for continuation of the logger safety initiative.</w:t>
      </w:r>
    </w:p>
    <w:p>
      <w:pPr>
        <w:spacing w:before="0" w:after="0" w:line="408" w:lineRule="exact"/>
        <w:ind w:left="0" w:right="0" w:firstLine="576"/>
        <w:jc w:val="left"/>
      </w:pPr>
      <w:r>
        <w:rPr/>
        <w:t xml:space="preserve">(4) $4,923,000 of the medical aid account</w:t>
      </w:r>
      <w:r>
        <w:rPr>
          <w:rFonts w:ascii="Times New Roman" w:hAnsi="Times New Roman"/>
        </w:rPr>
        <w:t xml:space="preserve">—</w:t>
      </w:r>
      <w:r>
        <w:rPr/>
        <w:t xml:space="preserve">state appropriation and $4,924,000 of the accident fund</w:t>
      </w:r>
      <w:r>
        <w:rPr>
          <w:rFonts w:ascii="Times New Roman" w:hAnsi="Times New Roman"/>
        </w:rPr>
        <w:t xml:space="preserve">—</w:t>
      </w:r>
      <w:r>
        <w:rPr/>
        <w:t xml:space="preserve">state appropriation are provided solely for the first phase of the department's plan to replace its labor and industries industrial insurance information technology system subject to the same conditions, limitations, and review provided in section 705 (3) through (6) of this act.</w:t>
      </w:r>
    </w:p>
    <w:p>
      <w:pPr>
        <w:spacing w:before="0" w:after="0" w:line="408" w:lineRule="exact"/>
        <w:ind w:left="0" w:right="0" w:firstLine="576"/>
        <w:jc w:val="left"/>
      </w:pPr>
      <w:r>
        <w:rPr/>
        <w:t xml:space="preserve">(5) $3,548,000 of the electrical license account</w:t>
      </w:r>
      <w:r>
        <w:rPr>
          <w:rFonts w:ascii="Times New Roman" w:hAnsi="Times New Roman"/>
        </w:rPr>
        <w:t xml:space="preserve">—</w:t>
      </w:r>
      <w:r>
        <w:rPr/>
        <w:t xml:space="preserve">state appropriation is provided solely for the department to develop a modern and mobile information technology system for its electrical inspection program subject to the same conditions, limitations, and review provided in section 705 (3) through (6) of this act.</w:t>
      </w:r>
    </w:p>
    <w:p>
      <w:pPr>
        <w:spacing w:before="0" w:after="0" w:line="408" w:lineRule="exact"/>
        <w:ind w:left="0" w:right="0" w:firstLine="576"/>
        <w:jc w:val="left"/>
      </w:pPr>
      <w:r>
        <w:rPr/>
        <w:t xml:space="preserve">(6)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 beginning on January 1, 2016.</w:t>
      </w:r>
    </w:p>
    <w:p>
      <w:pPr>
        <w:spacing w:before="0" w:after="0" w:line="408" w:lineRule="exact"/>
        <w:ind w:left="0" w:right="0" w:firstLine="576"/>
        <w:jc w:val="left"/>
      </w:pPr>
      <w:r>
        <w:rPr>
          <w:u w:val="single"/>
        </w:rPr>
        <w:t xml:space="preserve">(7) In accordance with RCW 41.80.010(9), funding is provided for fiscal year 2017 for impacted positions that would be covered by a separate collective bargaining agreement.</w:t>
      </w:r>
    </w:p>
    <w:p>
      <w:pPr>
        <w:spacing w:before="0" w:after="0" w:line="408" w:lineRule="exact"/>
        <w:ind w:left="0" w:right="0" w:firstLine="576"/>
        <w:jc w:val="left"/>
      </w:pPr>
      <w:r>
        <w:rPr>
          <w:u w:val="single"/>
        </w:rPr>
        <w:t xml:space="preserve">(8) $50,000 of the medical aid account</w:t>
      </w:r>
      <w:r>
        <w:rPr>
          <w:rFonts w:ascii="Times New Roman" w:hAnsi="Times New Roman"/>
          <w:u w:val="single"/>
        </w:rPr>
        <w:t xml:space="preserve">—</w:t>
      </w:r>
      <w:r>
        <w:rPr>
          <w:u w:val="single"/>
        </w:rPr>
        <w:t xml:space="preserve">state appropriation and $50,000 of the accident account</w:t>
      </w:r>
      <w:r>
        <w:rPr>
          <w:rFonts w:ascii="Times New Roman" w:hAnsi="Times New Roman"/>
          <w:u w:val="single"/>
        </w:rPr>
        <w:t xml:space="preserve">—</w:t>
      </w:r>
      <w:r>
        <w:rPr>
          <w:u w:val="single"/>
        </w:rPr>
        <w:t xml:space="preserve">state appropriation are provided solely for implementation of Substitute House Bill No. 2895 (crime victim participation). If the bill is not enacted by June 30, 2016, the amount provided in this subsection shall lapse.</w:t>
      </w:r>
    </w:p>
    <w:p>
      <w:pPr>
        <w:spacing w:before="0" w:after="0" w:line="408" w:lineRule="exact"/>
        <w:ind w:left="0" w:right="0" w:firstLine="576"/>
        <w:jc w:val="left"/>
      </w:pPr>
      <w:r>
        <w:rPr>
          <w:u w:val="single"/>
        </w:rPr>
        <w:t xml:space="preserve">(9) $45,000 of the medical aid account</w:t>
      </w:r>
      <w:r>
        <w:rPr>
          <w:rFonts w:ascii="Times New Roman" w:hAnsi="Times New Roman"/>
          <w:u w:val="single"/>
        </w:rPr>
        <w:t xml:space="preserve">—</w:t>
      </w:r>
      <w:r>
        <w:rPr>
          <w:u w:val="single"/>
        </w:rPr>
        <w:t xml:space="preserve">state appropriation and $45,000 of the accident account</w:t>
      </w:r>
      <w:r>
        <w:rPr>
          <w:rFonts w:ascii="Times New Roman" w:hAnsi="Times New Roman"/>
          <w:u w:val="single"/>
        </w:rPr>
        <w:t xml:space="preserve">—</w:t>
      </w:r>
      <w:r>
        <w:rPr>
          <w:u w:val="single"/>
        </w:rPr>
        <w:t xml:space="preserve">state appropriation are provided solely for implementation of Substitute House Bill No. 2674 (dispute resolution fees). If the bill is not enacted by June 30, 2016, the amount provided in this subsection shall lapse.</w:t>
      </w:r>
    </w:p>
    <w:p>
      <w:pPr>
        <w:spacing w:before="0" w:after="0" w:line="408" w:lineRule="exact"/>
        <w:ind w:left="0" w:right="0" w:firstLine="576"/>
        <w:jc w:val="left"/>
      </w:pPr>
      <w:r>
        <w:rPr>
          <w:u w:val="single"/>
        </w:rPr>
        <w:t xml:space="preserve">(10) $384,000 of the public works administration account</w:t>
      </w:r>
      <w:r>
        <w:rPr>
          <w:rFonts w:ascii="Times New Roman" w:hAnsi="Times New Roman"/>
          <w:u w:val="single"/>
        </w:rPr>
        <w:t xml:space="preserve">—</w:t>
      </w:r>
      <w:r>
        <w:rPr>
          <w:u w:val="single"/>
        </w:rPr>
        <w:t xml:space="preserve">state appropriation is provided solely for implementation of House Bill No. 2844 (responsible bidder criteria).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218 (uncodified) is amended to read as follows: </w:t>
      </w:r>
    </w:p>
    <w:p>
      <w:r>
        <w:rPr>
          <w:b/>
        </w:rPr>
        <w:t xml:space="preserve">FOR THE DEPARTMENT OF VETERANS AFFAIRS</w:t>
      </w:r>
    </w:p>
    <w:p>
      <w:pPr>
        <w:spacing w:before="0" w:after="0" w:line="408" w:lineRule="exact"/>
        <w:ind w:left="0" w:right="0" w:firstLine="576"/>
        <w:jc w:val="left"/>
      </w:pPr>
      <w:r>
        <w:rPr>
          <w:u w:val="single"/>
        </w:rPr>
        <w:t xml:space="preserve">Funding is provided for targeted classified state employee job classifications as set forth in section 902 of this act, effective July 1, 2016.</w:t>
      </w:r>
    </w:p>
    <w:p>
      <w:pPr>
        <w:spacing w:before="0" w:after="0" w:line="408" w:lineRule="exact"/>
        <w:ind w:left="0" w:right="0" w:firstLine="576"/>
        <w:jc w:val="left"/>
      </w:pPr>
      <w:r>
        <w:rPr>
          <w:u w:val="single"/>
        </w:rPr>
        <w:t xml:space="preserve">In accordance with RCW 41.80.010(9), funding is provided for fiscal year 2017 for impacted positions that would be covered by a separate collective bargaining agreement.</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$1,806,000</w:t>
      </w:r>
      <w:r>
        <w:t>))</w:t>
      </w:r>
    </w:p>
    <w:p>
      <w:pPr>
        <w:spacing w:before="0" w:after="0" w:line="408" w:lineRule="exact"/>
        <w:ind w:left="0" w:right="0" w:firstLine="0"/>
        <w:jc w:val="left"/>
        <w:tabs>
          <w:tab w:val="right" w:leader="none" w:pos="9936"/>
        </w:tabs>
      </w:pPr>
      <w:r>
        <w:tab/>
      </w:r>
      <w:r>
        <w:rPr>
          <w:u w:val="single"/>
        </w:rPr>
        <w:t xml:space="preserve">$1,809,000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$1,835,000</w:t>
      </w:r>
      <w:r>
        <w:t>))</w:t>
      </w:r>
    </w:p>
    <w:p>
      <w:pPr>
        <w:spacing w:before="0" w:after="0" w:line="408" w:lineRule="exact"/>
        <w:ind w:left="0" w:right="0" w:firstLine="0"/>
        <w:jc w:val="left"/>
        <w:tabs>
          <w:tab w:val="right" w:leader="none" w:pos="9936"/>
        </w:tabs>
      </w:pPr>
      <w:r>
        <w:tab/>
      </w:r>
      <w:r>
        <w:rPr>
          <w:u w:val="single"/>
        </w:rPr>
        <w:t xml:space="preserve">$1,852,000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$3,651,000</w:t>
      </w:r>
    </w:p>
    <w:p>
      <w:pPr>
        <w:tabs>
          <w:tab w:val="right" w:leader="none" w:pos="9936"/>
        </w:tabs>
        <w:ind w:left="0" w:right="0" w:firstLine="1440"/>
      </w:pPr>
      <w:r>
        <w:tab/>
      </w:r>
      <w:r>
        <w:rPr>
          <w:u w:val="single"/>
        </w:rPr>
        <w:t xml:space="preserve">$3,671,000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$5,449,000</w:t>
      </w:r>
      <w:r>
        <w:t>))</w:t>
      </w:r>
    </w:p>
    <w:p>
      <w:pPr>
        <w:spacing w:before="0" w:after="0" w:line="408" w:lineRule="exact"/>
        <w:ind w:left="0" w:right="0" w:firstLine="0"/>
        <w:jc w:val="left"/>
        <w:tabs>
          <w:tab w:val="right" w:leader="none" w:pos="9936"/>
        </w:tabs>
      </w:pPr>
      <w:r>
        <w:tab/>
      </w:r>
      <w:r>
        <w:rPr>
          <w:u w:val="single"/>
        </w:rPr>
        <w:t xml:space="preserve">$5,459,000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$5,465,000</w:t>
      </w:r>
      <w:r>
        <w:t>))</w:t>
      </w:r>
    </w:p>
    <w:p>
      <w:pPr>
        <w:spacing w:before="0" w:after="0" w:line="408" w:lineRule="exact"/>
        <w:ind w:left="0" w:right="0" w:firstLine="0"/>
        <w:jc w:val="left"/>
        <w:tabs>
          <w:tab w:val="right" w:leader="none" w:pos="9936"/>
        </w:tabs>
      </w:pPr>
      <w:r>
        <w:tab/>
      </w:r>
      <w:r>
        <w:rPr>
          <w:u w:val="single"/>
        </w:rPr>
        <w:t xml:space="preserve">$5,791,000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$3,599,000</w:t>
      </w:r>
      <w:r>
        <w:t>))</w:t>
      </w:r>
    </w:p>
    <w:p>
      <w:pPr>
        <w:spacing w:before="0" w:after="0" w:line="408" w:lineRule="exact"/>
        <w:ind w:left="0" w:right="0" w:firstLine="0"/>
        <w:jc w:val="left"/>
        <w:tabs>
          <w:tab w:val="right" w:leader="none" w:pos="9936"/>
        </w:tabs>
      </w:pPr>
      <w:r>
        <w:tab/>
      </w:r>
      <w:r>
        <w:rPr>
          <w:u w:val="single"/>
        </w:rPr>
        <w:t xml:space="preserve">$3,625,000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$4,597,000</w:t>
      </w:r>
      <w:r>
        <w:t>))</w:t>
      </w:r>
    </w:p>
    <w:p>
      <w:pPr>
        <w:spacing w:before="0" w:after="0" w:line="408" w:lineRule="exact"/>
        <w:ind w:left="0" w:right="0" w:firstLine="0"/>
        <w:jc w:val="left"/>
        <w:tabs>
          <w:tab w:val="right" w:leader="none" w:pos="9936"/>
        </w:tabs>
      </w:pPr>
      <w:r>
        <w:tab/>
      </w:r>
      <w:r>
        <w:rPr>
          <w:u w:val="single"/>
        </w:rPr>
        <w:t xml:space="preserve">$4,618,000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$1,154,000</w:t>
      </w:r>
      <w:r>
        <w:t>))</w:t>
      </w:r>
    </w:p>
    <w:p>
      <w:pPr>
        <w:spacing w:before="0" w:after="0" w:line="408" w:lineRule="exact"/>
        <w:ind w:left="0" w:right="0" w:firstLine="0"/>
        <w:jc w:val="left"/>
        <w:tabs>
          <w:tab w:val="right" w:leader="none" w:pos="9936"/>
        </w:tabs>
      </w:pPr>
      <w:r>
        <w:tab/>
      </w:r>
      <w:r>
        <w:rPr>
          <w:u w:val="single"/>
        </w:rPr>
        <w:t xml:space="preserve">$623,000</w:t>
      </w:r>
    </w:p>
    <w:p>
      <w:pPr>
        <w:tabs>
          <w:tab w:val="right" w:leader="dot" w:pos="9936"/>
        </w:tabs>
        <w:ind w:left="0" w:right="0" w:firstLine="1440"/>
      </w:pPr>
      <w:r>
        <w:rPr/>
        <w:t xml:space="preserve">TOTAL APPROPRIATION</w:t>
      </w:r>
      <w:r>
        <w:tab/>
      </w:r>
      <w:r>
        <w:rPr>
          <w:strike/>
        </w:rPr>
        <w:t xml:space="preserve">$20,264,000</w:t>
      </w:r>
    </w:p>
    <w:p>
      <w:pPr>
        <w:tabs>
          <w:tab w:val="right" w:leader="none" w:pos="9936"/>
        </w:tabs>
        <w:ind w:left="0" w:right="0" w:firstLine="1440"/>
      </w:pPr>
      <w:r>
        <w:tab/>
      </w:r>
      <w:r>
        <w:rPr>
          <w:u w:val="single"/>
        </w:rPr>
        <w:t xml:space="preserve">$20,116,000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0" w:after="0" w:line="408" w:lineRule="exact"/>
        <w:ind w:left="0" w:right="0" w:firstLine="576"/>
        <w:jc w:val="left"/>
      </w:pPr>
      <w:r>
        <w:rPr>
          <w:u w:val="single"/>
        </w:rPr>
        <w:t xml:space="preserve">(c) $160,000 of the general fund</w:t>
      </w:r>
      <w:r>
        <w:rPr>
          <w:rFonts w:ascii="Times New Roman" w:hAnsi="Times New Roman"/>
          <w:u w:val="single"/>
        </w:rPr>
        <w:t xml:space="preserve">—</w:t>
      </w:r>
      <w:r>
        <w:rPr>
          <w:u w:val="single"/>
        </w:rPr>
        <w:t xml:space="preserve">state appropriation for fiscal year 2017 is provided solely for the implementation of Engrossed House Bill No. 2534 (veterans care and support services). If the bill is not enacted by June 30, 2016, the amount provided in this subsection shall lapse.</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$688,000</w:t>
      </w:r>
      <w:r>
        <w:t>))</w:t>
      </w:r>
    </w:p>
    <w:p>
      <w:pPr>
        <w:spacing w:before="0" w:after="0" w:line="408" w:lineRule="exact"/>
        <w:ind w:left="0" w:right="0" w:firstLine="0"/>
        <w:jc w:val="left"/>
        <w:tabs>
          <w:tab w:val="right" w:leader="none" w:pos="9936"/>
        </w:tabs>
      </w:pPr>
      <w:r>
        <w:tab/>
      </w:r>
      <w:r>
        <w:rPr>
          <w:u w:val="single"/>
        </w:rPr>
        <w:t xml:space="preserve">$691,000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$815,000</w:t>
      </w:r>
      <w:r>
        <w:t>))</w:t>
      </w:r>
    </w:p>
    <w:p>
      <w:pPr>
        <w:spacing w:before="0" w:after="0" w:line="408" w:lineRule="exact"/>
        <w:ind w:left="0" w:right="0" w:firstLine="0"/>
        <w:jc w:val="left"/>
        <w:tabs>
          <w:tab w:val="right" w:leader="none" w:pos="9936"/>
        </w:tabs>
      </w:pPr>
      <w:r>
        <w:tab/>
      </w:r>
      <w:r>
        <w:rPr>
          <w:u w:val="single"/>
        </w:rPr>
        <w:t xml:space="preserve">$842,000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$79,699,000</w:t>
      </w:r>
      <w:r>
        <w:t>))</w:t>
      </w:r>
    </w:p>
    <w:p>
      <w:pPr>
        <w:spacing w:before="0" w:after="0" w:line="408" w:lineRule="exact"/>
        <w:ind w:left="0" w:right="0" w:firstLine="0"/>
        <w:jc w:val="left"/>
        <w:tabs>
          <w:tab w:val="right" w:leader="none" w:pos="9936"/>
        </w:tabs>
      </w:pPr>
      <w:r>
        <w:tab/>
      </w:r>
      <w:r>
        <w:rPr>
          <w:u w:val="single"/>
        </w:rPr>
        <w:t xml:space="preserve">$80,158,000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$29,613,000</w:t>
      </w:r>
      <w:r>
        <w:t>))</w:t>
      </w:r>
    </w:p>
    <w:p>
      <w:pPr>
        <w:spacing w:before="0" w:after="0" w:line="408" w:lineRule="exact"/>
        <w:ind w:left="0" w:right="0" w:firstLine="0"/>
        <w:jc w:val="left"/>
        <w:tabs>
          <w:tab w:val="right" w:leader="none" w:pos="9936"/>
        </w:tabs>
      </w:pPr>
      <w:r>
        <w:tab/>
      </w:r>
      <w:r>
        <w:rPr>
          <w:u w:val="single"/>
        </w:rPr>
        <w:t xml:space="preserve">$29,811,000</w:t>
      </w:r>
    </w:p>
    <w:p>
      <w:pPr>
        <w:tabs>
          <w:tab w:val="right" w:leader="dot" w:pos="9936"/>
        </w:tabs>
        <w:ind w:left="0" w:right="0" w:firstLine="1440"/>
      </w:pPr>
      <w:r>
        <w:rPr/>
        <w:t xml:space="preserve">TOTAL APPROPRIATION</w:t>
      </w:r>
      <w:r>
        <w:tab/>
      </w:r>
      <w:r>
        <w:rPr>
          <w:strike/>
        </w:rPr>
        <w:t xml:space="preserve">$110,815,000</w:t>
      </w:r>
    </w:p>
    <w:p>
      <w:pPr>
        <w:tabs>
          <w:tab w:val="right" w:leader="none" w:pos="9936"/>
        </w:tabs>
        <w:ind w:left="0" w:right="0" w:firstLine="1440"/>
      </w:pPr>
      <w:r>
        <w:tab/>
      </w:r>
      <w:r>
        <w:rPr>
          <w:u w:val="single"/>
        </w:rPr>
        <w:t xml:space="preserve">$111,502,000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219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$57,875,000</w:t>
      </w:r>
      <w:r>
        <w:t>))</w:t>
      </w:r>
    </w:p>
    <w:p>
      <w:pPr>
        <w:spacing w:before="0" w:after="0" w:line="408" w:lineRule="exact"/>
        <w:ind w:left="0" w:right="0" w:firstLine="0"/>
        <w:jc w:val="left"/>
        <w:tabs>
          <w:tab w:val="right" w:leader="none" w:pos="9936"/>
        </w:tabs>
      </w:pPr>
      <w:r>
        <w:tab/>
      </w:r>
      <w:r>
        <w:rPr>
          <w:u w:val="single"/>
        </w:rPr>
        <w:t xml:space="preserve">$57,822,000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$58,931,000</w:t>
      </w:r>
      <w:r>
        <w:t>))</w:t>
      </w:r>
    </w:p>
    <w:p>
      <w:pPr>
        <w:spacing w:before="0" w:after="0" w:line="408" w:lineRule="exact"/>
        <w:ind w:left="0" w:right="0" w:firstLine="0"/>
        <w:jc w:val="left"/>
        <w:tabs>
          <w:tab w:val="right" w:leader="none" w:pos="9936"/>
        </w:tabs>
      </w:pPr>
      <w:r>
        <w:tab/>
      </w:r>
      <w:r>
        <w:rPr>
          <w:u w:val="single"/>
        </w:rPr>
        <w:t xml:space="preserve">$59,600,000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$548,374,000</w:t>
      </w:r>
      <w:r>
        <w:t>))</w:t>
      </w:r>
    </w:p>
    <w:p>
      <w:pPr>
        <w:spacing w:before="0" w:after="0" w:line="408" w:lineRule="exact"/>
        <w:ind w:left="0" w:right="0" w:firstLine="0"/>
        <w:jc w:val="left"/>
        <w:tabs>
          <w:tab w:val="right" w:leader="none" w:pos="9936"/>
        </w:tabs>
      </w:pPr>
      <w:r>
        <w:tab/>
      </w:r>
      <w:r>
        <w:rPr>
          <w:u w:val="single"/>
        </w:rPr>
        <w:t xml:space="preserve">$563,916,000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$151,143,000</w:t>
      </w:r>
      <w:r>
        <w:t>))</w:t>
      </w:r>
    </w:p>
    <w:p>
      <w:pPr>
        <w:spacing w:before="0" w:after="0" w:line="408" w:lineRule="exact"/>
        <w:ind w:left="0" w:right="0" w:firstLine="0"/>
        <w:jc w:val="left"/>
        <w:tabs>
          <w:tab w:val="right" w:leader="none" w:pos="9936"/>
        </w:tabs>
      </w:pPr>
      <w:r>
        <w:tab/>
      </w:r>
      <w:r>
        <w:rPr>
          <w:u w:val="single"/>
        </w:rPr>
        <w:t xml:space="preserve">$151,172,000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t>((</w:t>
      </w:r>
      <w:r>
        <w:rPr>
          <w:strike/>
        </w:rPr>
        <w:t xml:space="preserve">$231,000</w:t>
      </w:r>
      <w:r>
        <w:t>))</w:t>
      </w:r>
    </w:p>
    <w:p>
      <w:pPr>
        <w:spacing w:before="0" w:after="0" w:line="408" w:lineRule="exact"/>
        <w:ind w:left="0" w:right="0" w:firstLine="0"/>
        <w:jc w:val="left"/>
        <w:tabs>
          <w:tab w:val="right" w:leader="none" w:pos="9936"/>
        </w:tabs>
      </w:pPr>
      <w:r>
        <w:tab/>
      </w:r>
      <w:r>
        <w:rPr>
          <w:u w:val="single"/>
        </w:rPr>
        <w:t xml:space="preserve">$331,000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$115,892,000</w:t>
      </w:r>
      <w:r>
        <w:t>))</w:t>
      </w:r>
    </w:p>
    <w:p>
      <w:pPr>
        <w:spacing w:before="0" w:after="0" w:line="408" w:lineRule="exact"/>
        <w:ind w:left="0" w:right="0" w:firstLine="0"/>
        <w:jc w:val="left"/>
        <w:tabs>
          <w:tab w:val="right" w:leader="none" w:pos="9936"/>
        </w:tabs>
      </w:pPr>
      <w:r>
        <w:tab/>
      </w:r>
      <w:r>
        <w:rPr>
          <w:u w:val="single"/>
        </w:rPr>
        <w:t xml:space="preserve">$120,533,000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$615,000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t>((</w:t>
      </w:r>
      <w:r>
        <w:rPr>
          <w:strike/>
        </w:rPr>
        <w:t xml:space="preserve">$11,226,000</w:t>
      </w:r>
      <w:r>
        <w:t>))</w:t>
      </w:r>
    </w:p>
    <w:p>
      <w:pPr>
        <w:spacing w:before="0" w:after="0" w:line="408" w:lineRule="exact"/>
        <w:ind w:left="0" w:right="0" w:firstLine="0"/>
        <w:jc w:val="left"/>
        <w:tabs>
          <w:tab w:val="right" w:leader="none" w:pos="9936"/>
        </w:tabs>
      </w:pPr>
      <w:r>
        <w:tab/>
      </w:r>
      <w:r>
        <w:rPr>
          <w:u w:val="single"/>
        </w:rPr>
        <w:t xml:space="preserve">$9,226,000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$6,930,000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$15,360,000</w:t>
      </w:r>
      <w:r>
        <w:t>))</w:t>
      </w:r>
    </w:p>
    <w:p>
      <w:pPr>
        <w:spacing w:before="0" w:after="0" w:line="408" w:lineRule="exact"/>
        <w:ind w:left="0" w:right="0" w:firstLine="0"/>
        <w:jc w:val="left"/>
        <w:tabs>
          <w:tab w:val="right" w:leader="none" w:pos="9936"/>
        </w:tabs>
      </w:pPr>
      <w:r>
        <w:tab/>
      </w:r>
      <w:r>
        <w:rPr>
          <w:u w:val="single"/>
        </w:rPr>
        <w:t xml:space="preserve">$17,360,000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$1,605,000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$1,894,000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$5,958,000</w:t>
      </w:r>
      <w:r>
        <w:t>))</w:t>
      </w:r>
    </w:p>
    <w:p>
      <w:pPr>
        <w:spacing w:before="0" w:after="0" w:line="408" w:lineRule="exact"/>
        <w:ind w:left="0" w:right="0" w:firstLine="0"/>
        <w:jc w:val="left"/>
        <w:tabs>
          <w:tab w:val="right" w:leader="none" w:pos="9936"/>
        </w:tabs>
      </w:pPr>
      <w:r>
        <w:tab/>
      </w:r>
      <w:r>
        <w:rPr>
          <w:u w:val="single"/>
        </w:rPr>
        <w:t xml:space="preserve">$4,269,000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$2,512,000</w:t>
      </w:r>
      <w:r>
        <w:t>))</w:t>
      </w:r>
    </w:p>
    <w:p>
      <w:pPr>
        <w:spacing w:before="0" w:after="0" w:line="408" w:lineRule="exact"/>
        <w:ind w:left="0" w:right="0" w:firstLine="0"/>
        <w:jc w:val="left"/>
        <w:tabs>
          <w:tab w:val="right" w:leader="none" w:pos="9936"/>
        </w:tabs>
      </w:pPr>
      <w:r>
        <w:tab/>
      </w:r>
      <w:r>
        <w:rPr>
          <w:u w:val="single"/>
        </w:rPr>
        <w:t xml:space="preserve">$2,513,000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$1,281,000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$3,244,000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$968,000</w:t>
      </w:r>
      <w:r>
        <w:t>))</w:t>
      </w:r>
    </w:p>
    <w:p>
      <w:pPr>
        <w:spacing w:before="0" w:after="0" w:line="408" w:lineRule="exact"/>
        <w:ind w:left="0" w:right="0" w:firstLine="0"/>
        <w:jc w:val="left"/>
        <w:tabs>
          <w:tab w:val="right" w:leader="none" w:pos="9936"/>
        </w:tabs>
      </w:pPr>
      <w:r>
        <w:tab/>
      </w:r>
      <w:r>
        <w:rPr>
          <w:u w:val="single"/>
        </w:rPr>
        <w:t xml:space="preserve">$994,000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$7,500,000</w:t>
      </w:r>
    </w:p>
    <w:p>
      <w:pPr>
        <w:tabs>
          <w:tab w:val="right" w:leader="dot" w:pos="9936"/>
        </w:tabs>
        <w:ind w:left="0" w:right="0" w:firstLine="1440"/>
      </w:pPr>
      <w:r>
        <w:rPr/>
        <w:t xml:space="preserve">TOTAL APPROPRIATION</w:t>
      </w:r>
      <w:r>
        <w:tab/>
      </w:r>
      <w:r>
        <w:rPr>
          <w:strike/>
        </w:rPr>
        <w:t xml:space="preserve">$999,935,000</w:t>
      </w:r>
    </w:p>
    <w:p>
      <w:pPr>
        <w:tabs>
          <w:tab w:val="right" w:leader="none" w:pos="9936"/>
        </w:tabs>
        <w:ind w:left="0" w:right="0" w:firstLine="1440"/>
      </w:pPr>
      <w:r>
        <w:tab/>
      </w:r>
      <w:r>
        <w:rPr>
          <w:u w:val="single"/>
        </w:rPr>
        <w:t xml:space="preserve">$1,019,201,000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w:t>
      </w:r>
      <w:r>
        <w:rPr>
          <w:rFonts w:ascii="Times New Roman" w:hAnsi="Times New Roman"/>
        </w:rPr>
        <w:t xml:space="preserve">—</w:t>
      </w:r>
      <w:r>
        <w:rPr/>
        <w:t xml:space="preserve">state appropriation is provided solely for implementation of chapter 118, Laws of 2015 (applied behavior analysis).</w:t>
      </w:r>
    </w:p>
    <w:p>
      <w:pPr>
        <w:spacing w:before="0" w:after="0" w:line="408" w:lineRule="exact"/>
        <w:ind w:left="0" w:right="0" w:firstLine="576"/>
        <w:jc w:val="left"/>
      </w:pPr>
      <w:r>
        <w:rPr/>
        <w:t xml:space="preserve">(3) $38,000 of the general fund</w:t>
      </w:r>
      <w:r>
        <w:rPr>
          <w:rFonts w:ascii="Times New Roman" w:hAnsi="Times New Roman"/>
        </w:rPr>
        <w:t xml:space="preserve">—</w:t>
      </w:r>
      <w:r>
        <w:rPr/>
        <w:t xml:space="preserve">state appropriation for fiscal year 2016 and $38,000 of the general fund</w:t>
      </w:r>
      <w:r>
        <w:rPr>
          <w:rFonts w:ascii="Times New Roman" w:hAnsi="Times New Roman"/>
        </w:rPr>
        <w:t xml:space="preserve">—</w:t>
      </w:r>
      <w:r>
        <w:rPr/>
        <w:t xml:space="preserve">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An analysis of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The development of or revision to each agency's action plan for addressing the impact of diabetes together with a range of actionable items for either each agency or consideration by the legislature, or both. The plans must, at a minimum:</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 and appropriate measures for success;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0" w:after="0" w:line="408" w:lineRule="exact"/>
        <w:ind w:left="0" w:right="0" w:firstLine="576"/>
        <w:jc w:val="left"/>
      </w:pPr>
      <w:r>
        <w:rPr/>
        <w:t xml:space="preserve">(4) $30,000 of the medicaid fraud penalty account</w:t>
      </w:r>
      <w:r>
        <w:rPr>
          <w:rFonts w:ascii="Times New Roman" w:hAnsi="Times New Roman"/>
        </w:rPr>
        <w:t xml:space="preserve">—</w:t>
      </w:r>
      <w:r>
        <w:rPr/>
        <w:t xml:space="preserve">state appropriation is provided solely for implementation of chapter 259, Laws of 2015 (prescription drug monitoring).</w:t>
      </w:r>
    </w:p>
    <w:p>
      <w:pPr>
        <w:spacing w:before="0" w:after="0" w:line="408" w:lineRule="exact"/>
        <w:ind w:left="0" w:right="0" w:firstLine="576"/>
        <w:jc w:val="left"/>
      </w:pPr>
      <w:r>
        <w:rPr/>
        <w:t xml:space="preserve">(5) $4,015,000 of the health professions account</w:t>
      </w:r>
      <w:r>
        <w:rPr>
          <w:rFonts w:ascii="Times New Roman" w:hAnsi="Times New Roman"/>
        </w:rPr>
        <w:t xml:space="preserve">—</w:t>
      </w:r>
      <w:r>
        <w:rPr/>
        <w:t xml:space="preserve">state appropriation is provided solely for implementation of chapter 70, Laws of 2015 (cannabis patient protection).</w:t>
      </w:r>
    </w:p>
    <w:p>
      <w:pPr>
        <w:spacing w:before="0" w:after="0" w:line="408" w:lineRule="exact"/>
        <w:ind w:left="0" w:right="0" w:firstLine="576"/>
        <w:jc w:val="left"/>
      </w:pPr>
      <w:r>
        <w:rPr/>
        <w:t xml:space="preserve">(6) $7,250,000 of the dedicated marijuana account</w:t>
      </w:r>
      <w:r>
        <w:rPr>
          <w:rFonts w:ascii="Times New Roman" w:hAnsi="Times New Roman"/>
        </w:rPr>
        <w:t xml:space="preserve">—</w:t>
      </w:r>
      <w:r>
        <w:rPr/>
        <w:t xml:space="preserve">state appropriation for fiscal year 2016 and $7,250,000 of the dedicated marijuana account</w:t>
      </w:r>
      <w:r>
        <w:rPr>
          <w:rFonts w:ascii="Times New Roman" w:hAnsi="Times New Roman"/>
        </w:rPr>
        <w:t xml:space="preserve">—</w:t>
      </w:r>
      <w:r>
        <w:rPr/>
        <w:t xml:space="preserve">state appropriation for fiscal year 2017 are provided solely for a marijuana education and public health program and for tobacco prevention activities that target youth and populations with a high incidence of tobacco use.</w:t>
      </w:r>
    </w:p>
    <w:p>
      <w:pPr>
        <w:spacing w:before="0" w:after="0" w:line="408" w:lineRule="exact"/>
        <w:ind w:left="0" w:right="0" w:firstLine="576"/>
        <w:jc w:val="left"/>
      </w:pPr>
      <w:r>
        <w:rPr/>
        <w:t xml:space="preserve">(7)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(8)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(9)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(10)(a)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(11)(a) The pharmacy quality assurance commission shall engage in a stakeholder process to develop statutory standards and protocols specific to long-term care pharmacies and shall submit the proposed statute to the senate health care committee and house health care and wellness committee no later than November 15, 2015.</w:t>
      </w:r>
    </w:p>
    <w:p>
      <w:pPr>
        <w:spacing w:before="0" w:after="0" w:line="408" w:lineRule="exact"/>
        <w:ind w:left="0" w:right="0" w:firstLine="576"/>
        <w:jc w:val="left"/>
      </w:pPr>
      <w:r>
        <w:rPr/>
        <w:t xml:space="preserve">(b) When inspecting and reviewing long-term care pharmacies, the pharmacy quality assurance commission and the department of health shall recognize the applicability of medication orders in long-term care facilities and recognize the essential relationship between the practitioner, the long-term care facility registered nurse, and the pharmacist in conveying chart orders to the long-term care pharmacy.</w:t>
      </w:r>
    </w:p>
    <w:p>
      <w:pPr>
        <w:spacing w:before="0" w:after="0" w:line="408" w:lineRule="exact"/>
        <w:ind w:left="0" w:right="0" w:firstLine="576"/>
        <w:jc w:val="left"/>
      </w:pPr>
      <w:r>
        <w:rPr/>
        <w:t xml:space="preserve">(12) $52,000 of the health professions account</w:t>
      </w:r>
      <w:r>
        <w:rPr>
          <w:rFonts w:ascii="Times New Roman" w:hAnsi="Times New Roman"/>
        </w:rPr>
        <w:t xml:space="preserve">—</w:t>
      </w:r>
      <w:r>
        <w:rPr/>
        <w:t xml:space="preserve">state appropriation is provided solely for implementation of chapter 159, Laws of 2015 (victim interviews training).</w:t>
      </w:r>
    </w:p>
    <w:p>
      <w:pPr>
        <w:spacing w:before="0" w:after="0" w:line="408" w:lineRule="exact"/>
        <w:ind w:left="0" w:right="0" w:firstLine="576"/>
        <w:jc w:val="left"/>
      </w:pPr>
      <w:r>
        <w:rPr/>
        <w:t xml:space="preserve">(13) </w:t>
      </w:r>
      <w:r>
        <w:t>((</w:t>
      </w:r>
      <w:r>
        <w:rPr>
          <w:strike/>
        </w:rPr>
        <w:t xml:space="preserve">Information technology projects and proposed projects for time capture, payroll and payment processes, and eligibility and authorization systems within the department of health are subject to technical oversight by the office of the chief information officer</w:t>
      </w:r>
      <w:r>
        <w:t>))</w:t>
      </w:r>
      <w:r>
        <w:rPr/>
        <w:t xml:space="preserve"> </w:t>
      </w:r>
      <w:r>
        <w:rPr>
          <w:u w:val="single"/>
        </w:rPr>
        <w:t xml:space="preserve">Information technology projects, investments, or proposed projects impacting time capture, payroll and payment processes and systems, eligibility, case management, and authorization systems within the department of health are subject to technical oversight by the office of the chief information officer</w:t>
      </w:r>
      <w:r>
        <w:rPr/>
        <w:t xml:space="preserve">.</w:t>
      </w:r>
    </w:p>
    <w:p>
      <w:pPr>
        <w:spacing w:before="0" w:after="0" w:line="408" w:lineRule="exact"/>
        <w:ind w:left="0" w:right="0" w:firstLine="576"/>
        <w:jc w:val="left"/>
      </w:pPr>
      <w:r>
        <w:rPr/>
        <w:t xml:space="preserve">(14) $1,923,000 of the state toxics control account</w:t>
      </w:r>
      <w:r>
        <w:rPr>
          <w:rFonts w:ascii="Times New Roman" w:hAnsi="Times New Roman"/>
        </w:rPr>
        <w:t xml:space="preserve">—</w:t>
      </w:r>
      <w:r>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Within the amount provided in this subsection, $1,554,000 is provided solely for the department to conduct biomonitoring studies. If none of these bills is enacted by July 10, 2015, the amount provided in this subsection shall lapse.</w:t>
      </w:r>
    </w:p>
    <w:p>
      <w:pPr>
        <w:spacing w:before="0" w:after="0" w:line="408" w:lineRule="exact"/>
        <w:ind w:left="0" w:right="0" w:firstLine="576"/>
        <w:jc w:val="left"/>
      </w:pPr>
      <w:r>
        <w:rPr/>
        <w:t xml:space="preserve">(15)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0" w:after="0" w:line="408" w:lineRule="exact"/>
        <w:ind w:left="0" w:right="0" w:firstLine="576"/>
        <w:jc w:val="left"/>
      </w:pPr>
      <w:r>
        <w:rPr>
          <w:u w:val="single"/>
        </w:rPr>
        <w:t xml:space="preserve">(16) $178,000 of the general fund</w:t>
      </w:r>
      <w:r>
        <w:rPr>
          <w:rFonts w:ascii="Times New Roman" w:hAnsi="Times New Roman"/>
          <w:u w:val="single"/>
        </w:rPr>
        <w:t xml:space="preserve">—</w:t>
      </w:r>
      <w:r>
        <w:rPr>
          <w:u w:val="single"/>
        </w:rPr>
        <w:t xml:space="preserve">state appropriation for fiscal year 2017 is provided to the department solely for costs associated with developing a communication project to notify neighbors of pesticide applications that occur through drift-prone application methods. The department must compile existing information and data about pesticide application notification systems and work with stakeholders, including representatives of the pesticide industry, farmers, farm workers, and state and local agencies as appropriate to develop the communication project. The communication project must allow pesticide applicators to submit application information electronically and must be designed to provide notice via electronic means to individuals within a defined geography around the application area. The department must submit a report to the legislature regarding the communication project by December 31, 2017. The report must identify costs for implementation of the project and provide options for funding of the project.</w:t>
      </w:r>
    </w:p>
    <w:p>
      <w:pPr>
        <w:spacing w:before="0" w:after="0" w:line="408" w:lineRule="exact"/>
        <w:ind w:left="0" w:right="0" w:firstLine="576"/>
        <w:jc w:val="left"/>
      </w:pPr>
      <w:r>
        <w:rPr>
          <w:u w:val="single"/>
        </w:rPr>
        <w:t xml:space="preserve">(17) $47,000 of the general fund</w:t>
      </w:r>
      <w:r>
        <w:rPr>
          <w:rFonts w:ascii="Times New Roman" w:hAnsi="Times New Roman"/>
          <w:u w:val="single"/>
        </w:rPr>
        <w:t xml:space="preserve">—</w:t>
      </w:r>
      <w:r>
        <w:rPr>
          <w:u w:val="single"/>
        </w:rPr>
        <w:t xml:space="preserve">state appropriation for fiscal year 2017 is provided solely for the implementation of Substitute House Bill No. 2287 (disability/emergency scene). If the bill is not enacted by June 30, 2016, the amount provided in this subsection shall lapse.</w:t>
      </w:r>
    </w:p>
    <w:p>
      <w:pPr>
        <w:spacing w:before="0" w:after="0" w:line="408" w:lineRule="exact"/>
        <w:ind w:left="0" w:right="0" w:firstLine="576"/>
        <w:jc w:val="left"/>
      </w:pPr>
      <w:r>
        <w:rPr>
          <w:u w:val="single"/>
        </w:rPr>
        <w:t xml:space="preserve">(18) $233,000 of the state toxics control account</w:t>
      </w:r>
      <w:r>
        <w:rPr>
          <w:rFonts w:ascii="Times New Roman" w:hAnsi="Times New Roman"/>
          <w:u w:val="single"/>
        </w:rPr>
        <w:t xml:space="preserve">—</w:t>
      </w:r>
      <w:r>
        <w:rPr>
          <w:u w:val="single"/>
        </w:rPr>
        <w:t xml:space="preserve">state appropriation is provided solely for the implementation of Engrossed Substitute House Bill No. 2545 (flame retardant chemicals). If the bill is not enacted by June 30, 2016, the amount provided in this subsection shall lapse.</w:t>
      </w:r>
    </w:p>
    <w:p>
      <w:pPr>
        <w:spacing w:before="0" w:after="0" w:line="408" w:lineRule="exact"/>
        <w:ind w:left="0" w:right="0" w:firstLine="576"/>
        <w:jc w:val="left"/>
      </w:pPr>
      <w:r>
        <w:rPr>
          <w:u w:val="single"/>
        </w:rPr>
        <w:t xml:space="preserve">(19) $30,000 of the health professions state account</w:t>
      </w:r>
      <w:r>
        <w:rPr>
          <w:rFonts w:ascii="Times New Roman" w:hAnsi="Times New Roman"/>
          <w:u w:val="single"/>
        </w:rPr>
        <w:t xml:space="preserve">—</w:t>
      </w:r>
      <w:r>
        <w:rPr>
          <w:u w:val="single"/>
        </w:rPr>
        <w:t xml:space="preserve">state appropriation is provided solely for the implementation of Second Substitute House Bill No. 2681 (pharmacists/contraceptives). If the bill is not enacted by June 30, 2016, the amount provided in this subsection shall lapse.</w:t>
      </w:r>
    </w:p>
    <w:p>
      <w:pPr>
        <w:spacing w:before="0" w:after="0" w:line="408" w:lineRule="exact"/>
        <w:ind w:left="0" w:right="0" w:firstLine="576"/>
        <w:jc w:val="left"/>
      </w:pPr>
      <w:r>
        <w:rPr>
          <w:u w:val="single"/>
        </w:rPr>
        <w:t xml:space="preserve">(20) $26,000 of the medicaid fraud penalty account</w:t>
      </w:r>
      <w:r>
        <w:rPr>
          <w:rFonts w:ascii="Times New Roman" w:hAnsi="Times New Roman"/>
          <w:u w:val="single"/>
        </w:rPr>
        <w:t xml:space="preserve">—</w:t>
      </w:r>
      <w:r>
        <w:rPr>
          <w:u w:val="single"/>
        </w:rPr>
        <w:t xml:space="preserve">state appropriation is provided solely for the implementation of Substitute House Bill No. 2730 (prescription monitoring program).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220 (uncodified) is amended to read as follows: </w:t>
      </w:r>
    </w:p>
    <w:p>
      <w:r>
        <w:rPr>
          <w:b/>
        </w:rPr>
        <w:t xml:space="preserve">FOR THE DEPARTMENT OF CORRECTIONS</w:t>
      </w:r>
    </w:p>
    <w:p>
      <w:pPr>
        <w:spacing w:before="0" w:after="0" w:line="408" w:lineRule="exact"/>
        <w:ind w:left="0" w:right="0" w:firstLine="576"/>
        <w:jc w:val="left"/>
      </w:pPr>
      <w:r>
        <w:rPr>
          <w:u w:val="single"/>
        </w:rPr>
        <w:t xml:space="preserve">Funding is provided for targeted classified state employee job classifications as set forth in section 902 of this act, effective July 1, 2016.</w:t>
      </w:r>
    </w:p>
    <w:p>
      <w:pPr>
        <w:spacing w:before="0" w:after="0" w:line="408" w:lineRule="exact"/>
        <w:ind w:left="0" w:right="0" w:firstLine="576"/>
        <w:jc w:val="left"/>
      </w:pPr>
      <w:r>
        <w:rPr>
          <w:u w:val="single"/>
        </w:rPr>
        <w:t xml:space="preserve">In accordance with RCW 41.80.010(9), funding is provided for fiscal year 2017 for impacted positions that would be covered by a separate collective bargaining agreement.</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2016, after approval by the director of financial management and unless specifically prohibited by this act, the department may transfer general fund</w:t>
      </w:r>
      <w:r>
        <w:rPr>
          <w:rFonts w:ascii="Times New Roman" w:hAnsi="Times New Roman"/>
          <w:u w:val="single"/>
        </w:rPr>
        <w:t xml:space="preserve">—</w:t>
      </w:r>
      <w:r>
        <w:rPr>
          <w:u w:val="single"/>
        </w:rPr>
        <w:t xml:space="preserve">state appropriations for fiscal year 2016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$59,039,000</w:t>
      </w:r>
      <w:r>
        <w:t>))</w:t>
      </w:r>
    </w:p>
    <w:p>
      <w:pPr>
        <w:spacing w:before="0" w:after="0" w:line="408" w:lineRule="exact"/>
        <w:ind w:left="0" w:right="0" w:firstLine="0"/>
        <w:jc w:val="left"/>
        <w:tabs>
          <w:tab w:val="right" w:leader="none" w:pos="9936"/>
        </w:tabs>
      </w:pPr>
      <w:r>
        <w:tab/>
      </w:r>
      <w:r>
        <w:rPr>
          <w:u w:val="single"/>
        </w:rPr>
        <w:t xml:space="preserve">$59,133,000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$59,768,000</w:t>
      </w:r>
      <w:r>
        <w:t>))</w:t>
      </w:r>
    </w:p>
    <w:p>
      <w:pPr>
        <w:spacing w:before="0" w:after="0" w:line="408" w:lineRule="exact"/>
        <w:ind w:left="0" w:right="0" w:firstLine="0"/>
        <w:jc w:val="left"/>
        <w:tabs>
          <w:tab w:val="right" w:leader="none" w:pos="9936"/>
        </w:tabs>
      </w:pPr>
      <w:r>
        <w:tab/>
      </w:r>
      <w:r>
        <w:rPr>
          <w:u w:val="single"/>
        </w:rPr>
        <w:t xml:space="preserve">$59,832,000</w:t>
      </w:r>
    </w:p>
    <w:p>
      <w:pPr>
        <w:tabs>
          <w:tab w:val="right" w:leader="dot" w:pos="9936"/>
        </w:tabs>
        <w:ind w:left="0" w:right="0" w:firstLine="1440"/>
      </w:pPr>
      <w:r>
        <w:rPr/>
        <w:t xml:space="preserve">TOTAL APPROPRIATION</w:t>
      </w:r>
      <w:r>
        <w:tab/>
      </w:r>
      <w:r>
        <w:rPr>
          <w:strike/>
        </w:rPr>
        <w:t xml:space="preserve">$118,807,000</w:t>
      </w:r>
    </w:p>
    <w:p>
      <w:pPr>
        <w:tabs>
          <w:tab w:val="right" w:leader="none" w:pos="9936"/>
        </w:tabs>
        <w:ind w:left="0" w:right="0" w:firstLine="1440"/>
      </w:pPr>
      <w:r>
        <w:tab/>
      </w:r>
      <w:r>
        <w:rPr>
          <w:u w:val="single"/>
        </w:rPr>
        <w:t xml:space="preserve">$118,965,000</w:t>
      </w:r>
    </w:p>
    <w:p>
      <w:pPr>
        <w:spacing w:before="120" w:after="120" w:line="408" w:lineRule="exact"/>
        <w:ind w:left="0" w:right="0" w:firstLine="576"/>
        <w:jc w:val="left"/>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$608,917,000</w:t>
      </w:r>
      <w:r>
        <w:t>))</w:t>
      </w:r>
    </w:p>
    <w:p>
      <w:pPr>
        <w:spacing w:before="0" w:after="0" w:line="408" w:lineRule="exact"/>
        <w:ind w:left="0" w:right="0" w:firstLine="0"/>
        <w:jc w:val="left"/>
        <w:tabs>
          <w:tab w:val="right" w:leader="none" w:pos="9936"/>
        </w:tabs>
      </w:pPr>
      <w:r>
        <w:tab/>
      </w:r>
      <w:r>
        <w:rPr>
          <w:u w:val="single"/>
        </w:rPr>
        <w:t xml:space="preserve">$607,063,000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$629,232,000</w:t>
      </w:r>
      <w:r>
        <w:t>))</w:t>
      </w:r>
    </w:p>
    <w:p>
      <w:pPr>
        <w:spacing w:before="0" w:after="0" w:line="408" w:lineRule="exact"/>
        <w:ind w:left="0" w:right="0" w:firstLine="0"/>
        <w:jc w:val="left"/>
        <w:tabs>
          <w:tab w:val="right" w:leader="none" w:pos="9936"/>
        </w:tabs>
      </w:pPr>
      <w:r>
        <w:tab/>
      </w:r>
      <w:r>
        <w:rPr>
          <w:u w:val="single"/>
        </w:rPr>
        <w:t xml:space="preserve">$630,079,000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$6,701,000</w:t>
      </w:r>
      <w:r>
        <w:t>))</w:t>
      </w:r>
    </w:p>
    <w:p>
      <w:pPr>
        <w:spacing w:before="0" w:after="0" w:line="408" w:lineRule="exact"/>
        <w:ind w:left="0" w:right="0" w:firstLine="0"/>
        <w:jc w:val="left"/>
        <w:tabs>
          <w:tab w:val="right" w:leader="none" w:pos="9936"/>
        </w:tabs>
      </w:pPr>
      <w:r>
        <w:tab/>
      </w:r>
      <w:r>
        <w:rPr>
          <w:u w:val="single"/>
        </w:rPr>
        <w:t xml:space="preserve">$6,811,000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strike/>
        </w:rPr>
        <w:t xml:space="preserve">$1,247,142,000</w:t>
      </w:r>
    </w:p>
    <w:p>
      <w:pPr>
        <w:tabs>
          <w:tab w:val="right" w:leader="none" w:pos="9936"/>
        </w:tabs>
        <w:ind w:left="0" w:right="0" w:firstLine="1440"/>
      </w:pPr>
      <w:r>
        <w:tab/>
      </w:r>
      <w:r>
        <w:rPr>
          <w:u w:val="single"/>
        </w:rPr>
        <w:t xml:space="preserve">$1,246,245,000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(d) </w:t>
      </w:r>
      <w:r>
        <w:t>((</w:t>
      </w:r>
      <w:r>
        <w:rPr>
          <w:strike/>
        </w:rPr>
        <w:t xml:space="preserve">$1,379,000</w:t>
      </w:r>
      <w:r>
        <w:t>))</w:t>
      </w:r>
      <w:r>
        <w:rPr/>
        <w:t xml:space="preserve"> </w:t>
      </w:r>
      <w:r>
        <w:rPr>
          <w:u w:val="single"/>
        </w:rPr>
        <w:t xml:space="preserve">$479,000</w:t>
      </w:r>
      <w:r>
        <w:rPr/>
        <w:t xml:space="preserve"> of the general fund</w:t>
      </w:r>
      <w:r>
        <w:rPr>
          <w:rFonts w:ascii="Times New Roman" w:hAnsi="Times New Roman"/>
        </w:rPr>
        <w:t xml:space="preserve">—</w:t>
      </w:r>
      <w:r>
        <w:rPr/>
        <w:t xml:space="preserve">state appropriation for fiscal year 2016, and $1,379,000 of the general fund</w:t>
      </w:r>
      <w:r>
        <w:rPr>
          <w:rFonts w:ascii="Times New Roman" w:hAnsi="Times New Roman"/>
        </w:rPr>
        <w:t xml:space="preserve">—</w:t>
      </w:r>
      <w:r>
        <w:rPr/>
        <w:t xml:space="preserve">state appropriation for fiscal year 2017 are provided solely for the department to contract with Yakima county for the use of inmate bed capacity in lieu of prison beds operated by the state to meet prison capacity needs.</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(g) Within the amounts provided in this section, the department of corrections shall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department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u w:val="single"/>
        </w:rPr>
        <w:t xml:space="preserve">(h) Within the amounts provided in this subsection, funding is sufficient to implement Third Substitute House Bill No. 1499 (vulnerable adults).</w:t>
      </w:r>
    </w:p>
    <w:p>
      <w:pPr>
        <w:spacing w:before="0" w:after="0" w:line="408" w:lineRule="exact"/>
        <w:ind w:left="0" w:right="0" w:firstLine="576"/>
        <w:jc w:val="left"/>
      </w:pPr>
      <w:r>
        <w:rPr>
          <w:u w:val="single"/>
        </w:rPr>
        <w:t xml:space="preserve">(i) Within the amounts provided in this subsection, funding is sufficient to implement Substitute House Bill No. 1632 (domestic violence).</w:t>
      </w:r>
    </w:p>
    <w:p>
      <w:pPr>
        <w:spacing w:before="0" w:after="120" w:line="408" w:lineRule="exact"/>
        <w:ind w:left="0" w:right="0" w:firstLine="576"/>
        <w:jc w:val="left"/>
      </w:pPr>
      <w:r>
        <w:rPr>
          <w:u w:val="single"/>
        </w:rPr>
        <w:t xml:space="preserve">(j) Within the amounts provided in this subsection, funding is sufficient to implement House Bill No. 2507 (offender assault victims).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$152,893,000</w:t>
      </w:r>
      <w:r>
        <w:t>))</w:t>
      </w:r>
    </w:p>
    <w:p>
      <w:pPr>
        <w:spacing w:before="0" w:after="0" w:line="408" w:lineRule="exact"/>
        <w:ind w:left="0" w:right="0" w:firstLine="0"/>
        <w:jc w:val="left"/>
        <w:tabs>
          <w:tab w:val="right" w:leader="none" w:pos="9936"/>
        </w:tabs>
      </w:pPr>
      <w:r>
        <w:tab/>
      </w:r>
      <w:r>
        <w:rPr>
          <w:u w:val="single"/>
        </w:rPr>
        <w:t xml:space="preserve">$158,535,000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$156,050,000</w:t>
      </w:r>
      <w:r>
        <w:t>))</w:t>
      </w:r>
    </w:p>
    <w:p>
      <w:pPr>
        <w:spacing w:before="0" w:after="0" w:line="408" w:lineRule="exact"/>
        <w:ind w:left="0" w:right="0" w:firstLine="0"/>
        <w:jc w:val="left"/>
        <w:tabs>
          <w:tab w:val="right" w:leader="none" w:pos="9936"/>
        </w:tabs>
      </w:pPr>
      <w:r>
        <w:tab/>
      </w:r>
      <w:r>
        <w:rPr>
          <w:u w:val="single"/>
        </w:rPr>
        <w:t xml:space="preserve">$163,787,000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strike/>
        </w:rPr>
        <w:t xml:space="preserve">$309,938,000</w:t>
      </w:r>
    </w:p>
    <w:p>
      <w:pPr>
        <w:tabs>
          <w:tab w:val="right" w:leader="none" w:pos="9936"/>
        </w:tabs>
        <w:ind w:left="0" w:right="0" w:firstLine="1440"/>
      </w:pPr>
      <w:r>
        <w:tab/>
      </w:r>
      <w:r>
        <w:rPr>
          <w:u w:val="single"/>
        </w:rPr>
        <w:t xml:space="preserve">$323,317,000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0" w:line="408" w:lineRule="exact"/>
        <w:ind w:left="0" w:right="0" w:firstLine="576"/>
        <w:jc w:val="left"/>
      </w:pPr>
      <w:r>
        <w:rPr/>
        <w:t xml:space="preserve">(c)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u w:val="single"/>
        </w:rPr>
        <w:t xml:space="preserve">(d) Within the amounts provided in this subsection, funding is sufficient to implement Third Substitute House Bill No. 1499 (vulnerable adults).</w:t>
      </w:r>
    </w:p>
    <w:p>
      <w:pPr>
        <w:spacing w:before="0" w:after="0" w:line="408" w:lineRule="exact"/>
        <w:ind w:left="0" w:right="0" w:firstLine="576"/>
        <w:jc w:val="left"/>
      </w:pPr>
      <w:r>
        <w:rPr>
          <w:u w:val="single"/>
        </w:rPr>
        <w:t xml:space="preserve">(e) Within the amounts provided in this subsection, funding is sufficient to implement Substitute House Bill No. 1632 (domestic violence).</w:t>
      </w:r>
    </w:p>
    <w:p>
      <w:pPr>
        <w:spacing w:before="0" w:after="0" w:line="408" w:lineRule="exact"/>
        <w:ind w:left="0" w:right="0" w:firstLine="576"/>
        <w:jc w:val="left"/>
      </w:pPr>
      <w:r>
        <w:rPr>
          <w:u w:val="single"/>
        </w:rPr>
        <w:t xml:space="preserve">(f) Within the amounts provided in this subsection, funding is sufficient to implement House Bill No. 2280 (felony DUI).</w:t>
      </w:r>
    </w:p>
    <w:p>
      <w:pPr>
        <w:spacing w:before="0" w:after="0" w:line="408" w:lineRule="exact"/>
        <w:ind w:left="0" w:right="0" w:firstLine="576"/>
        <w:jc w:val="left"/>
      </w:pPr>
      <w:r>
        <w:rPr>
          <w:u w:val="single"/>
        </w:rPr>
        <w:t xml:space="preserve">(g) Within the amounts provided in this subsection, funding is sufficient to implement Engrossed Second Substitute House Bill No. 2375 (cybercrime).</w:t>
      </w:r>
    </w:p>
    <w:p>
      <w:pPr>
        <w:spacing w:before="0" w:after="120" w:line="408" w:lineRule="exact"/>
        <w:ind w:left="0" w:right="0" w:firstLine="576"/>
        <w:jc w:val="left"/>
      </w:pPr>
      <w:r>
        <w:rPr>
          <w:u w:val="single"/>
        </w:rPr>
        <w:t xml:space="preserve">(h) Within the amounts provided in this subsection, funding is sufficient to implement House Bill No. 2507 (offender assault victims).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$6,273,000</w:t>
      </w:r>
      <w:r>
        <w:t>))</w:t>
      </w:r>
    </w:p>
    <w:p>
      <w:pPr>
        <w:spacing w:before="0" w:after="0" w:line="408" w:lineRule="exact"/>
        <w:ind w:left="0" w:right="0" w:firstLine="0"/>
        <w:jc w:val="left"/>
        <w:tabs>
          <w:tab w:val="right" w:leader="none" w:pos="9936"/>
        </w:tabs>
      </w:pPr>
      <w:r>
        <w:tab/>
      </w:r>
      <w:r>
        <w:rPr>
          <w:u w:val="single"/>
        </w:rPr>
        <w:t xml:space="preserve">$6,600,000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$6,369,000</w:t>
      </w:r>
      <w:r>
        <w:t>))</w:t>
      </w:r>
    </w:p>
    <w:p>
      <w:pPr>
        <w:spacing w:before="0" w:after="0" w:line="408" w:lineRule="exact"/>
        <w:ind w:left="0" w:right="0" w:firstLine="0"/>
        <w:jc w:val="left"/>
        <w:tabs>
          <w:tab w:val="right" w:leader="none" w:pos="9936"/>
        </w:tabs>
      </w:pPr>
      <w:r>
        <w:tab/>
      </w:r>
      <w:r>
        <w:rPr>
          <w:u w:val="single"/>
        </w:rPr>
        <w:t xml:space="preserve">$6,469,000</w:t>
      </w:r>
    </w:p>
    <w:p>
      <w:pPr>
        <w:tabs>
          <w:tab w:val="right" w:leader="dot" w:pos="9936"/>
        </w:tabs>
        <w:ind w:left="0" w:right="0" w:firstLine="1440"/>
      </w:pPr>
      <w:r>
        <w:rPr/>
        <w:t xml:space="preserve">TOTAL APPROPRIATION</w:t>
      </w:r>
      <w:r>
        <w:tab/>
      </w:r>
      <w:r>
        <w:rPr>
          <w:strike/>
        </w:rPr>
        <w:t xml:space="preserve">$12,642,000</w:t>
      </w:r>
    </w:p>
    <w:p>
      <w:pPr>
        <w:tabs>
          <w:tab w:val="right" w:leader="none" w:pos="9936"/>
        </w:tabs>
        <w:ind w:left="0" w:right="0" w:firstLine="1440"/>
      </w:pPr>
      <w:r>
        <w:tab/>
      </w:r>
      <w:r>
        <w:rPr>
          <w:u w:val="single"/>
        </w:rPr>
        <w:t xml:space="preserve">$13,069,000</w:t>
      </w:r>
    </w:p>
    <w:p>
      <w:pPr>
        <w:spacing w:before="0" w:after="0" w:line="408" w:lineRule="exact"/>
        <w:ind w:left="0" w:right="0" w:firstLine="576"/>
        <w:jc w:val="left"/>
      </w:pP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$45,308,000</w:t>
      </w:r>
      <w:r>
        <w:t>))</w:t>
      </w:r>
    </w:p>
    <w:p>
      <w:pPr>
        <w:spacing w:before="0" w:after="0" w:line="408" w:lineRule="exact"/>
        <w:ind w:left="0" w:right="0" w:firstLine="0"/>
        <w:jc w:val="left"/>
        <w:tabs>
          <w:tab w:val="right" w:leader="none" w:pos="9936"/>
        </w:tabs>
      </w:pPr>
      <w:r>
        <w:tab/>
      </w:r>
      <w:r>
        <w:rPr>
          <w:u w:val="single"/>
        </w:rPr>
        <w:t xml:space="preserve">$44,016,000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$41,572,000</w:t>
      </w:r>
      <w:r>
        <w:t>))</w:t>
      </w:r>
    </w:p>
    <w:p>
      <w:pPr>
        <w:spacing w:before="0" w:after="0" w:line="408" w:lineRule="exact"/>
        <w:ind w:left="0" w:right="0" w:firstLine="0"/>
        <w:jc w:val="left"/>
        <w:tabs>
          <w:tab w:val="right" w:leader="none" w:pos="9936"/>
        </w:tabs>
      </w:pPr>
      <w:r>
        <w:tab/>
      </w:r>
      <w:r>
        <w:rPr>
          <w:u w:val="single"/>
        </w:rPr>
        <w:t xml:space="preserve">$39,931,000</w:t>
      </w:r>
    </w:p>
    <w:p>
      <w:pPr>
        <w:tabs>
          <w:tab w:val="right" w:leader="dot" w:pos="9936"/>
        </w:tabs>
        <w:ind w:left="0" w:right="0" w:firstLine="1440"/>
      </w:pPr>
      <w:r>
        <w:rPr/>
        <w:t xml:space="preserve">TOTAL APPROPRIATION</w:t>
      </w:r>
      <w:r>
        <w:tab/>
      </w:r>
      <w:r>
        <w:rPr>
          <w:strike/>
        </w:rPr>
        <w:t xml:space="preserve">$86,880,000</w:t>
      </w:r>
    </w:p>
    <w:p>
      <w:pPr>
        <w:tabs>
          <w:tab w:val="right" w:leader="none" w:pos="9936"/>
        </w:tabs>
        <w:ind w:left="0" w:right="0" w:firstLine="1440"/>
      </w:pPr>
      <w:r>
        <w:tab/>
      </w:r>
      <w:r>
        <w:rPr>
          <w:u w:val="single"/>
        </w:rPr>
        <w:t xml:space="preserve">$83,947,000</w:t>
      </w:r>
    </w:p>
    <w:p>
      <w:pPr>
        <w:spacing w:before="120" w:after="12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$45,498,000</w:t>
      </w:r>
      <w:r>
        <w:t>))</w:t>
      </w:r>
    </w:p>
    <w:p>
      <w:pPr>
        <w:spacing w:before="0" w:after="0" w:line="408" w:lineRule="exact"/>
        <w:ind w:left="0" w:right="0" w:firstLine="0"/>
        <w:jc w:val="left"/>
        <w:tabs>
          <w:tab w:val="right" w:leader="none" w:pos="9936"/>
        </w:tabs>
      </w:pPr>
      <w:r>
        <w:tab/>
      </w:r>
      <w:r>
        <w:rPr>
          <w:u w:val="single"/>
        </w:rPr>
        <w:t xml:space="preserve">$54,480,000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$46,845,000</w:t>
      </w:r>
      <w:r>
        <w:t>))</w:t>
      </w:r>
    </w:p>
    <w:p>
      <w:pPr>
        <w:spacing w:before="0" w:after="0" w:line="408" w:lineRule="exact"/>
        <w:ind w:left="0" w:right="0" w:firstLine="0"/>
        <w:jc w:val="left"/>
        <w:tabs>
          <w:tab w:val="right" w:leader="none" w:pos="9936"/>
        </w:tabs>
      </w:pPr>
      <w:r>
        <w:tab/>
      </w:r>
      <w:r>
        <w:rPr>
          <w:u w:val="single"/>
        </w:rPr>
        <w:t xml:space="preserve">$53,308,000</w:t>
      </w:r>
    </w:p>
    <w:p>
      <w:pPr>
        <w:tabs>
          <w:tab w:val="right" w:leader="dot" w:pos="9936"/>
        </w:tabs>
        <w:ind w:left="0" w:right="0" w:firstLine="1440"/>
      </w:pPr>
      <w:r>
        <w:rPr/>
        <w:t xml:space="preserve">TOTAL APPROPRIATION</w:t>
      </w:r>
      <w:r>
        <w:tab/>
      </w:r>
      <w:r>
        <w:rPr>
          <w:strike/>
        </w:rPr>
        <w:t xml:space="preserve">$92,343,000</w:t>
      </w:r>
    </w:p>
    <w:p>
      <w:pPr>
        <w:spacing w:before="0" w:after="0" w:line="408" w:lineRule="exact"/>
        <w:ind w:left="0" w:right="0" w:firstLine="0"/>
        <w:jc w:val="left"/>
        <w:tabs>
          <w:tab w:val="right" w:leader="none" w:pos="9936"/>
        </w:tabs>
      </w:pPr>
      <w:r>
        <w:tab/>
      </w:r>
      <w:r>
        <w:rPr>
          <w:u w:val="single"/>
        </w:rPr>
        <w:t xml:space="preserve">$107,788,000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(c)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221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$2,290,000</w:t>
      </w:r>
      <w:r>
        <w:t>))</w:t>
      </w:r>
    </w:p>
    <w:p>
      <w:pPr>
        <w:spacing w:before="0" w:after="0" w:line="408" w:lineRule="exact"/>
        <w:ind w:left="0" w:right="0" w:firstLine="0"/>
        <w:jc w:val="left"/>
        <w:tabs>
          <w:tab w:val="right" w:leader="none" w:pos="9936"/>
        </w:tabs>
      </w:pPr>
      <w:r>
        <w:tab/>
      </w:r>
      <w:r>
        <w:rPr>
          <w:u w:val="single"/>
        </w:rPr>
        <w:t xml:space="preserve">$2,287,000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$2,297,000</w:t>
      </w:r>
      <w:r>
        <w:t>))</w:t>
      </w:r>
    </w:p>
    <w:p>
      <w:pPr>
        <w:spacing w:before="0" w:after="0" w:line="408" w:lineRule="exact"/>
        <w:ind w:left="0" w:right="0" w:firstLine="0"/>
        <w:jc w:val="left"/>
        <w:tabs>
          <w:tab w:val="right" w:leader="none" w:pos="9936"/>
        </w:tabs>
      </w:pPr>
      <w:r>
        <w:tab/>
      </w:r>
      <w:r>
        <w:rPr>
          <w:u w:val="single"/>
        </w:rPr>
        <w:t xml:space="preserve">$2,291,000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$23,186,000</w:t>
      </w:r>
      <w:r>
        <w:t>))</w:t>
      </w:r>
    </w:p>
    <w:p>
      <w:pPr>
        <w:spacing w:before="0" w:after="0" w:line="408" w:lineRule="exact"/>
        <w:ind w:left="0" w:right="0" w:firstLine="0"/>
        <w:jc w:val="left"/>
        <w:tabs>
          <w:tab w:val="right" w:leader="none" w:pos="9936"/>
        </w:tabs>
      </w:pPr>
      <w:r>
        <w:tab/>
      </w:r>
      <w:r>
        <w:rPr>
          <w:u w:val="single"/>
        </w:rPr>
        <w:t xml:space="preserve">$23,145,000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$27,833,000</w:t>
      </w:r>
    </w:p>
    <w:p>
      <w:pPr>
        <w:tabs>
          <w:tab w:val="right" w:leader="none" w:pos="9936"/>
        </w:tabs>
        <w:ind w:left="0" w:right="0" w:firstLine="1440"/>
      </w:pPr>
      <w:r>
        <w:tab/>
      </w:r>
      <w:r>
        <w:rPr>
          <w:u w:val="single"/>
        </w:rPr>
        <w:t xml:space="preserve">$27,783,000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222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$258,156,000</w:t>
      </w:r>
      <w:r>
        <w:t>))</w:t>
      </w:r>
    </w:p>
    <w:p>
      <w:pPr>
        <w:spacing w:before="0" w:after="0" w:line="408" w:lineRule="exact"/>
        <w:ind w:left="0" w:right="0" w:firstLine="0"/>
        <w:jc w:val="left"/>
        <w:tabs>
          <w:tab w:val="right" w:leader="none" w:pos="9936"/>
        </w:tabs>
      </w:pPr>
      <w:r>
        <w:tab/>
      </w:r>
      <w:r>
        <w:rPr>
          <w:u w:val="single"/>
        </w:rPr>
        <w:t xml:space="preserve">$228,569,000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$34,758,000</w:t>
      </w:r>
      <w:r>
        <w:t>))</w:t>
      </w:r>
    </w:p>
    <w:p>
      <w:pPr>
        <w:spacing w:before="0" w:after="0" w:line="408" w:lineRule="exact"/>
        <w:ind w:left="0" w:right="0" w:firstLine="0"/>
        <w:jc w:val="left"/>
        <w:tabs>
          <w:tab w:val="right" w:leader="none" w:pos="9936"/>
        </w:tabs>
      </w:pPr>
      <w:r>
        <w:tab/>
      </w:r>
      <w:r>
        <w:rPr>
          <w:u w:val="single"/>
        </w:rPr>
        <w:t xml:space="preserve">$34,740,000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$285,849,000</w:t>
      </w:r>
      <w:r>
        <w:t>))</w:t>
      </w:r>
    </w:p>
    <w:p>
      <w:pPr>
        <w:spacing w:before="0" w:after="0" w:line="408" w:lineRule="exact"/>
        <w:ind w:left="0" w:right="0" w:firstLine="0"/>
        <w:jc w:val="left"/>
        <w:tabs>
          <w:tab w:val="right" w:leader="none" w:pos="9936"/>
        </w:tabs>
      </w:pPr>
      <w:r>
        <w:tab/>
      </w:r>
      <w:r>
        <w:rPr>
          <w:u w:val="single"/>
        </w:rPr>
        <w:t xml:space="preserve">$290,640,000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$24,537,000</w:t>
      </w:r>
      <w:r>
        <w:t>))</w:t>
      </w:r>
    </w:p>
    <w:p>
      <w:pPr>
        <w:spacing w:before="0" w:after="0" w:line="408" w:lineRule="exact"/>
        <w:ind w:left="0" w:right="0" w:firstLine="0"/>
        <w:jc w:val="left"/>
        <w:tabs>
          <w:tab w:val="right" w:leader="none" w:pos="9936"/>
        </w:tabs>
      </w:pPr>
      <w:r>
        <w:tab/>
      </w:r>
      <w:r>
        <w:rPr>
          <w:u w:val="single"/>
        </w:rPr>
        <w:t xml:space="preserve">$24,394,000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$46,134,000</w:t>
      </w:r>
      <w:r>
        <w:t>))</w:t>
      </w:r>
    </w:p>
    <w:p>
      <w:pPr>
        <w:spacing w:before="0" w:after="0" w:line="408" w:lineRule="exact"/>
        <w:ind w:left="0" w:right="0" w:firstLine="0"/>
        <w:jc w:val="left"/>
        <w:tabs>
          <w:tab w:val="right" w:leader="none" w:pos="9936"/>
        </w:tabs>
      </w:pPr>
      <w:r>
        <w:tab/>
      </w:r>
      <w:r>
        <w:rPr>
          <w:u w:val="single"/>
        </w:rPr>
        <w:t xml:space="preserve">$45,975,000</w:t>
      </w:r>
    </w:p>
    <w:p>
      <w:pPr>
        <w:tabs>
          <w:tab w:val="right" w:leader="dot" w:pos="9936"/>
        </w:tabs>
        <w:ind w:left="0" w:right="0" w:firstLine="1440"/>
      </w:pPr>
      <w:r>
        <w:rPr/>
        <w:t xml:space="preserve">TOTAL APPROPRIATION</w:t>
      </w:r>
      <w:r>
        <w:tab/>
      </w:r>
      <w:r>
        <w:rPr>
          <w:strike/>
        </w:rPr>
        <w:t xml:space="preserve">$649,434,000</w:t>
      </w:r>
    </w:p>
    <w:p>
      <w:pPr>
        <w:tabs>
          <w:tab w:val="right" w:leader="none" w:pos="9936"/>
        </w:tabs>
        <w:ind w:left="0" w:right="0" w:firstLine="1440"/>
      </w:pPr>
      <w:r>
        <w:tab/>
      </w:r>
      <w:r>
        <w:rPr>
          <w:u w:val="single"/>
        </w:rPr>
        <w:t xml:space="preserve">$624,318,000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$4,662,000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$26,955,000 of the unemployment compensation administration account</w:t>
      </w:r>
      <w:r>
        <w:rPr>
          <w:rFonts w:ascii="Times New Roman" w:hAnsi="Times New Roman"/>
        </w:rPr>
        <w:t xml:space="preserve">—</w:t>
      </w:r>
      <w:r>
        <w:rPr/>
        <w:t xml:space="preserve">federal appropriation is provided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spacing w:before="0" w:after="0" w:line="408" w:lineRule="exact"/>
        <w:ind w:left="0" w:right="0" w:firstLine="576"/>
        <w:jc w:val="left"/>
      </w:pPr>
      <w:r>
        <w:rPr/>
        <w:t xml:space="preserve">(4)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(5) $48,000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3rd sp.s. c 4 s 301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$455,000</w:t>
      </w:r>
      <w:r>
        <w:t>))</w:t>
      </w:r>
    </w:p>
    <w:p>
      <w:pPr>
        <w:spacing w:before="0" w:after="0" w:line="408" w:lineRule="exact"/>
        <w:ind w:left="0" w:right="0" w:firstLine="0"/>
        <w:jc w:val="left"/>
        <w:tabs>
          <w:tab w:val="right" w:leader="none" w:pos="9936"/>
        </w:tabs>
      </w:pPr>
      <w:r>
        <w:tab/>
      </w:r>
      <w:r>
        <w:rPr>
          <w:u w:val="single"/>
        </w:rPr>
        <w:t xml:space="preserve">$464,000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$474,000</w:t>
      </w:r>
      <w:r>
        <w:t>))</w:t>
      </w:r>
    </w:p>
    <w:p>
      <w:pPr>
        <w:spacing w:before="0" w:after="0" w:line="408" w:lineRule="exact"/>
        <w:ind w:left="0" w:right="0" w:firstLine="0"/>
        <w:jc w:val="left"/>
        <w:tabs>
          <w:tab w:val="right" w:leader="none" w:pos="9936"/>
        </w:tabs>
      </w:pPr>
      <w:r>
        <w:tab/>
      </w:r>
      <w:r>
        <w:rPr>
          <w:u w:val="single"/>
        </w:rPr>
        <w:t xml:space="preserve">$476,000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$895,000</w:t>
      </w:r>
      <w:r>
        <w:t>))</w:t>
      </w:r>
    </w:p>
    <w:p>
      <w:pPr>
        <w:spacing w:before="0" w:after="0" w:line="408" w:lineRule="exact"/>
        <w:ind w:left="0" w:right="0" w:firstLine="0"/>
        <w:jc w:val="left"/>
        <w:tabs>
          <w:tab w:val="right" w:leader="none" w:pos="9936"/>
        </w:tabs>
      </w:pPr>
      <w:r>
        <w:tab/>
      </w:r>
      <w:r>
        <w:rPr>
          <w:u w:val="single"/>
        </w:rPr>
        <w:t xml:space="preserve">$906,000</w:t>
      </w:r>
    </w:p>
    <w:p>
      <w:pPr>
        <w:tabs>
          <w:tab w:val="right" w:leader="dot" w:pos="9936"/>
        </w:tabs>
        <w:ind w:left="0" w:right="0" w:firstLine="1440"/>
      </w:pPr>
      <w:r>
        <w:rPr/>
        <w:t xml:space="preserve">TOTAL APPROPRIATION</w:t>
      </w:r>
      <w:r>
        <w:tab/>
      </w:r>
      <w:r>
        <w:rPr>
          <w:strike/>
        </w:rPr>
        <w:t xml:space="preserve">$1,856,000</w:t>
      </w:r>
    </w:p>
    <w:p>
      <w:pPr>
        <w:tabs>
          <w:tab w:val="right" w:leader="none" w:pos="9936"/>
        </w:tabs>
        <w:ind w:left="0" w:right="0" w:firstLine="1440"/>
      </w:pPr>
      <w:r>
        <w:tab/>
      </w:r>
      <w:r>
        <w:rPr>
          <w:u w:val="single"/>
        </w:rPr>
        <w:t xml:space="preserve">$1,878,000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302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$24,694,000</w:t>
      </w:r>
      <w:r>
        <w:t>))</w:t>
      </w:r>
    </w:p>
    <w:p>
      <w:pPr>
        <w:spacing w:before="0" w:after="0" w:line="408" w:lineRule="exact"/>
        <w:ind w:left="0" w:right="0" w:firstLine="0"/>
        <w:jc w:val="left"/>
        <w:tabs>
          <w:tab w:val="right" w:leader="none" w:pos="9936"/>
        </w:tabs>
      </w:pPr>
      <w:r>
        <w:tab/>
      </w:r>
      <w:r>
        <w:rPr>
          <w:u w:val="single"/>
        </w:rPr>
        <w:t xml:space="preserve">$24,463,000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$24,795,000</w:t>
      </w:r>
      <w:r>
        <w:t>))</w:t>
      </w:r>
    </w:p>
    <w:p>
      <w:pPr>
        <w:spacing w:before="0" w:after="0" w:line="408" w:lineRule="exact"/>
        <w:ind w:left="0" w:right="0" w:firstLine="0"/>
        <w:jc w:val="left"/>
        <w:tabs>
          <w:tab w:val="right" w:leader="none" w:pos="9936"/>
        </w:tabs>
      </w:pPr>
      <w:r>
        <w:tab/>
      </w:r>
      <w:r>
        <w:rPr>
          <w:u w:val="single"/>
        </w:rPr>
        <w:t xml:space="preserve">$24,509,000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$22,398,000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$4,701,000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$2,068,000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$13,163,000</w:t>
      </w:r>
      <w:r>
        <w:t>))</w:t>
      </w:r>
    </w:p>
    <w:p>
      <w:pPr>
        <w:spacing w:before="0" w:after="0" w:line="408" w:lineRule="exact"/>
        <w:ind w:left="0" w:right="0" w:firstLine="0"/>
        <w:jc w:val="left"/>
        <w:tabs>
          <w:tab w:val="right" w:leader="none" w:pos="9936"/>
        </w:tabs>
      </w:pPr>
      <w:r>
        <w:tab/>
      </w:r>
      <w:r>
        <w:rPr>
          <w:u w:val="single"/>
        </w:rPr>
        <w:t xml:space="preserve">$13,264,000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t>((</w:t>
      </w:r>
      <w:r>
        <w:rPr>
          <w:strike/>
        </w:rPr>
        <w:t xml:space="preserve">$447,000</w:t>
      </w:r>
      <w:r>
        <w:t>))</w:t>
      </w:r>
    </w:p>
    <w:p>
      <w:pPr>
        <w:spacing w:before="0" w:after="0" w:line="408" w:lineRule="exact"/>
        <w:ind w:left="0" w:right="0" w:firstLine="0"/>
        <w:jc w:val="left"/>
        <w:tabs>
          <w:tab w:val="right" w:leader="none" w:pos="9936"/>
        </w:tabs>
      </w:pPr>
      <w:r>
        <w:tab/>
      </w:r>
      <w:r>
        <w:rPr>
          <w:u w:val="single"/>
        </w:rPr>
        <w:t xml:space="preserve">$150,000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$446,000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$132,643,000</w:t>
      </w:r>
      <w:r>
        <w:t>))</w:t>
      </w:r>
    </w:p>
    <w:p>
      <w:pPr>
        <w:spacing w:before="0" w:after="0" w:line="408" w:lineRule="exact"/>
        <w:ind w:left="0" w:right="0" w:firstLine="0"/>
        <w:jc w:val="left"/>
        <w:tabs>
          <w:tab w:val="right" w:leader="none" w:pos="9936"/>
        </w:tabs>
      </w:pPr>
      <w:r>
        <w:tab/>
      </w:r>
      <w:r>
        <w:rPr>
          <w:u w:val="single"/>
        </w:rPr>
        <w:t xml:space="preserve">$128,900,000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$4,628,000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$41,644,000</w:t>
      </w:r>
      <w:r>
        <w:t>))</w:t>
      </w:r>
    </w:p>
    <w:p>
      <w:pPr>
        <w:spacing w:before="0" w:after="0" w:line="408" w:lineRule="exact"/>
        <w:ind w:left="0" w:right="0" w:firstLine="0"/>
        <w:jc w:val="left"/>
        <w:tabs>
          <w:tab w:val="right" w:leader="none" w:pos="9936"/>
        </w:tabs>
      </w:pPr>
      <w:r>
        <w:tab/>
      </w:r>
      <w:r>
        <w:rPr>
          <w:u w:val="single"/>
        </w:rPr>
        <w:t xml:space="preserve">$44,554,000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$3,544,000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$44,295,000</w:t>
      </w:r>
      <w:r>
        <w:t>))</w:t>
      </w:r>
    </w:p>
    <w:p>
      <w:pPr>
        <w:spacing w:before="0" w:after="0" w:line="408" w:lineRule="exact"/>
        <w:ind w:left="0" w:right="0" w:firstLine="0"/>
        <w:jc w:val="left"/>
        <w:tabs>
          <w:tab w:val="right" w:leader="none" w:pos="9936"/>
        </w:tabs>
      </w:pPr>
      <w:r>
        <w:tab/>
      </w:r>
      <w:r>
        <w:rPr>
          <w:u w:val="single"/>
        </w:rPr>
        <w:t xml:space="preserve">$43,334,000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$6,029,000</w:t>
      </w:r>
      <w:r>
        <w:t>))</w:t>
      </w:r>
    </w:p>
    <w:p>
      <w:pPr>
        <w:spacing w:before="0" w:after="0" w:line="408" w:lineRule="exact"/>
        <w:ind w:left="0" w:right="0" w:firstLine="0"/>
        <w:jc w:val="left"/>
        <w:tabs>
          <w:tab w:val="right" w:leader="none" w:pos="9936"/>
        </w:tabs>
      </w:pPr>
      <w:r>
        <w:tab/>
      </w:r>
      <w:r>
        <w:rPr>
          <w:u w:val="single"/>
        </w:rPr>
        <w:t xml:space="preserve">$6,127,000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$14,900,000</w:t>
      </w:r>
      <w:r>
        <w:t>))</w:t>
      </w:r>
    </w:p>
    <w:p>
      <w:pPr>
        <w:spacing w:before="0" w:after="0" w:line="408" w:lineRule="exact"/>
        <w:ind w:left="0" w:right="0" w:firstLine="0"/>
        <w:jc w:val="left"/>
        <w:tabs>
          <w:tab w:val="right" w:leader="none" w:pos="9936"/>
        </w:tabs>
      </w:pPr>
      <w:r>
        <w:tab/>
      </w:r>
      <w:r>
        <w:rPr>
          <w:u w:val="single"/>
        </w:rPr>
        <w:t xml:space="preserve">$15,931,000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$3,284,000</w:t>
      </w:r>
      <w:r>
        <w:t>))</w:t>
      </w:r>
    </w:p>
    <w:p>
      <w:pPr>
        <w:spacing w:before="0" w:after="0" w:line="408" w:lineRule="exact"/>
        <w:ind w:left="0" w:right="0" w:firstLine="0"/>
        <w:jc w:val="left"/>
        <w:tabs>
          <w:tab w:val="right" w:leader="none" w:pos="9936"/>
        </w:tabs>
      </w:pPr>
      <w:r>
        <w:tab/>
      </w:r>
      <w:r>
        <w:rPr>
          <w:u w:val="single"/>
        </w:rPr>
        <w:t xml:space="preserve">$3,984,000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$8,594,000</w:t>
      </w:r>
      <w:r>
        <w:t>))</w:t>
      </w:r>
    </w:p>
    <w:p>
      <w:pPr>
        <w:spacing w:before="0" w:after="0" w:line="408" w:lineRule="exact"/>
        <w:ind w:left="0" w:right="0" w:firstLine="0"/>
        <w:jc w:val="left"/>
        <w:tabs>
          <w:tab w:val="right" w:leader="none" w:pos="9936"/>
        </w:tabs>
      </w:pPr>
      <w:r>
        <w:tab/>
      </w:r>
      <w:r>
        <w:rPr>
          <w:u w:val="single"/>
        </w:rPr>
        <w:t xml:space="preserve">$8,693,000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$3,231,000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$2,337,000</w:t>
      </w:r>
    </w:p>
    <w:p>
      <w:pPr>
        <w:spacing w:before="0" w:after="0" w:line="408" w:lineRule="exact"/>
        <w:ind w:left="0" w:right="0" w:firstLine="0"/>
        <w:jc w:val="left"/>
        <w:tabs>
          <w:tab w:val="right" w:leader="dot" w:pos="9936"/>
        </w:tabs>
      </w:pPr>
      <w:pPr>
        <w:tabs>
          <w:tab w:val="right" w:leader="dot" w:pos="9360"/>
        </w:tabs>
      </w:pPr>
      <w:r>
        <w:rPr>
          <w:u w:val="single"/>
        </w:rPr>
        <w:t xml:space="preserve">Paint Product Stewardship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$146,000</w:t>
      </w:r>
    </w:p>
    <w:p>
      <w:pPr>
        <w:tabs>
          <w:tab w:val="right" w:leader="dot" w:pos="9936"/>
        </w:tabs>
        <w:ind w:left="0" w:right="0" w:firstLine="1440"/>
      </w:pPr>
      <w:r>
        <w:rPr/>
        <w:t xml:space="preserve">TOTAL APPROPRIATION</w:t>
      </w:r>
      <w:r>
        <w:tab/>
      </w:r>
      <w:r>
        <w:rPr>
          <w:strike/>
        </w:rPr>
        <w:t xml:space="preserve">$476,376,000</w:t>
      </w:r>
    </w:p>
    <w:p>
      <w:pPr>
        <w:tabs>
          <w:tab w:val="right" w:leader="none" w:pos="9936"/>
        </w:tabs>
        <w:ind w:left="0" w:right="0" w:firstLine="1440"/>
      </w:pPr>
      <w:r>
        <w:tab/>
      </w:r>
      <w:r>
        <w:rPr>
          <w:u w:val="single"/>
        </w:rPr>
        <w:t xml:space="preserve">$477,118,000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w:t>
      </w:r>
      <w:r>
        <w:rPr>
          <w:rFonts w:ascii="Times New Roman" w:hAnsi="Times New Roman"/>
        </w:rPr>
        <w:t xml:space="preserve">—</w:t>
      </w:r>
      <w:r>
        <w:rPr/>
        <w:t xml:space="preserve">state appropriation and $625,000 of the local toxics control account</w:t>
      </w:r>
      <w:r>
        <w:rPr>
          <w:rFonts w:ascii="Times New Roman" w:hAnsi="Times New Roman"/>
        </w:rPr>
        <w:t xml:space="preserve">—</w:t>
      </w:r>
      <w:r>
        <w:rPr/>
        <w:t xml:space="preserve">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w:t>
      </w:r>
      <w:r>
        <w:rPr>
          <w:rFonts w:ascii="Times New Roman" w:hAnsi="Times New Roman"/>
        </w:rPr>
        <w:t xml:space="preserve">—</w:t>
      </w:r>
      <w:r>
        <w:rPr/>
        <w:t xml:space="preserve">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w:t>
      </w:r>
      <w:r>
        <w:rPr>
          <w:rFonts w:ascii="Times New Roman" w:hAnsi="Times New Roman"/>
        </w:rPr>
        <w:t xml:space="preserve">—</w:t>
      </w:r>
      <w:r>
        <w:rPr/>
        <w:t xml:space="preserve">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w:t>
      </w:r>
      <w:r>
        <w:rPr>
          <w:rFonts w:ascii="Times New Roman" w:hAnsi="Times New Roman"/>
        </w:rPr>
        <w:t xml:space="preserve">—</w:t>
      </w:r>
      <w:r>
        <w:rPr/>
        <w:t xml:space="preserve">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w:t>
      </w:r>
      <w:r>
        <w:rPr>
          <w:rFonts w:ascii="Times New Roman" w:hAnsi="Times New Roman"/>
        </w:rPr>
        <w:t xml:space="preserve">—</w:t>
      </w:r>
      <w:r>
        <w:rPr/>
        <w:t xml:space="preserve">state appropriation for fiscal year 2016 and $14,000,000 of the general fund</w:t>
      </w:r>
      <w:r>
        <w:rPr>
          <w:rFonts w:ascii="Times New Roman" w:hAnsi="Times New Roman"/>
        </w:rPr>
        <w:t xml:space="preserve">—</w:t>
      </w:r>
      <w:r>
        <w:rPr/>
        <w:t xml:space="preserve">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0" w:after="0" w:line="408" w:lineRule="exact"/>
        <w:ind w:left="0" w:right="0" w:firstLine="576"/>
        <w:jc w:val="left"/>
      </w:pPr>
      <w:r>
        <w:rPr>
          <w:u w:val="single"/>
        </w:rPr>
        <w:t xml:space="preserve">(11) $319,000 of the general fund</w:t>
      </w:r>
      <w:r>
        <w:rPr>
          <w:rFonts w:ascii="Times New Roman" w:hAnsi="Times New Roman"/>
          <w:u w:val="single"/>
        </w:rPr>
        <w:t xml:space="preserve">—</w:t>
      </w:r>
      <w:r>
        <w:rPr>
          <w:u w:val="single"/>
        </w:rPr>
        <w:t xml:space="preserve">state appropriation for fiscal year 2017, $56,000 of the waste reduction, recycling, and litter control account</w:t>
      </w:r>
      <w:r>
        <w:rPr>
          <w:rFonts w:ascii="Times New Roman" w:hAnsi="Times New Roman"/>
          <w:u w:val="single"/>
        </w:rPr>
        <w:t xml:space="preserve">—</w:t>
      </w:r>
      <w:r>
        <w:rPr>
          <w:u w:val="single"/>
        </w:rPr>
        <w:t xml:space="preserve">state appropriation, $806,000 of the state toxics control account</w:t>
      </w:r>
      <w:r>
        <w:rPr>
          <w:rFonts w:ascii="Times New Roman" w:hAnsi="Times New Roman"/>
          <w:u w:val="single"/>
        </w:rPr>
        <w:t xml:space="preserve">—</w:t>
      </w:r>
      <w:r>
        <w:rPr>
          <w:u w:val="single"/>
        </w:rPr>
        <w:t xml:space="preserve">state appropriation, $281,000 of the water quality permit account</w:t>
      </w:r>
      <w:r>
        <w:rPr>
          <w:rFonts w:ascii="Times New Roman" w:hAnsi="Times New Roman"/>
          <w:u w:val="single"/>
        </w:rPr>
        <w:t xml:space="preserve">—</w:t>
      </w:r>
      <w:r>
        <w:rPr>
          <w:u w:val="single"/>
        </w:rPr>
        <w:t xml:space="preserve">state appropriation, $188,000 of the environmental legacy stewardship account</w:t>
      </w:r>
      <w:r>
        <w:rPr>
          <w:rFonts w:ascii="Times New Roman" w:hAnsi="Times New Roman"/>
          <w:u w:val="single"/>
        </w:rPr>
        <w:t xml:space="preserve">—</w:t>
      </w:r>
      <w:r>
        <w:rPr>
          <w:u w:val="single"/>
        </w:rPr>
        <w:t xml:space="preserve">state appropriation, $56,000 of the hazardous waste assistance account</w:t>
      </w:r>
      <w:r>
        <w:rPr>
          <w:rFonts w:ascii="Times New Roman" w:hAnsi="Times New Roman"/>
          <w:u w:val="single"/>
        </w:rPr>
        <w:t xml:space="preserve">—</w:t>
      </w:r>
      <w:r>
        <w:rPr>
          <w:u w:val="single"/>
        </w:rPr>
        <w:t xml:space="preserve">state appropriation, $113,000 of the radioactive mixed waste account</w:t>
      </w:r>
      <w:r>
        <w:rPr>
          <w:rFonts w:ascii="Times New Roman" w:hAnsi="Times New Roman"/>
          <w:u w:val="single"/>
        </w:rPr>
        <w:t xml:space="preserve">—</w:t>
      </w:r>
      <w:r>
        <w:rPr>
          <w:u w:val="single"/>
        </w:rPr>
        <w:t xml:space="preserve">state appropriation, and $56,000 of the oil spill prevention account</w:t>
      </w:r>
      <w:r>
        <w:rPr>
          <w:rFonts w:ascii="Times New Roman" w:hAnsi="Times New Roman"/>
          <w:u w:val="single"/>
        </w:rPr>
        <w:t xml:space="preserve">—</w:t>
      </w:r>
      <w:r>
        <w:rPr>
          <w:u w:val="single"/>
        </w:rPr>
        <w:t xml:space="preserve">state appropriation are provided solely for the attendance tracking replacement system project, and are subject to the same conditions, limitations and review provided in section 705 (4) through (6), chapter 4, Laws of 2015, 3rd sp. sess. (Engrossed Substitute Senate Bill No. 6052).</w:t>
      </w:r>
    </w:p>
    <w:p>
      <w:pPr>
        <w:spacing w:before="0" w:after="0" w:line="408" w:lineRule="exact"/>
        <w:ind w:left="0" w:right="0" w:firstLine="576"/>
        <w:jc w:val="left"/>
      </w:pPr>
      <w:r>
        <w:rPr>
          <w:u w:val="single"/>
        </w:rPr>
        <w:t xml:space="preserve">(12) Within the amounts appropriated in this section, the director of the department, working with the commissioner of public lands, shall conduct a management review of the joint federal and state dredged material management program and recommend and, as appropriate, implement actions designed to ensure that the program is functioning to facilitate the disposal of dredged material at open water disposal sites using methods that are protective of human health and in compliance with applicable federal and state environmental laws, regulations, and permit requirements. The director and commissioner shall report findings and proposed actions to the relevant committees of the legislature no later than November 1, 2016. The director and commissioner shall consider input and perspectives from tribal governments and agencies that issue permits for open water disposal of dredged material in Puget Sound, including the department of natural resources, the department of ecology, the United States environmental protection agency, and the United States army corps of engineers. This review shall include, but is not limited to: (a) The extent to which current operations, policies, and decisions of the dredged material management program provide for dredging actions necessary to maintain navigation and commerce; (b) determining what regulatory flexibility exists to allow open water disposal of dredged materials in a manner that will protect human health and the environment; and, (c) an evaluation of the dredged material management program's decision-making process and policies to ensure that existing regulatory flexibility is appropriately used and that appropriate management and oversight is incorporated.</w:t>
      </w:r>
    </w:p>
    <w:p>
      <w:pPr>
        <w:spacing w:before="0" w:after="0" w:line="408" w:lineRule="exact"/>
        <w:ind w:left="0" w:right="0" w:firstLine="576"/>
        <w:jc w:val="left"/>
      </w:pPr>
      <w:r>
        <w:rPr>
          <w:u w:val="single"/>
        </w:rPr>
        <w:t xml:space="preserve">(13) $315,000 of the state toxics control account</w:t>
      </w:r>
      <w:r>
        <w:rPr>
          <w:rFonts w:ascii="Times New Roman" w:hAnsi="Times New Roman"/>
          <w:u w:val="single"/>
        </w:rPr>
        <w:t xml:space="preserve">—</w:t>
      </w:r>
      <w:r>
        <w:rPr>
          <w:u w:val="single"/>
        </w:rPr>
        <w:t xml:space="preserve">state appropriation is provided solely for implementation of Substitute House Bill No. 2575 (oil transportation safety). If the bill is not enacted by June 30, 2016, the amount provided in this subsection shall lapse.</w:t>
      </w:r>
    </w:p>
    <w:p>
      <w:pPr>
        <w:spacing w:before="0" w:after="0" w:line="408" w:lineRule="exact"/>
        <w:ind w:left="0" w:right="0" w:firstLine="576"/>
        <w:jc w:val="left"/>
      </w:pPr>
      <w:r>
        <w:rPr>
          <w:u w:val="single"/>
        </w:rPr>
        <w:t xml:space="preserve">(14) $146,000 of the paint product stewardship account</w:t>
      </w:r>
      <w:r>
        <w:rPr>
          <w:rFonts w:ascii="Times New Roman" w:hAnsi="Times New Roman"/>
          <w:u w:val="single"/>
        </w:rPr>
        <w:t xml:space="preserve">—</w:t>
      </w:r>
      <w:r>
        <w:rPr>
          <w:u w:val="single"/>
        </w:rPr>
        <w:t xml:space="preserve">state appropriation is provided solely for implementation of Engrossed Substitute House Bill No. 1571 (paint stewardship). If the bill is not enacted by June 30, 2016, the amount provided in this subsection shall lapse.</w:t>
      </w:r>
    </w:p>
    <w:p>
      <w:pPr>
        <w:spacing w:before="0" w:after="0" w:line="408" w:lineRule="exact"/>
        <w:ind w:left="0" w:right="0" w:firstLine="576"/>
        <w:jc w:val="left"/>
      </w:pPr>
      <w:r>
        <w:rPr>
          <w:u w:val="single"/>
        </w:rPr>
        <w:t xml:space="preserve">(15) $25,000 of the reclamation account</w:t>
      </w:r>
      <w:r>
        <w:rPr>
          <w:rFonts w:ascii="Times New Roman" w:hAnsi="Times New Roman"/>
          <w:u w:val="single"/>
        </w:rPr>
        <w:t xml:space="preserve">—</w:t>
      </w:r>
      <w:r>
        <w:rPr>
          <w:u w:val="single"/>
        </w:rPr>
        <w:t xml:space="preserve">state appropriation is provided solely for implementation of Substitute House Bill No. 1130 (water power license fees). If the bill is not enacted by June 30, 2016, the amount provided in this subsection shall lapse.</w:t>
      </w:r>
    </w:p>
    <w:p>
      <w:pPr>
        <w:spacing w:before="0" w:after="0" w:line="408" w:lineRule="exact"/>
        <w:ind w:left="0" w:right="0" w:firstLine="576"/>
        <w:jc w:val="left"/>
      </w:pPr>
      <w:r>
        <w:rPr>
          <w:u w:val="single"/>
        </w:rPr>
        <w:t xml:space="preserve">(16) The department shall transfer responsibilities for ongoing operation and maintenance of the rain gauge network installed in Okanogan county to the Okanogan county conservation district.</w:t>
      </w:r>
    </w:p>
    <w:p>
      <w:pPr>
        <w:spacing w:before="0" w:after="0" w:line="408" w:lineRule="exact"/>
        <w:ind w:left="0" w:right="0" w:firstLine="576"/>
        <w:jc w:val="left"/>
      </w:pPr>
      <w:r>
        <w:rPr>
          <w:u w:val="single"/>
        </w:rPr>
        <w:t xml:space="preserve">(17) $140,000 of the general fund</w:t>
      </w:r>
      <w:r>
        <w:rPr>
          <w:rFonts w:ascii="Times New Roman" w:hAnsi="Times New Roman"/>
          <w:u w:val="single"/>
        </w:rPr>
        <w:t xml:space="preserve">—</w:t>
      </w:r>
      <w:r>
        <w:rPr>
          <w:u w:val="single"/>
        </w:rPr>
        <w:t xml:space="preserve">state appropriation for fiscal year 2017 is provided solely for the department to provide pass-through funding to Eastern Washington University to conduct a study of water quality in the Deep Lake watershed.</w:t>
      </w:r>
    </w:p>
    <w:p>
      <w:pPr>
        <w:spacing w:before="0" w:after="0" w:line="408" w:lineRule="exact"/>
        <w:ind w:left="0" w:right="0" w:firstLine="576"/>
        <w:jc w:val="left"/>
      </w:pPr>
      <w:r>
        <w:rPr>
          <w:u w:val="single"/>
        </w:rPr>
        <w:t xml:space="preserve">(18) During the 2015-2017 fiscal biennium, the department shall not
retain fees in excess of the estimated amount necessary to cover the
agency's administrative costs related to the mercury light stewardship
program under chapter 70.275 RCW. The department shall refund any fees
collected in excess of those administrative costs to any approved
stewardship organization under chapter 70.275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303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$10,578,000</w:t>
      </w:r>
      <w:r>
        <w:t>))</w:t>
      </w:r>
    </w:p>
    <w:p>
      <w:pPr>
        <w:spacing w:before="0" w:after="0" w:line="408" w:lineRule="exact"/>
        <w:ind w:left="0" w:right="0" w:firstLine="0"/>
        <w:jc w:val="left"/>
        <w:tabs>
          <w:tab w:val="right" w:leader="none" w:pos="9936"/>
        </w:tabs>
      </w:pPr>
      <w:r>
        <w:tab/>
      </w:r>
      <w:r>
        <w:rPr>
          <w:u w:val="single"/>
        </w:rPr>
        <w:t xml:space="preserve">$10,558,000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$10,475,000</w:t>
      </w:r>
      <w:r>
        <w:t>))</w:t>
      </w:r>
    </w:p>
    <w:p>
      <w:pPr>
        <w:spacing w:before="0" w:after="0" w:line="408" w:lineRule="exact"/>
        <w:ind w:left="0" w:right="0" w:firstLine="0"/>
        <w:jc w:val="left"/>
        <w:tabs>
          <w:tab w:val="right" w:leader="none" w:pos="9936"/>
        </w:tabs>
      </w:pPr>
      <w:r>
        <w:tab/>
      </w:r>
      <w:r>
        <w:rPr>
          <w:u w:val="single"/>
        </w:rPr>
        <w:t xml:space="preserve">$10,499,000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t>((</w:t>
      </w:r>
      <w:r>
        <w:rPr>
          <w:strike/>
        </w:rPr>
        <w:t xml:space="preserve">$3,280,000</w:t>
      </w:r>
      <w:r>
        <w:t>))</w:t>
      </w:r>
    </w:p>
    <w:p>
      <w:pPr>
        <w:spacing w:before="0" w:after="0" w:line="408" w:lineRule="exact"/>
        <w:ind w:left="0" w:right="0" w:firstLine="0"/>
        <w:jc w:val="left"/>
        <w:tabs>
          <w:tab w:val="right" w:leader="none" w:pos="9936"/>
        </w:tabs>
      </w:pPr>
      <w:r>
        <w:tab/>
      </w:r>
      <w:r>
        <w:rPr>
          <w:u w:val="single"/>
        </w:rPr>
        <w:t xml:space="preserve">$3,283,000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$5,794,000</w:t>
      </w:r>
      <w:r>
        <w:t>))</w:t>
      </w:r>
    </w:p>
    <w:p>
      <w:pPr>
        <w:spacing w:before="0" w:after="0" w:line="408" w:lineRule="exact"/>
        <w:ind w:left="0" w:right="0" w:firstLine="0"/>
        <w:jc w:val="left"/>
        <w:tabs>
          <w:tab w:val="right" w:leader="none" w:pos="9936"/>
        </w:tabs>
      </w:pPr>
      <w:r>
        <w:tab/>
      </w:r>
      <w:r>
        <w:rPr>
          <w:u w:val="single"/>
        </w:rPr>
        <w:t xml:space="preserve">$5,798,000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$363,000</w:t>
      </w:r>
    </w:p>
    <w:p>
      <w:pPr>
        <w:spacing w:before="0" w:after="0" w:line="408" w:lineRule="exact"/>
        <w:ind w:left="0" w:right="0" w:firstLine="0"/>
        <w:jc w:val="left"/>
        <w:tabs>
          <w:tab w:val="right" w:leader="dot" w:pos="9936"/>
        </w:tabs>
      </w:pPr>
      <w:pPr>
        <w:tabs>
          <w:tab w:val="right" w:leader="dot" w:pos="9360"/>
        </w:tabs>
      </w:pPr>
      <w:r>
        <w:rPr>
          <w:u w:val="single"/>
        </w:rPr>
        <w:t xml:space="preserve">Recreation Access Pass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$116,707,000</w:t>
      </w:r>
      <w:r>
        <w:t>))</w:t>
      </w:r>
    </w:p>
    <w:p>
      <w:pPr>
        <w:spacing w:before="0" w:after="0" w:line="408" w:lineRule="exact"/>
        <w:ind w:left="0" w:right="0" w:firstLine="0"/>
        <w:jc w:val="left"/>
        <w:tabs>
          <w:tab w:val="right" w:leader="none" w:pos="9936"/>
        </w:tabs>
      </w:pPr>
      <w:r>
        <w:tab/>
      </w:r>
      <w:r>
        <w:rPr>
          <w:u w:val="single"/>
        </w:rPr>
        <w:t xml:space="preserve">$120,883,000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strike/>
        </w:rPr>
        <w:t xml:space="preserve">$154,663,000</w:t>
      </w:r>
    </w:p>
    <w:p>
      <w:pPr>
        <w:tabs>
          <w:tab w:val="right" w:leader="none" w:pos="9936"/>
        </w:tabs>
        <w:ind w:left="0" w:right="0" w:firstLine="1440"/>
      </w:pPr>
      <w:r>
        <w:tab/>
      </w:r>
      <w:r>
        <w:rPr>
          <w:u w:val="single"/>
        </w:rPr>
        <w:t xml:space="preserve">$159,100,000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2016 and </w:t>
      </w:r>
      <w:r>
        <w:t>((</w:t>
      </w:r>
      <w:r>
        <w:rPr>
          <w:strike/>
        </w:rPr>
        <w:t xml:space="preserve">$79,000</w:t>
      </w:r>
      <w:r>
        <w:t>))</w:t>
      </w:r>
      <w:r>
        <w:rPr/>
        <w:t xml:space="preserve"> </w:t>
      </w:r>
      <w:r>
        <w:rPr>
          <w:u w:val="single"/>
        </w:rPr>
        <w:t xml:space="preserve">$122,000</w:t>
      </w:r>
      <w:r>
        <w:rPr/>
        <w:t xml:space="preserve"> of the general fund</w:t>
      </w:r>
      <w:r>
        <w:rPr>
          <w:rFonts w:ascii="Times New Roman" w:hAnsi="Times New Roman"/>
        </w:rPr>
        <w:t xml:space="preserve">—</w:t>
      </w:r>
      <w:r>
        <w:rPr/>
        <w:t xml:space="preserve">state appropriation for fiscal year 2017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commission to pay assessments charged by local improvement districts.</w:t>
      </w:r>
    </w:p>
    <w:p>
      <w:pPr>
        <w:spacing w:before="0" w:after="0" w:line="408" w:lineRule="exact"/>
        <w:ind w:left="0" w:right="0" w:firstLine="576"/>
        <w:jc w:val="left"/>
      </w:pPr>
      <w:r>
        <w:rPr>
          <w:u w:val="single"/>
        </w:rPr>
        <w:t xml:space="preserve">(3) $250,000 of the recreation access pass account</w:t>
      </w:r>
      <w:r>
        <w:rPr>
          <w:rFonts w:ascii="Times New Roman" w:hAnsi="Times New Roman"/>
          <w:u w:val="single"/>
        </w:rPr>
        <w:t xml:space="preserve">—</w:t>
      </w:r>
      <w:r>
        <w:rPr>
          <w:u w:val="single"/>
        </w:rPr>
        <w:t xml:space="preserve">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u w:val="single"/>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u w:val="single"/>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u w:val="single"/>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304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$873,000</w:t>
      </w:r>
      <w:r>
        <w:t>))</w:t>
      </w:r>
    </w:p>
    <w:p>
      <w:pPr>
        <w:spacing w:before="0" w:after="0" w:line="408" w:lineRule="exact"/>
        <w:ind w:left="0" w:right="0" w:firstLine="0"/>
        <w:jc w:val="left"/>
        <w:tabs>
          <w:tab w:val="right" w:leader="none" w:pos="9936"/>
        </w:tabs>
      </w:pPr>
      <w:r>
        <w:tab/>
      </w:r>
      <w:r>
        <w:rPr>
          <w:u w:val="single"/>
        </w:rPr>
        <w:t xml:space="preserve">$837,000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$809,000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$3,349,000</w:t>
      </w:r>
      <w:r>
        <w:t>))</w:t>
      </w:r>
    </w:p>
    <w:p>
      <w:pPr>
        <w:spacing w:before="0" w:after="0" w:line="408" w:lineRule="exact"/>
        <w:ind w:left="0" w:right="0" w:firstLine="0"/>
        <w:jc w:val="left"/>
        <w:tabs>
          <w:tab w:val="right" w:leader="none" w:pos="9936"/>
        </w:tabs>
      </w:pPr>
      <w:r>
        <w:tab/>
      </w:r>
      <w:r>
        <w:rPr>
          <w:u w:val="single"/>
        </w:rPr>
        <w:t xml:space="preserve">$3,242,000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$1,014,000</w:t>
      </w:r>
    </w:p>
    <w:p>
      <w:pPr>
        <w:tabs>
          <w:tab w:val="right" w:leader="dot" w:pos="9936"/>
        </w:tabs>
        <w:ind w:left="0" w:right="0" w:firstLine="1440"/>
      </w:pPr>
      <w:r>
        <w:rPr/>
        <w:t xml:space="preserve">TOTAL APPROPRIATION</w:t>
      </w:r>
      <w:r>
        <w:tab/>
      </w:r>
      <w:r>
        <w:rPr>
          <w:strike/>
        </w:rPr>
        <w:t xml:space="preserve">$10,167,000</w:t>
      </w:r>
    </w:p>
    <w:p>
      <w:pPr>
        <w:tabs>
          <w:tab w:val="right" w:leader="none" w:pos="9936"/>
        </w:tabs>
        <w:ind w:left="0" w:right="0" w:firstLine="1440"/>
      </w:pPr>
      <w:r>
        <w:tab/>
      </w:r>
      <w:r>
        <w:rPr>
          <w:u w:val="single"/>
        </w:rPr>
        <w:t xml:space="preserve">$9,988,000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305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$2,123,000</w:t>
      </w:r>
      <w:r>
        <w:t>))</w:t>
      </w:r>
    </w:p>
    <w:p>
      <w:pPr>
        <w:spacing w:before="0" w:after="0" w:line="408" w:lineRule="exact"/>
        <w:ind w:left="0" w:right="0" w:firstLine="0"/>
        <w:jc w:val="left"/>
        <w:tabs>
          <w:tab w:val="right" w:leader="none" w:pos="9936"/>
        </w:tabs>
      </w:pPr>
      <w:r>
        <w:tab/>
      </w:r>
      <w:r>
        <w:rPr>
          <w:u w:val="single"/>
        </w:rPr>
        <w:t xml:space="preserve">$2,148,000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$2,164,000</w:t>
      </w:r>
      <w:r>
        <w:t>))</w:t>
      </w:r>
    </w:p>
    <w:p>
      <w:pPr>
        <w:spacing w:before="0" w:after="0" w:line="408" w:lineRule="exact"/>
        <w:ind w:left="0" w:right="0" w:firstLine="0"/>
        <w:jc w:val="left"/>
        <w:tabs>
          <w:tab w:val="right" w:leader="none" w:pos="9936"/>
        </w:tabs>
      </w:pPr>
      <w:r>
        <w:tab/>
      </w:r>
      <w:r>
        <w:rPr>
          <w:u w:val="single"/>
        </w:rPr>
        <w:t xml:space="preserve">$2,175,000</w:t>
      </w:r>
    </w:p>
    <w:p>
      <w:pPr>
        <w:tabs>
          <w:tab w:val="right" w:leader="dot" w:pos="9936"/>
        </w:tabs>
        <w:ind w:left="0" w:right="0" w:firstLine="1440"/>
      </w:pPr>
      <w:r>
        <w:rPr/>
        <w:t xml:space="preserve">TOTAL APPROPRIATION</w:t>
      </w:r>
      <w:r>
        <w:tab/>
      </w:r>
      <w:r>
        <w:rPr>
          <w:strike/>
        </w:rPr>
        <w:t xml:space="preserve">$4,287,000</w:t>
      </w:r>
    </w:p>
    <w:p>
      <w:pPr>
        <w:tabs>
          <w:tab w:val="right" w:leader="none" w:pos="9936"/>
        </w:tabs>
        <w:ind w:left="0" w:right="0" w:firstLine="1440"/>
      </w:pPr>
      <w:r>
        <w:tab/>
      </w:r>
      <w:r>
        <w:rPr>
          <w:u w:val="single"/>
        </w:rPr>
        <w:t xml:space="preserve">$4,323,000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306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$6,775,000</w:t>
      </w:r>
      <w:r>
        <w:t>))</w:t>
      </w:r>
    </w:p>
    <w:p>
      <w:pPr>
        <w:spacing w:before="0" w:after="0" w:line="408" w:lineRule="exact"/>
        <w:ind w:left="0" w:right="0" w:firstLine="0"/>
        <w:jc w:val="left"/>
        <w:tabs>
          <w:tab w:val="right" w:leader="none" w:pos="9936"/>
        </w:tabs>
      </w:pPr>
      <w:r>
        <w:tab/>
      </w:r>
      <w:r>
        <w:rPr>
          <w:u w:val="single"/>
        </w:rPr>
        <w:t xml:space="preserve">$6,777,000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$6,810,000</w:t>
      </w:r>
      <w:r>
        <w:t>))</w:t>
      </w:r>
    </w:p>
    <w:p>
      <w:pPr>
        <w:spacing w:before="0" w:after="0" w:line="408" w:lineRule="exact"/>
        <w:ind w:left="0" w:right="0" w:firstLine="0"/>
        <w:jc w:val="left"/>
        <w:tabs>
          <w:tab w:val="right" w:leader="none" w:pos="9936"/>
        </w:tabs>
      </w:pPr>
      <w:r>
        <w:tab/>
      </w:r>
      <w:r>
        <w:rPr>
          <w:u w:val="single"/>
        </w:rPr>
        <w:t xml:space="preserve">$6,847,000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u w:val="single"/>
        </w:rPr>
        <w:t xml:space="preserve">Disaster Response Account</w:t>
      </w:r>
      <w:r>
        <w:rPr>
          <w:rFonts w:ascii="Times New Roman" w:hAnsi="Times New Roman"/>
          <w:u w:val="single"/>
        </w:rPr>
        <w:t xml:space="preserve">—</w:t>
      </w:r>
      <w:r>
        <w:rPr>
          <w:u w:val="single"/>
        </w:rPr>
        <w:t xml:space="preserve">State Appropriation</w:t>
      </w:r>
      <w:r>
        <w:tab/>
      </w:r>
      <w:r>
        <w:rPr>
          <w:u w:val="single"/>
        </w:rPr>
        <w:t xml:space="preserve">$9,800,000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strike/>
        </w:rPr>
        <w:t xml:space="preserve">$24,486,000</w:t>
      </w:r>
    </w:p>
    <w:p>
      <w:pPr>
        <w:tabs>
          <w:tab w:val="right" w:leader="none" w:pos="9936"/>
        </w:tabs>
        <w:ind w:left="0" w:right="0" w:firstLine="1440"/>
      </w:pPr>
      <w:r>
        <w:tab/>
      </w:r>
      <w:r>
        <w:rPr>
          <w:u w:val="single"/>
        </w:rPr>
        <w:t xml:space="preserve">$34,325,000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$7,600,000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u w:val="single"/>
        </w:rPr>
        <w:t xml:space="preserve">(2) $8,800,000 of the disaster response account</w:t>
      </w:r>
      <w:r>
        <w:rPr>
          <w:rFonts w:ascii="Times New Roman" w:hAnsi="Times New Roman"/>
          <w:u w:val="single"/>
        </w:rPr>
        <w:t xml:space="preserve">—</w:t>
      </w:r>
      <w:r>
        <w:rPr>
          <w:u w:val="single"/>
        </w:rPr>
        <w:t xml:space="preserve">state appropriation is provided solely to protect water quality, stabilize soil, prevent crop damage, replace fencing and help landowners recover from losses sustained from wildfires. $300,000 of this amount shall be provided to the Okanogan county noxious weed control board to control weeds and revegetate lands damaged by wildfires.</w:t>
      </w:r>
    </w:p>
    <w:p>
      <w:pPr>
        <w:spacing w:before="0" w:after="0" w:line="408" w:lineRule="exact"/>
        <w:ind w:left="0" w:right="0" w:firstLine="576"/>
        <w:jc w:val="left"/>
      </w:pPr>
      <w:r>
        <w:rPr>
          <w:u w:val="single"/>
        </w:rPr>
        <w:t xml:space="preserve">(3) $1,000,000 of the disaster response account</w:t>
      </w:r>
      <w:r>
        <w:rPr>
          <w:rFonts w:ascii="Times New Roman" w:hAnsi="Times New Roman"/>
          <w:u w:val="single"/>
        </w:rPr>
        <w:t xml:space="preserve">—</w:t>
      </w:r>
      <w:r>
        <w:rPr>
          <w:u w:val="single"/>
        </w:rPr>
        <w:t xml:space="preserve">state appropriation is provided solely for the commission to provide to conservation districts for the firewise program.</w:t>
      </w:r>
    </w:p>
    <w:p>
      <w:pPr>
        <w:spacing w:before="0" w:after="0" w:line="408" w:lineRule="exact"/>
        <w:ind w:left="0" w:right="0" w:firstLine="576"/>
        <w:jc w:val="left"/>
      </w:pPr>
      <w:r>
        <w:rPr>
          <w:u w:val="single"/>
        </w:rPr>
        <w:t xml:space="preserve">(4)(a) $50,000 of the general</w:t>
      </w:r>
      <w:r>
        <w:rPr>
          <w:u w:val="single"/>
        </w:rPr>
        <w:t xml:space="preserve"> </w:t>
      </w:r>
      <w:r>
        <w:rPr>
          <w:u w:val="single"/>
        </w:rPr>
        <w:t xml:space="preserve">fund</w:t>
      </w:r>
      <w:r>
        <w:rPr>
          <w:rFonts w:ascii="Times New Roman" w:hAnsi="Times New Roman"/>
          <w:u w:val="single"/>
        </w:rPr>
        <w:t xml:space="preserve">—</w:t>
      </w:r>
      <w:r>
        <w:rPr>
          <w:u w:val="single"/>
        </w:rPr>
        <w:t xml:space="preserve">state appropriation for fiscal year 2017 is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u w:val="single"/>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u w:val="single"/>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u w:val="single"/>
        </w:rPr>
        <w:t xml:space="preserve">(ii) The president of the senate shall appoint one member from each of the two largest caucuses of the senate.</w:t>
      </w:r>
    </w:p>
    <w:p>
      <w:pPr>
        <w:spacing w:before="0" w:after="0" w:line="408" w:lineRule="exact"/>
        <w:ind w:left="0" w:right="0" w:firstLine="576"/>
        <w:jc w:val="left"/>
      </w:pPr>
      <w:r>
        <w:rPr>
          <w:u w:val="single"/>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October 31,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307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$37,559,000</w:t>
      </w:r>
      <w:r>
        <w:t>))</w:t>
      </w:r>
    </w:p>
    <w:p>
      <w:pPr>
        <w:spacing w:before="0" w:after="0" w:line="408" w:lineRule="exact"/>
        <w:ind w:left="0" w:right="0" w:firstLine="0"/>
        <w:jc w:val="left"/>
        <w:tabs>
          <w:tab w:val="right" w:leader="none" w:pos="9936"/>
        </w:tabs>
      </w:pPr>
      <w:r>
        <w:tab/>
      </w:r>
      <w:r>
        <w:rPr>
          <w:u w:val="single"/>
        </w:rPr>
        <w:t xml:space="preserve">$37,615,000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$36,622,000</w:t>
      </w:r>
      <w:r>
        <w:t>))</w:t>
      </w:r>
    </w:p>
    <w:p>
      <w:pPr>
        <w:spacing w:before="0" w:after="0" w:line="408" w:lineRule="exact"/>
        <w:ind w:left="0" w:right="0" w:firstLine="0"/>
        <w:jc w:val="left"/>
        <w:tabs>
          <w:tab w:val="right" w:leader="none" w:pos="9936"/>
        </w:tabs>
      </w:pPr>
      <w:r>
        <w:tab/>
      </w:r>
      <w:r>
        <w:rPr>
          <w:u w:val="single"/>
        </w:rPr>
        <w:t xml:space="preserve">$38,645,000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$113,009,000</w:t>
      </w:r>
      <w:r>
        <w:t>))</w:t>
      </w:r>
    </w:p>
    <w:p>
      <w:pPr>
        <w:spacing w:before="0" w:after="0" w:line="408" w:lineRule="exact"/>
        <w:ind w:left="0" w:right="0" w:firstLine="0"/>
        <w:jc w:val="left"/>
        <w:tabs>
          <w:tab w:val="right" w:leader="none" w:pos="9936"/>
        </w:tabs>
      </w:pPr>
      <w:r>
        <w:tab/>
      </w:r>
      <w:r>
        <w:rPr>
          <w:u w:val="single"/>
        </w:rPr>
        <w:t xml:space="preserve">$113,896,000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$61,447,000</w:t>
      </w:r>
      <w:r>
        <w:t>))</w:t>
      </w:r>
    </w:p>
    <w:p>
      <w:pPr>
        <w:spacing w:before="0" w:after="0" w:line="408" w:lineRule="exact"/>
        <w:ind w:left="0" w:right="0" w:firstLine="0"/>
        <w:jc w:val="left"/>
        <w:tabs>
          <w:tab w:val="right" w:leader="none" w:pos="9936"/>
        </w:tabs>
      </w:pPr>
      <w:r>
        <w:tab/>
      </w:r>
      <w:r>
        <w:rPr>
          <w:u w:val="single"/>
        </w:rPr>
        <w:t xml:space="preserve">$61,641,000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$11,500,000</w:t>
      </w:r>
      <w:r>
        <w:t>))</w:t>
      </w:r>
    </w:p>
    <w:p>
      <w:pPr>
        <w:spacing w:before="0" w:after="0" w:line="408" w:lineRule="exact"/>
        <w:ind w:left="0" w:right="0" w:firstLine="0"/>
        <w:jc w:val="left"/>
        <w:tabs>
          <w:tab w:val="right" w:leader="none" w:pos="9936"/>
        </w:tabs>
      </w:pPr>
      <w:r>
        <w:tab/>
      </w:r>
      <w:r>
        <w:rPr>
          <w:u w:val="single"/>
        </w:rPr>
        <w:t xml:space="preserve">$11,590,000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$2,975,000</w:t>
      </w:r>
      <w:r>
        <w:t>))</w:t>
      </w:r>
    </w:p>
    <w:p>
      <w:pPr>
        <w:spacing w:before="0" w:after="0" w:line="408" w:lineRule="exact"/>
        <w:ind w:left="0" w:right="0" w:firstLine="0"/>
        <w:jc w:val="left"/>
        <w:tabs>
          <w:tab w:val="right" w:leader="none" w:pos="9936"/>
        </w:tabs>
      </w:pPr>
      <w:r>
        <w:tab/>
      </w:r>
      <w:r>
        <w:rPr>
          <w:u w:val="single"/>
        </w:rPr>
        <w:t xml:space="preserve">$2,985,000</w:t>
      </w:r>
    </w:p>
    <w:p>
      <w:pPr>
        <w:spacing w:before="0" w:after="0" w:line="408" w:lineRule="exact"/>
        <w:ind w:left="0" w:right="0" w:firstLine="0"/>
        <w:jc w:val="left"/>
        <w:tabs>
          <w:tab w:val="right" w:leader="dot" w:pos="9936"/>
        </w:tabs>
      </w:pPr>
      <w:r>
        <w:rPr>
          <w:u w:val="single"/>
        </w:rPr>
        <w:t xml:space="preserve">Disaster Response Account</w:t>
      </w:r>
      <w:r>
        <w:rPr>
          <w:rFonts w:ascii="Times New Roman" w:hAnsi="Times New Roman"/>
          <w:u w:val="single"/>
        </w:rPr>
        <w:t xml:space="preserve">—</w:t>
      </w:r>
      <w:r>
        <w:rPr>
          <w:u w:val="single"/>
        </w:rPr>
        <w:t xml:space="preserve">State Appropriation</w:t>
      </w:r>
      <w:r>
        <w:tab/>
      </w:r>
      <w:r>
        <w:rPr>
          <w:u w:val="single"/>
        </w:rPr>
        <w:t xml:space="preserve">$642,000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$2,723,000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$849,000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$111,251,000</w:t>
      </w:r>
      <w:r>
        <w:t>))</w:t>
      </w:r>
    </w:p>
    <w:p>
      <w:pPr>
        <w:spacing w:before="0" w:after="0" w:line="408" w:lineRule="exact"/>
        <w:ind w:left="0" w:right="0" w:firstLine="0"/>
        <w:jc w:val="left"/>
        <w:tabs>
          <w:tab w:val="right" w:leader="none" w:pos="9936"/>
        </w:tabs>
      </w:pPr>
      <w:r>
        <w:tab/>
      </w:r>
      <w:r>
        <w:rPr>
          <w:u w:val="single"/>
        </w:rPr>
        <w:t xml:space="preserve">$116,059,000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$3,517,000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$668,000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$2,814,000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$1,069,000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$778,000</w:t>
      </w:r>
    </w:p>
    <w:p>
      <w:pPr>
        <w:tabs>
          <w:tab w:val="right" w:leader="dot" w:pos="9936"/>
        </w:tabs>
        <w:ind w:left="0" w:right="0" w:firstLine="1440"/>
      </w:pPr>
      <w:r>
        <w:rPr/>
        <w:t xml:space="preserve">TOTAL APPROPRIATION</w:t>
      </w:r>
      <w:r>
        <w:tab/>
      </w:r>
      <w:r>
        <w:rPr>
          <w:strike/>
        </w:rPr>
        <w:t xml:space="preserve">$394,359,000</w:t>
      </w:r>
    </w:p>
    <w:p>
      <w:pPr>
        <w:tabs>
          <w:tab w:val="right" w:leader="none" w:pos="9936"/>
        </w:tabs>
        <w:ind w:left="0" w:right="0" w:firstLine="1440"/>
      </w:pPr>
      <w:r>
        <w:tab/>
      </w:r>
      <w:r>
        <w:rPr>
          <w:u w:val="single"/>
        </w:rPr>
        <w:t xml:space="preserve">$403,069,000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$344,000 of the general fund</w:t>
      </w:r>
      <w:r>
        <w:rPr>
          <w:rFonts w:ascii="Times New Roman" w:hAnsi="Times New Roman"/>
          <w:strike/>
        </w:rPr>
        <w:t xml:space="preserve">—</w:t>
      </w:r>
      <w:r>
        <w:rPr>
          <w:strike/>
        </w:rPr>
        <w:t xml:space="preserve">state appropriation for fiscal year 2016 and</w:t>
      </w:r>
      <w:r>
        <w:t>))</w:t>
      </w:r>
      <w:r>
        <w:rPr/>
        <w:t xml:space="preserve"> $344,000 of the general fund</w:t>
      </w:r>
      <w:r>
        <w:rPr>
          <w:rFonts w:ascii="Times New Roman" w:hAnsi="Times New Roman"/>
        </w:rPr>
        <w:t xml:space="preserve">—</w:t>
      </w:r>
      <w:r>
        <w:rPr/>
        <w:t xml:space="preserve">state appropriation for fiscal year 2017 </w:t>
      </w:r>
      <w:r>
        <w:t>((</w:t>
      </w:r>
      <w:r>
        <w:rPr>
          <w:strike/>
        </w:rPr>
        <w:t xml:space="preserve">are</w:t>
      </w:r>
      <w:r>
        <w:t>))</w:t>
      </w:r>
      <w:r>
        <w:rPr/>
        <w:t xml:space="preserve"> </w:t>
      </w:r>
      <w:r>
        <w:rPr>
          <w:u w:val="single"/>
        </w:rPr>
        <w:t xml:space="preserve">is</w:t>
      </w:r>
      <w:r>
        <w:rPr/>
        <w:t xml:space="preserv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w:t>
      </w:r>
      <w:r>
        <w:rPr>
          <w:rFonts w:ascii="Times New Roman" w:hAnsi="Times New Roman"/>
        </w:rPr>
        <w:t xml:space="preserve">—</w:t>
      </w:r>
      <w:r>
        <w:rPr/>
        <w:t xml:space="preserve">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2016 and $400,000 of the general fund</w:t>
      </w:r>
      <w:r>
        <w:rPr>
          <w:rFonts w:ascii="Times New Roman" w:hAnsi="Times New Roman"/>
        </w:rPr>
        <w:t xml:space="preserve">—</w:t>
      </w:r>
      <w:r>
        <w:rPr/>
        <w:t xml:space="preserve">state appropriation for fiscal year 2017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w:t>
      </w:r>
      <w:r>
        <w:rPr>
          <w:rFonts w:ascii="Times New Roman" w:hAnsi="Times New Roman"/>
        </w:rPr>
        <w:t xml:space="preserve">—</w:t>
      </w:r>
      <w:r>
        <w:rPr/>
        <w:t xml:space="preserve">state appropriation is provided solely for implementation of chapter 274, Laws of 2015 (ESHB 1449).</w:t>
      </w:r>
    </w:p>
    <w:p>
      <w:pPr>
        <w:spacing w:before="0" w:after="0" w:line="408" w:lineRule="exact"/>
        <w:ind w:left="0" w:right="0" w:firstLine="576"/>
        <w:jc w:val="left"/>
      </w:pPr>
      <w:r>
        <w:rPr/>
        <w:t xml:space="preserve">(10) $352,000 of the general fund</w:t>
      </w:r>
      <w:r>
        <w:rPr>
          <w:rFonts w:ascii="Times New Roman" w:hAnsi="Times New Roman"/>
        </w:rPr>
        <w:t xml:space="preserve">—</w:t>
      </w:r>
      <w:r>
        <w:rPr/>
        <w:t xml:space="preserve">state appropriation for fiscal year 2016 and $351,000 of the general fund</w:t>
      </w:r>
      <w:r>
        <w:rPr>
          <w:rFonts w:ascii="Times New Roman" w:hAnsi="Times New Roman"/>
        </w:rPr>
        <w:t xml:space="preserve">—</w:t>
      </w:r>
      <w:r>
        <w:rPr/>
        <w:t xml:space="preserve">state appropriation for fiscal year 2017 are provided solely for the implementation of chapter 191, Laws of 2015 (SSB 5166).</w:t>
      </w:r>
    </w:p>
    <w:p>
      <w:pPr>
        <w:spacing w:before="0" w:after="0" w:line="408" w:lineRule="exact"/>
        <w:ind w:left="0" w:right="0" w:firstLine="576"/>
        <w:jc w:val="left"/>
      </w:pPr>
      <w:r>
        <w:rPr>
          <w:u w:val="single"/>
        </w:rPr>
        <w:t xml:space="preserve">(11) $642,000 of the disaster response account</w:t>
      </w:r>
      <w:r>
        <w:rPr>
          <w:rFonts w:ascii="Times New Roman" w:hAnsi="Times New Roman"/>
          <w:u w:val="single"/>
        </w:rPr>
        <w:t xml:space="preserve">—</w:t>
      </w:r>
      <w:r>
        <w:rPr>
          <w:u w:val="single"/>
        </w:rPr>
        <w:t xml:space="preserve">state appropriation is provided solely for wildland fire restoration activities on state wildlife areas.</w:t>
      </w:r>
    </w:p>
    <w:p>
      <w:pPr>
        <w:spacing w:before="0" w:after="0" w:line="408" w:lineRule="exact"/>
        <w:ind w:left="0" w:right="0" w:firstLine="576"/>
        <w:jc w:val="left"/>
      </w:pPr>
      <w:r>
        <w:rPr>
          <w:u w:val="single"/>
        </w:rPr>
        <w:t xml:space="preserve">(12) $100,000 of the general fund</w:t>
      </w:r>
      <w:r>
        <w:rPr>
          <w:rFonts w:ascii="Times New Roman" w:hAnsi="Times New Roman"/>
          <w:u w:val="single"/>
        </w:rPr>
        <w:t xml:space="preserve">—</w:t>
      </w:r>
      <w:r>
        <w:rPr>
          <w:u w:val="single"/>
        </w:rPr>
        <w:t xml:space="preserve">state appropriation for fiscal year 2016 and $375,000 of the general fund</w:t>
      </w:r>
      <w:r>
        <w:rPr>
          <w:rFonts w:ascii="Times New Roman" w:hAnsi="Times New Roman"/>
          <w:u w:val="single"/>
        </w:rPr>
        <w:t xml:space="preserve">—</w:t>
      </w:r>
      <w:r>
        <w:rPr>
          <w:u w:val="single"/>
        </w:rPr>
        <w:t xml:space="preserve">state appropriation for fiscal year 2017 are provided solely for the department to establish a work unit to engage and empower diverse stakeholders in decisions about fish and wildlife.</w:t>
      </w:r>
    </w:p>
    <w:p>
      <w:pPr>
        <w:spacing w:before="0" w:after="0" w:line="408" w:lineRule="exact"/>
        <w:ind w:left="0" w:right="0" w:firstLine="576"/>
        <w:jc w:val="left"/>
      </w:pPr>
      <w:r>
        <w:rPr>
          <w:u w:val="single"/>
        </w:rPr>
        <w:t xml:space="preserve">(13) $300,000 of the general fund</w:t>
      </w:r>
      <w:r>
        <w:rPr>
          <w:rFonts w:ascii="Times New Roman" w:hAnsi="Times New Roman"/>
          <w:u w:val="single"/>
        </w:rPr>
        <w:t xml:space="preserve">—</w:t>
      </w:r>
      <w:r>
        <w:rPr>
          <w:u w:val="single"/>
        </w:rPr>
        <w:t xml:space="preserve">state appropriation for fiscal year 2017 is provided solely to fund cost share partnerships between the department and landowners via livestock damage prevention cooperative agreements. The agreements are part of the department's efforts to help landowners implement measures to reduce the potential for wolf-livestock conflict.</w:t>
      </w:r>
    </w:p>
    <w:p>
      <w:pPr>
        <w:spacing w:before="0" w:after="0" w:line="408" w:lineRule="exact"/>
        <w:ind w:left="0" w:right="0" w:firstLine="576"/>
        <w:jc w:val="left"/>
      </w:pPr>
      <w:r>
        <w:rPr>
          <w:u w:val="single"/>
        </w:rPr>
        <w:t xml:space="preserve">(14) $15,000 of the general fund</w:t>
      </w:r>
      <w:r>
        <w:rPr>
          <w:rFonts w:ascii="Times New Roman" w:hAnsi="Times New Roman"/>
          <w:u w:val="single"/>
        </w:rPr>
        <w:t xml:space="preserve">—</w:t>
      </w:r>
      <w:r>
        <w:rPr>
          <w:u w:val="single"/>
        </w:rPr>
        <w:t xml:space="preserve">state appropriation for fiscal year 2016 and $35,000 of the general fund</w:t>
      </w:r>
      <w:r>
        <w:rPr>
          <w:rFonts w:ascii="Times New Roman" w:hAnsi="Times New Roman"/>
          <w:u w:val="single"/>
        </w:rPr>
        <w:t xml:space="preserve">—</w:t>
      </w:r>
      <w:r>
        <w:rPr>
          <w:u w:val="single"/>
        </w:rPr>
        <w:t xml:space="preserve">state appropriation for fiscal year 2017 are provided solely to pay claims for confirmed cougar depredations on livestock.</w:t>
      </w:r>
    </w:p>
    <w:p>
      <w:pPr>
        <w:spacing w:before="0" w:after="0" w:line="408" w:lineRule="exact"/>
        <w:ind w:left="0" w:right="0" w:firstLine="576"/>
        <w:jc w:val="left"/>
      </w:pPr>
      <w:r>
        <w:rPr>
          <w:u w:val="single"/>
        </w:rPr>
        <w:t xml:space="preserve">(15) $66,000 of the general fund</w:t>
      </w:r>
      <w:r>
        <w:rPr>
          <w:rFonts w:ascii="Times New Roman" w:hAnsi="Times New Roman"/>
          <w:u w:val="single"/>
        </w:rPr>
        <w:t xml:space="preserve">—</w:t>
      </w:r>
      <w:r>
        <w:rPr>
          <w:u w:val="single"/>
        </w:rPr>
        <w:t xml:space="preserve">state appropriation for fiscal
year 2016 and $434,000 of the general fund</w:t>
      </w:r>
      <w:r>
        <w:rPr>
          <w:rFonts w:ascii="Times New Roman" w:hAnsi="Times New Roman"/>
          <w:u w:val="single"/>
        </w:rPr>
        <w:t xml:space="preserve">—</w:t>
      </w:r>
      <w:r>
        <w:rPr>
          <w:u w:val="single"/>
        </w:rPr>
        <w:t xml:space="preserve">state appropriation for
fiscal year 2017 are provided solely to implement Initiative Measure
No. 1401.</w:t>
      </w:r>
    </w:p>
    <w:p>
      <w:pPr>
        <w:spacing w:before="0" w:after="0" w:line="408" w:lineRule="exact"/>
        <w:ind w:left="0" w:right="0" w:firstLine="576"/>
        <w:jc w:val="left"/>
      </w:pPr>
      <w:r>
        <w:rPr>
          <w:u w:val="single"/>
        </w:rPr>
        <w:t xml:space="preserve">(16) $225,000 of the general fund</w:t>
      </w:r>
      <w:r>
        <w:rPr>
          <w:rFonts w:ascii="Times New Roman" w:hAnsi="Times New Roman"/>
          <w:u w:val="single"/>
        </w:rPr>
        <w:t xml:space="preserve">—</w:t>
      </w:r>
      <w:r>
        <w:rPr>
          <w:u w:val="single"/>
        </w:rPr>
        <w:t xml:space="preserve">state appropriation for fiscal year 2017 is provided solely for operations at Naselle Hatchery. Any increase in hatchery fish production is contingent upon hatchery reform broodstock standards being met and state fisheries being managed to conserve wild fish populations.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308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$51,961,000</w:t>
      </w:r>
      <w:r>
        <w:t>))</w:t>
      </w:r>
    </w:p>
    <w:p>
      <w:pPr>
        <w:spacing w:before="0" w:after="0" w:line="408" w:lineRule="exact"/>
        <w:ind w:left="0" w:right="0" w:firstLine="0"/>
        <w:jc w:val="left"/>
        <w:tabs>
          <w:tab w:val="right" w:leader="none" w:pos="9936"/>
        </w:tabs>
      </w:pPr>
      <w:r>
        <w:tab/>
      </w:r>
      <w:r>
        <w:rPr>
          <w:u w:val="single"/>
        </w:rPr>
        <w:t xml:space="preserve">$33,480,000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$54,771,000</w:t>
      </w:r>
      <w:r>
        <w:t>))</w:t>
      </w:r>
    </w:p>
    <w:p>
      <w:pPr>
        <w:spacing w:before="0" w:after="0" w:line="408" w:lineRule="exact"/>
        <w:ind w:left="0" w:right="0" w:firstLine="0"/>
        <w:jc w:val="left"/>
        <w:tabs>
          <w:tab w:val="right" w:leader="none" w:pos="9936"/>
        </w:tabs>
      </w:pPr>
      <w:r>
        <w:tab/>
      </w:r>
      <w:r>
        <w:rPr>
          <w:u w:val="single"/>
        </w:rPr>
        <w:t xml:space="preserve">$36,808,000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$27,133,000</w:t>
      </w:r>
      <w:r>
        <w:t>))</w:t>
      </w:r>
    </w:p>
    <w:p>
      <w:pPr>
        <w:spacing w:before="0" w:after="0" w:line="408" w:lineRule="exact"/>
        <w:ind w:left="0" w:right="0" w:firstLine="0"/>
        <w:jc w:val="left"/>
        <w:tabs>
          <w:tab w:val="right" w:leader="none" w:pos="9936"/>
        </w:tabs>
      </w:pPr>
      <w:r>
        <w:tab/>
      </w:r>
      <w:r>
        <w:rPr>
          <w:u w:val="single"/>
        </w:rPr>
        <w:t xml:space="preserve">$28,768,000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t>((</w:t>
      </w:r>
      <w:r>
        <w:rPr>
          <w:strike/>
        </w:rPr>
        <w:t xml:space="preserve">$53,463,000</w:t>
      </w:r>
      <w:r>
        <w:t>))</w:t>
      </w:r>
    </w:p>
    <w:p>
      <w:pPr>
        <w:spacing w:before="0" w:after="0" w:line="408" w:lineRule="exact"/>
        <w:ind w:left="0" w:right="0" w:firstLine="0"/>
        <w:jc w:val="left"/>
        <w:tabs>
          <w:tab w:val="right" w:leader="none" w:pos="9936"/>
        </w:tabs>
      </w:pPr>
      <w:r>
        <w:tab/>
      </w:r>
      <w:r>
        <w:rPr>
          <w:u w:val="single"/>
        </w:rPr>
        <w:t xml:space="preserve">$53,620,000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$4,806,000</w:t>
      </w:r>
      <w:r>
        <w:t>))</w:t>
      </w:r>
    </w:p>
    <w:p>
      <w:pPr>
        <w:spacing w:before="0" w:after="0" w:line="408" w:lineRule="exact"/>
        <w:ind w:left="0" w:right="0" w:firstLine="0"/>
        <w:jc w:val="left"/>
        <w:tabs>
          <w:tab w:val="right" w:leader="none" w:pos="9936"/>
        </w:tabs>
      </w:pPr>
      <w:r>
        <w:tab/>
      </w:r>
      <w:r>
        <w:rPr>
          <w:u w:val="single"/>
        </w:rPr>
        <w:t xml:space="preserve">$6,647,000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t>((</w:t>
      </w:r>
      <w:r>
        <w:rPr>
          <w:strike/>
        </w:rPr>
        <w:t xml:space="preserve">$1,496,000</w:t>
      </w:r>
      <w:r>
        <w:t>))</w:t>
      </w:r>
    </w:p>
    <w:p>
      <w:pPr>
        <w:spacing w:before="0" w:after="0" w:line="408" w:lineRule="exact"/>
        <w:ind w:left="0" w:right="0" w:firstLine="0"/>
        <w:jc w:val="left"/>
        <w:tabs>
          <w:tab w:val="right" w:leader="none" w:pos="9936"/>
        </w:tabs>
      </w:pPr>
      <w:r>
        <w:tab/>
      </w:r>
      <w:r>
        <w:rPr>
          <w:u w:val="single"/>
        </w:rPr>
        <w:t xml:space="preserve">$4,499,000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$8,711,000</w:t>
      </w:r>
      <w:r>
        <w:t>))</w:t>
      </w:r>
    </w:p>
    <w:p>
      <w:pPr>
        <w:spacing w:before="0" w:after="0" w:line="408" w:lineRule="exact"/>
        <w:ind w:left="0" w:right="0" w:firstLine="0"/>
        <w:jc w:val="left"/>
        <w:tabs>
          <w:tab w:val="right" w:leader="none" w:pos="9936"/>
        </w:tabs>
      </w:pPr>
      <w:r>
        <w:tab/>
      </w:r>
      <w:r>
        <w:rPr>
          <w:u w:val="single"/>
        </w:rPr>
        <w:t xml:space="preserve">$8,730,000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$113,223,000</w:t>
      </w:r>
      <w:r>
        <w:t>))</w:t>
      </w:r>
    </w:p>
    <w:p>
      <w:pPr>
        <w:spacing w:before="0" w:after="0" w:line="408" w:lineRule="exact"/>
        <w:ind w:left="0" w:right="0" w:firstLine="0"/>
        <w:jc w:val="left"/>
        <w:tabs>
          <w:tab w:val="right" w:leader="none" w:pos="9936"/>
        </w:tabs>
      </w:pPr>
      <w:r>
        <w:tab/>
      </w:r>
      <w:r>
        <w:rPr>
          <w:u w:val="single"/>
        </w:rPr>
        <w:t xml:space="preserve">$122,867,000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$3,950,000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$33,168,000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$9,011,000</w:t>
      </w:r>
      <w:r>
        <w:t>))</w:t>
      </w:r>
    </w:p>
    <w:p>
      <w:pPr>
        <w:spacing w:before="0" w:after="0" w:line="408" w:lineRule="exact"/>
        <w:ind w:left="0" w:right="0" w:firstLine="0"/>
        <w:jc w:val="left"/>
        <w:tabs>
          <w:tab w:val="right" w:leader="none" w:pos="9936"/>
        </w:tabs>
      </w:pPr>
      <w:r>
        <w:tab/>
      </w:r>
      <w:r>
        <w:rPr>
          <w:u w:val="single"/>
        </w:rPr>
        <w:t xml:space="preserve">$10,128,000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t>((</w:t>
      </w:r>
      <w:r>
        <w:rPr>
          <w:strike/>
        </w:rPr>
        <w:t xml:space="preserve">State Toxics Control Account</w:t>
      </w:r>
      <w:r>
        <w:rPr>
          <w:rFonts w:ascii="Times New Roman" w:hAnsi="Times New Roman"/>
          <w:strike/>
        </w:rPr>
        <w:t xml:space="preserve">—</w:t>
      </w:r>
      <w:r>
        <w:rPr>
          <w:strike/>
        </w:rPr>
        <w:t xml:space="preserve">State Appropriation</w:t>
      </w:r>
      <w:r>
        <w:tab/>
      </w:r>
      <w:r>
        <w:rPr>
          <w:strike/>
        </w:rPr>
        <w:t xml:space="preserve">$5,438,000</w:t>
      </w:r>
      <w:r>
        <w:t>))</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$1,763,000</w:t>
      </w:r>
      <w:r>
        <w:t>))</w:t>
      </w:r>
    </w:p>
    <w:p>
      <w:pPr>
        <w:spacing w:before="0" w:after="0" w:line="408" w:lineRule="exact"/>
        <w:ind w:left="0" w:right="0" w:firstLine="0"/>
        <w:jc w:val="left"/>
        <w:tabs>
          <w:tab w:val="right" w:leader="none" w:pos="9936"/>
        </w:tabs>
      </w:pPr>
      <w:r>
        <w:tab/>
      </w:r>
      <w:r>
        <w:rPr>
          <w:u w:val="single"/>
        </w:rPr>
        <w:t xml:space="preserve">$1,967,000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$816,000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$1,930,000</w:t>
      </w:r>
    </w:p>
    <w:p>
      <w:pPr>
        <w:spacing w:before="0" w:after="0" w:line="408" w:lineRule="exact"/>
        <w:ind w:left="0" w:right="0" w:firstLine="0"/>
        <w:jc w:val="left"/>
        <w:tabs>
          <w:tab w:val="right" w:leader="dot" w:pos="9936"/>
        </w:tabs>
      </w:pPr>
      <w:r>
        <w:rPr>
          <w:u w:val="single"/>
        </w:rPr>
        <w:t xml:space="preserve">Community Forest Trust Account</w:t>
      </w:r>
      <w:r>
        <w:rPr>
          <w:rFonts w:ascii="Times New Roman" w:hAnsi="Times New Roman"/>
          <w:u w:val="single"/>
        </w:rPr>
        <w:t xml:space="preserve">—</w:t>
      </w:r>
      <w:r>
        <w:rPr>
          <w:u w:val="single"/>
        </w:rPr>
        <w:t xml:space="preserve">State Appropriation</w:t>
      </w:r>
      <w:r>
        <w:tab/>
      </w:r>
      <w:r>
        <w:rPr>
          <w:u w:val="single"/>
        </w:rPr>
        <w:t xml:space="preserve">$26,000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$2,864,000</w:t>
      </w:r>
      <w:r>
        <w:t>))</w:t>
      </w:r>
    </w:p>
    <w:p>
      <w:pPr>
        <w:spacing w:before="0" w:after="0" w:line="408" w:lineRule="exact"/>
        <w:ind w:left="0" w:right="0" w:firstLine="0"/>
        <w:jc w:val="left"/>
        <w:tabs>
          <w:tab w:val="right" w:leader="none" w:pos="9936"/>
        </w:tabs>
      </w:pPr>
      <w:r>
        <w:tab/>
      </w:r>
      <w:r>
        <w:rPr>
          <w:u w:val="single"/>
        </w:rPr>
        <w:t xml:space="preserve">$2,873,000</w:t>
      </w:r>
    </w:p>
    <w:p>
      <w:pPr>
        <w:tabs>
          <w:tab w:val="right" w:leader="dot" w:pos="9936"/>
        </w:tabs>
        <w:ind w:left="0" w:right="0" w:firstLine="1440"/>
      </w:pPr>
      <w:r>
        <w:rPr/>
        <w:t xml:space="preserve">TOTAL APPROPRIATION</w:t>
      </w:r>
      <w:r>
        <w:tab/>
      </w:r>
      <w:r>
        <w:rPr>
          <w:strike/>
        </w:rPr>
        <w:t xml:space="preserve">$351,743,000</w:t>
      </w:r>
    </w:p>
    <w:p>
      <w:pPr>
        <w:tabs>
          <w:tab w:val="right" w:leader="none" w:pos="9936"/>
        </w:tabs>
        <w:ind w:left="0" w:right="0" w:firstLine="1440"/>
      </w:pPr>
      <w:r>
        <w:tab/>
      </w:r>
      <w:r>
        <w:rPr>
          <w:u w:val="single"/>
        </w:rPr>
        <w:t xml:space="preserve">$355,708,000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w:t>
      </w:r>
      <w:r>
        <w:rPr>
          <w:rFonts w:ascii="Times New Roman" w:hAnsi="Times New Roman"/>
        </w:rPr>
        <w:t xml:space="preserve">—</w:t>
      </w:r>
      <w:r>
        <w:rPr/>
        <w:t xml:space="preserve">state appropriation for fiscal year 2016 and $1,352,000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$21,055,000 of the general fund</w:t>
      </w:r>
      <w:r>
        <w:rPr>
          <w:rFonts w:ascii="Times New Roman" w:hAnsi="Times New Roman"/>
          <w:strike/>
        </w:rPr>
        <w:t xml:space="preserve">—</w:t>
      </w:r>
      <w:r>
        <w:rPr>
          <w:strike/>
        </w:rPr>
        <w:t xml:space="preserve">state appropriation for fiscal year 2016, $21,055,000 of the general fund</w:t>
      </w:r>
      <w:r>
        <w:rPr>
          <w:rFonts w:ascii="Times New Roman" w:hAnsi="Times New Roman"/>
          <w:strike/>
        </w:rPr>
        <w:t xml:space="preserve">—</w:t>
      </w:r>
      <w:r>
        <w:rPr>
          <w:strike/>
        </w:rPr>
        <w:t xml:space="preserve">state appropriation for fiscal year 2017, and $5,000,000</w:t>
      </w:r>
      <w:r>
        <w:t>))</w:t>
      </w:r>
      <w:r>
        <w:rPr/>
        <w:t xml:space="preserve"> </w:t>
      </w:r>
      <w:r>
        <w:rPr>
          <w:u w:val="single"/>
        </w:rPr>
        <w:t xml:space="preserve">$26,055,000</w:t>
      </w:r>
      <w:r>
        <w:rPr/>
        <w:t xml:space="preserve"> of the disaster response account</w:t>
      </w:r>
      <w:r>
        <w:rPr>
          <w:rFonts w:ascii="Times New Roman" w:hAnsi="Times New Roman"/>
        </w:rPr>
        <w:t xml:space="preserve">—</w:t>
      </w:r>
      <w:r>
        <w:rPr/>
        <w:t xml:space="preserve">state appropriation </w:t>
      </w:r>
      <w:r>
        <w:t>((</w:t>
      </w:r>
      <w:r>
        <w:rPr>
          <w:strike/>
        </w:rPr>
        <w:t xml:space="preserve">are</w:t>
      </w:r>
      <w:r>
        <w:t>))</w:t>
      </w:r>
      <w:r>
        <w:rPr/>
        <w:t xml:space="preserve"> </w:t>
      </w:r>
      <w:r>
        <w:rPr>
          <w:u w:val="single"/>
        </w:rPr>
        <w:t xml:space="preserve">is</w:t>
      </w:r>
      <w:r>
        <w:rPr/>
        <w:t xml:space="preserve"> provided solely for emergency fire suppression. The </w:t>
      </w:r>
      <w:r>
        <w:t>((</w:t>
      </w:r>
      <w:r>
        <w:rPr>
          <w:strike/>
        </w:rPr>
        <w:t xml:space="preserve">general fund</w:t>
      </w:r>
      <w:r>
        <w:rPr>
          <w:rFonts w:ascii="Times New Roman" w:hAnsi="Times New Roman"/>
          <w:strike/>
        </w:rPr>
        <w:t xml:space="preserve">—</w:t>
      </w:r>
      <w:r>
        <w:rPr>
          <w:strike/>
        </w:rPr>
        <w:t xml:space="preserve">state appropriation and</w:t>
      </w:r>
      <w:r>
        <w:t>))</w:t>
      </w:r>
      <w:r>
        <w:rPr/>
        <w:t xml:space="preserve"> disaster response account</w:t>
      </w:r>
      <w:r>
        <w:rPr>
          <w:rFonts w:ascii="Times New Roman" w:hAnsi="Times New Roman"/>
        </w:rPr>
        <w:t xml:space="preserve">—</w:t>
      </w:r>
      <w:r>
        <w:rPr/>
        <w:t xml:space="preserve">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w:t>
      </w:r>
      <w:r>
        <w:t>((</w:t>
      </w:r>
      <w:r>
        <w:rPr>
          <w:strike/>
        </w:rPr>
        <w:t xml:space="preserve">$2,947,000</w:t>
      </w:r>
      <w:r>
        <w:t>))</w:t>
      </w:r>
      <w:r>
        <w:rPr/>
        <w:t xml:space="preserve"> </w:t>
      </w:r>
      <w:r>
        <w:rPr>
          <w:u w:val="single"/>
        </w:rPr>
        <w:t xml:space="preserve">$2,390,000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$2,947,000</w:t>
      </w:r>
      <w:r>
        <w:t>))</w:t>
      </w:r>
      <w:r>
        <w:rPr/>
        <w:t xml:space="preserve"> </w:t>
      </w:r>
      <w:r>
        <w:rPr>
          <w:u w:val="single"/>
        </w:rPr>
        <w:t xml:space="preserve">$2,390,000</w:t>
      </w:r>
      <w:r>
        <w:rPr/>
        <w:t xml:space="preserve"> of the general fund</w:t>
      </w:r>
      <w:r>
        <w:rPr>
          <w:rFonts w:ascii="Times New Roman" w:hAnsi="Times New Roman"/>
        </w:rPr>
        <w:t xml:space="preserve">—</w:t>
      </w:r>
      <w:r>
        <w:rPr/>
        <w:t xml:space="preserve">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$155,000 of the general fund</w:t>
      </w:r>
      <w:r>
        <w:rPr>
          <w:rFonts w:ascii="Times New Roman" w:hAnsi="Times New Roman"/>
        </w:rPr>
        <w:t xml:space="preserve">—</w:t>
      </w:r>
      <w:r>
        <w:rPr/>
        <w:t xml:space="preserve">state appropriation for fiscal year 2016 and $127,000 of the general fund</w:t>
      </w:r>
      <w:r>
        <w:rPr>
          <w:rFonts w:ascii="Times New Roman" w:hAnsi="Times New Roman"/>
        </w:rPr>
        <w:t xml:space="preserve">—</w:t>
      </w:r>
      <w:r>
        <w:rPr/>
        <w:t xml:space="preserve">state appropriation for fiscal year 2017 are provided solely for ongoing law enforcement, which the department may contract with local law enforcement agencies, and for noxious weed control, forest fire protection assessment, and other purchased services for the Teanaway community forest as provided in the Teanaway community forest management plan.</w:t>
      </w:r>
    </w:p>
    <w:p>
      <w:pPr>
        <w:spacing w:before="0" w:after="0" w:line="408" w:lineRule="exact"/>
        <w:ind w:left="0" w:right="0" w:firstLine="576"/>
        <w:jc w:val="left"/>
      </w:pPr>
      <w:r>
        <w:rPr/>
        <w:t xml:space="preserve">(8)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(9) $337,000 of the general fund</w:t>
      </w:r>
      <w:r>
        <w:rPr>
          <w:rFonts w:ascii="Times New Roman" w:hAnsi="Times New Roman"/>
        </w:rPr>
        <w:t xml:space="preserve">—</w:t>
      </w:r>
      <w:r>
        <w:rPr/>
        <w:t xml:space="preserve">state appropriation for fiscal year 2016 and $311,000 of the general fund</w:t>
      </w:r>
      <w:r>
        <w:rPr>
          <w:rFonts w:ascii="Times New Roman" w:hAnsi="Times New Roman"/>
        </w:rPr>
        <w:t xml:space="preserve">—</w:t>
      </w:r>
      <w:r>
        <w:rPr/>
        <w:t xml:space="preserve">state appropriation for fiscal year 2017 are provided solely for implementation of chapter 182, Laws of 2015 (ESHB 2093).</w:t>
      </w:r>
    </w:p>
    <w:p>
      <w:pPr>
        <w:spacing w:before="0" w:after="0" w:line="408" w:lineRule="exact"/>
        <w:ind w:left="0" w:right="0" w:firstLine="576"/>
        <w:jc w:val="left"/>
      </w:pPr>
      <w:r>
        <w:rPr>
          <w:u w:val="single"/>
        </w:rPr>
        <w:t xml:space="preserve">(10) $4,114,000 of the disaster response appropriation is provided solely for joint wildland fire training of department of natural resources, Washington national guard, local government, and tribal firefighters.</w:t>
      </w:r>
    </w:p>
    <w:p>
      <w:pPr>
        <w:spacing w:before="0" w:after="0" w:line="408" w:lineRule="exact"/>
        <w:ind w:left="0" w:right="0" w:firstLine="576"/>
        <w:jc w:val="left"/>
      </w:pPr>
      <w:r>
        <w:rPr>
          <w:u w:val="single"/>
        </w:rPr>
        <w:t xml:space="preserve">(11) $1,336,000 of the disaster response account</w:t>
      </w:r>
      <w:r>
        <w:rPr>
          <w:rFonts w:ascii="Times New Roman" w:hAnsi="Times New Roman"/>
          <w:u w:val="single"/>
        </w:rPr>
        <w:t xml:space="preserve">—</w:t>
      </w:r>
      <w:r>
        <w:rPr>
          <w:u w:val="single"/>
        </w:rPr>
        <w:t xml:space="preserve">state appropriation is provided solely to enhance the agency's capacity to respond to large wildfires using in-state resources and to enhance capacity for aerial attack of wildfires. Within this amount, the department must develop a pre-certified list of aerial contractors that may be available for fire suppression in fire-prone areas and report the list to the appropriate committees of the legislature by December 1, 2016.</w:t>
      </w:r>
    </w:p>
    <w:p>
      <w:pPr>
        <w:spacing w:before="0" w:after="0" w:line="408" w:lineRule="exact"/>
        <w:ind w:left="0" w:right="0" w:firstLine="576"/>
        <w:jc w:val="left"/>
      </w:pPr>
      <w:r>
        <w:rPr>
          <w:u w:val="single"/>
        </w:rPr>
        <w:t xml:space="preserve">(12) $463,000 of the disaster response account</w:t>
      </w:r>
      <w:r>
        <w:rPr>
          <w:rFonts w:ascii="Times New Roman" w:hAnsi="Times New Roman"/>
          <w:u w:val="single"/>
        </w:rPr>
        <w:t xml:space="preserve">—</w:t>
      </w:r>
      <w:r>
        <w:rPr>
          <w:u w:val="single"/>
        </w:rPr>
        <w:t xml:space="preserve">state appropriation is provided solely for wildfire prevention education, community outreach programs, technical assistance to landowners; and to ensure landowner compliance with grant and contract requirements, burn permit conditions, and industrial fire precaution levels.</w:t>
      </w:r>
    </w:p>
    <w:p>
      <w:pPr>
        <w:spacing w:before="0" w:after="0" w:line="408" w:lineRule="exact"/>
        <w:ind w:left="0" w:right="0" w:firstLine="576"/>
        <w:jc w:val="left"/>
      </w:pPr>
      <w:r>
        <w:rPr>
          <w:u w:val="single"/>
        </w:rPr>
        <w:t xml:space="preserve">(13) $1,200,000 of the disaster response account</w:t>
      </w:r>
      <w:r>
        <w:rPr>
          <w:rFonts w:ascii="Times New Roman" w:hAnsi="Times New Roman"/>
          <w:u w:val="single"/>
        </w:rPr>
        <w:t xml:space="preserve">—</w:t>
      </w:r>
      <w:r>
        <w:rPr>
          <w:u w:val="single"/>
        </w:rPr>
        <w:t xml:space="preserve">state appropriation is provided solely for radio communications systems maintenance and upgrades in coordination with the state interoperability executive committee.</w:t>
      </w:r>
    </w:p>
    <w:p>
      <w:pPr>
        <w:spacing w:before="0" w:after="0" w:line="408" w:lineRule="exact"/>
        <w:ind w:left="0" w:right="0" w:firstLine="576"/>
        <w:jc w:val="left"/>
      </w:pPr>
      <w:r>
        <w:rPr>
          <w:u w:val="single"/>
        </w:rPr>
        <w:t xml:space="preserve">(14) $4,000,000 of the resources management cost account</w:t>
      </w:r>
      <w:r>
        <w:rPr>
          <w:rFonts w:ascii="Times New Roman" w:hAnsi="Times New Roman"/>
          <w:u w:val="single"/>
        </w:rPr>
        <w:t xml:space="preserve">—</w:t>
      </w:r>
      <w:r>
        <w:rPr>
          <w:u w:val="single"/>
        </w:rPr>
        <w:t xml:space="preserve">state appropriation is provided solely for fuel reduction and forest health activities on state lands.</w:t>
      </w:r>
    </w:p>
    <w:p>
      <w:pPr>
        <w:spacing w:before="0" w:after="0" w:line="408" w:lineRule="exact"/>
        <w:ind w:left="0" w:right="0" w:firstLine="576"/>
        <w:jc w:val="left"/>
      </w:pPr>
      <w:r>
        <w:rPr>
          <w:u w:val="single"/>
        </w:rPr>
        <w:t xml:space="preserve">(15) $75,000 of the general fund</w:t>
      </w:r>
      <w:r>
        <w:rPr>
          <w:rFonts w:ascii="Times New Roman" w:hAnsi="Times New Roman"/>
          <w:u w:val="single"/>
        </w:rPr>
        <w:t xml:space="preserve">—</w:t>
      </w:r>
      <w:r>
        <w:rPr>
          <w:u w:val="single"/>
        </w:rPr>
        <w:t xml:space="preserve">state appropriation for fiscal year 2017 is provided solely for mediation related to tribal cultural resources with the Yakama nation and other interested tribes, forest landowners, and agencies.</w:t>
      </w:r>
    </w:p>
    <w:p>
      <w:pPr>
        <w:spacing w:before="0" w:after="0" w:line="408" w:lineRule="exact"/>
        <w:ind w:left="0" w:right="0" w:firstLine="576"/>
        <w:jc w:val="left"/>
      </w:pPr>
      <w:r>
        <w:rPr>
          <w:u w:val="single"/>
        </w:rPr>
        <w:t xml:space="preserve">(16) $400,000 of the general fund</w:t>
      </w:r>
      <w:r>
        <w:rPr>
          <w:rFonts w:ascii="Times New Roman" w:hAnsi="Times New Roman"/>
          <w:u w:val="single"/>
        </w:rPr>
        <w:t xml:space="preserve">—</w:t>
      </w:r>
      <w:r>
        <w:rPr>
          <w:u w:val="single"/>
        </w:rPr>
        <w:t xml:space="preserve">state appropriation for fiscal year 2016 and $400,000 of the general fund</w:t>
      </w:r>
      <w:r>
        <w:rPr>
          <w:rFonts w:ascii="Times New Roman" w:hAnsi="Times New Roman"/>
          <w:u w:val="single"/>
        </w:rPr>
        <w:t xml:space="preserve">—</w:t>
      </w:r>
      <w:r>
        <w:rPr>
          <w:u w:val="single"/>
        </w:rPr>
        <w:t xml:space="preserve">state appropriation for fiscal year 2017 are provided solely for implementation of Engrossed Substitute House Bill No. 2928 (outdoor burning). Of these amounts, two percent is provided solely for the department's administrative costs, five percent is provided solely for the department to provide forest health collaboratives for burn technician costs, and ninety-three percent is provided solely for the department to provide forest health collaboratives for implementation of forest resiliency burning. The department shall direct the forest health collaboratives to complete the forest resiliency burning under this subsection by January 1, 2017.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309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$16,173,000</w:t>
      </w:r>
      <w:r>
        <w:t>))</w:t>
      </w:r>
    </w:p>
    <w:p>
      <w:pPr>
        <w:spacing w:before="0" w:after="0" w:line="408" w:lineRule="exact"/>
        <w:ind w:left="0" w:right="0" w:firstLine="0"/>
        <w:jc w:val="left"/>
        <w:tabs>
          <w:tab w:val="right" w:leader="none" w:pos="9936"/>
        </w:tabs>
      </w:pPr>
      <w:r>
        <w:tab/>
      </w:r>
      <w:r>
        <w:rPr>
          <w:u w:val="single"/>
        </w:rPr>
        <w:t xml:space="preserve">$16,706,000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$16,069,000</w:t>
      </w:r>
      <w:r>
        <w:t>))</w:t>
      </w:r>
    </w:p>
    <w:p>
      <w:pPr>
        <w:spacing w:before="0" w:after="0" w:line="408" w:lineRule="exact"/>
        <w:ind w:left="0" w:right="0" w:firstLine="0"/>
        <w:jc w:val="left"/>
        <w:tabs>
          <w:tab w:val="right" w:leader="none" w:pos="9936"/>
        </w:tabs>
      </w:pPr>
      <w:r>
        <w:tab/>
      </w:r>
      <w:r>
        <w:rPr>
          <w:u w:val="single"/>
        </w:rPr>
        <w:t xml:space="preserve">$17,464,000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$26,851,000</w:t>
      </w:r>
      <w:r>
        <w:t>))</w:t>
      </w:r>
    </w:p>
    <w:p>
      <w:pPr>
        <w:spacing w:before="0" w:after="0" w:line="408" w:lineRule="exact"/>
        <w:ind w:left="0" w:right="0" w:firstLine="0"/>
        <w:jc w:val="left"/>
        <w:tabs>
          <w:tab w:val="right" w:leader="none" w:pos="9936"/>
        </w:tabs>
      </w:pPr>
      <w:r>
        <w:tab/>
      </w:r>
      <w:r>
        <w:rPr>
          <w:u w:val="single"/>
        </w:rPr>
        <w:t xml:space="preserve">$30,505,000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$2,884,000</w:t>
      </w:r>
      <w:r>
        <w:t>))</w:t>
      </w:r>
    </w:p>
    <w:p>
      <w:pPr>
        <w:spacing w:before="0" w:after="0" w:line="408" w:lineRule="exact"/>
        <w:ind w:left="0" w:right="0" w:firstLine="0"/>
        <w:jc w:val="left"/>
        <w:tabs>
          <w:tab w:val="right" w:leader="none" w:pos="9936"/>
        </w:tabs>
      </w:pPr>
      <w:r>
        <w:tab/>
      </w:r>
      <w:r>
        <w:rPr>
          <w:u w:val="single"/>
        </w:rPr>
        <w:t xml:space="preserve">$2,887,000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$5,910,000</w:t>
      </w:r>
      <w:r>
        <w:t>))</w:t>
      </w:r>
    </w:p>
    <w:p>
      <w:pPr>
        <w:spacing w:before="0" w:after="0" w:line="408" w:lineRule="exact"/>
        <w:ind w:left="0" w:right="0" w:firstLine="0"/>
        <w:jc w:val="left"/>
        <w:tabs>
          <w:tab w:val="right" w:leader="none" w:pos="9936"/>
        </w:tabs>
      </w:pPr>
      <w:r>
        <w:tab/>
      </w:r>
      <w:r>
        <w:rPr>
          <w:u w:val="single"/>
        </w:rPr>
        <w:t xml:space="preserve">$5,915,000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strike/>
        </w:rPr>
        <w:t xml:space="preserve">$68,153,000</w:t>
      </w:r>
    </w:p>
    <w:p>
      <w:pPr>
        <w:tabs>
          <w:tab w:val="right" w:leader="none" w:pos="9936"/>
        </w:tabs>
        <w:ind w:left="0" w:right="0" w:firstLine="1440"/>
      </w:pPr>
      <w:r>
        <w:tab/>
      </w:r>
      <w:r>
        <w:rPr>
          <w:u w:val="single"/>
        </w:rPr>
        <w:t xml:space="preserve">$73,743,000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2016 and $6,102,905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2016 is provided solely for implementation of chapter 106, Laws of 2015 (HB 1268).</w:t>
      </w:r>
    </w:p>
    <w:p>
      <w:pPr>
        <w:spacing w:before="0" w:after="0" w:line="408" w:lineRule="exact"/>
        <w:ind w:left="0" w:right="0" w:firstLine="576"/>
        <w:jc w:val="left"/>
      </w:pPr>
      <w:r>
        <w:rPr/>
        <w:t xml:space="preserve">(3) $575,000 of the state toxics control account</w:t>
      </w:r>
      <w:r>
        <w:rPr>
          <w:rFonts w:ascii="Times New Roman" w:hAnsi="Times New Roman"/>
        </w:rPr>
        <w:t xml:space="preserve">—</w:t>
      </w:r>
      <w:r>
        <w:rPr/>
        <w:t xml:space="preserve">state appropriation is provided solely to implement a nutrient management training program for farmers that provides training in agronomic application of dairy nutrients, as defined in RCW 90.64.010. The department shall develop an accreditation process to track completion of training by individuals who apply manure. The department shall also offer to willing farms to review agronomic application of dairy nutrients, as defined in RCW 90.64.010, used in crop production, including when, where, and how much manure to apply to meet crop nutrient requirements and to protect waters of the state. These funds may also be used to increase inspection activities in watersheds, including those areas with impaired surface or ground water impairment. The department in consultation with interested stakeholders shall identify gaps in the manure management program, including existing rules and statutory language, and report on a strategy to address those gaps. This program shall be a two-year pilot and the department shall report to the governor and the legislature by December 31, 2015, June 30, 2016, and on June 30, 2017, on the level of participation and results of the program. In developing the curriculum for agronomic education and certification programs, the department will provide opportunity for input from interested parties including: Washington State University, state conservation commission, department of ecology, conservation district staff, representatives from agricultural, livestock, and crop organizations, environmental organizations, tribal government representatives, and certified crop advisers.</w:t>
      </w:r>
    </w:p>
    <w:p>
      <w:pPr>
        <w:spacing w:before="0" w:after="0" w:line="408" w:lineRule="exact"/>
        <w:ind w:left="0" w:right="0" w:firstLine="576"/>
        <w:jc w:val="left"/>
      </w:pPr>
      <w:r>
        <w:rPr/>
        <w:t xml:space="preserve">(4) $126,000 of the general fund</w:t>
      </w:r>
      <w:r>
        <w:rPr>
          <w:rFonts w:ascii="Times New Roman" w:hAnsi="Times New Roman"/>
        </w:rPr>
        <w:t xml:space="preserve">—</w:t>
      </w:r>
      <w:r>
        <w:rPr/>
        <w:t xml:space="preserve">state appropriation for fiscal year 2016 </w:t>
      </w:r>
      <w:r>
        <w:t>((</w:t>
      </w:r>
      <w:r>
        <w:rPr>
          <w:strike/>
        </w:rPr>
        <w:t xml:space="preserve">is</w:t>
      </w:r>
      <w:r>
        <w:t>))</w:t>
      </w:r>
      <w:r>
        <w:rPr/>
        <w:t xml:space="preserve"> </w:t>
      </w:r>
      <w:r>
        <w:rPr>
          <w:u w:val="single"/>
        </w:rPr>
        <w:t xml:space="preserve">and $125,000 of the general fund</w:t>
      </w:r>
      <w:r>
        <w:rPr>
          <w:rFonts w:ascii="Times New Roman" w:hAnsi="Times New Roman"/>
          <w:u w:val="single"/>
        </w:rPr>
        <w:t xml:space="preserve">—</w:t>
      </w:r>
      <w:r>
        <w:rPr>
          <w:u w:val="single"/>
        </w:rPr>
        <w:t xml:space="preserve">state appropriation for fiscal year 2017 are</w:t>
      </w:r>
      <w:r>
        <w:rPr/>
        <w:t xml:space="preserve"> provided solely to analyze raw milk samples as required by chapter 15.36 RCW. The department shall report to the governor and the appropriate committees of the legislature by September 1, 2015, with recommendations for an assessment or a cost-recovery mechanism to support the department's activities associated with inspections and testing of raw milk samples.</w:t>
      </w:r>
    </w:p>
    <w:p>
      <w:pPr>
        <w:spacing w:before="0" w:after="0" w:line="408" w:lineRule="exact"/>
        <w:ind w:left="0" w:right="0" w:firstLine="576"/>
        <w:jc w:val="left"/>
      </w:pPr>
      <w:r>
        <w:rPr>
          <w:u w:val="single"/>
        </w:rPr>
        <w:t xml:space="preserve">(5) $500,000 of the general fund</w:t>
      </w:r>
      <w:r>
        <w:rPr>
          <w:rFonts w:ascii="Times New Roman" w:hAnsi="Times New Roman"/>
          <w:u w:val="single"/>
        </w:rPr>
        <w:t xml:space="preserve">—</w:t>
      </w:r>
      <w:r>
        <w:rPr>
          <w:u w:val="single"/>
        </w:rPr>
        <w:t xml:space="preserve">state appropriation for fiscal year 2017 is provided solely to train applicators of crop protection products to enhance protection of workers and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310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$1,387,000</w:t>
      </w:r>
      <w:r>
        <w:t>))</w:t>
      </w:r>
    </w:p>
    <w:p>
      <w:pPr>
        <w:spacing w:before="0" w:after="0" w:line="408" w:lineRule="exact"/>
        <w:ind w:left="0" w:right="0" w:firstLine="0"/>
        <w:jc w:val="left"/>
        <w:tabs>
          <w:tab w:val="right" w:leader="none" w:pos="9936"/>
        </w:tabs>
      </w:pPr>
      <w:r>
        <w:tab/>
      </w:r>
      <w:r>
        <w:rPr>
          <w:u w:val="single"/>
        </w:rPr>
        <w:t xml:space="preserve">$1,420,000</w:t>
      </w:r>
    </w:p>
    <w:p>
      <w:pPr>
        <w:spacing w:before="0" w:after="0" w:line="408" w:lineRule="exact"/>
        <w:ind w:left="0" w:right="0" w:firstLine="0"/>
        <w:jc w:val="left"/>
        <w:tabs>
          <w:tab w:val="right" w:leader="dot" w:pos="9936"/>
        </w:tabs>
      </w:pPr>
      <w:pPr>
        <w:tabs>
          <w:tab w:val="right" w:leader="dot" w:pos="9360"/>
        </w:tabs>
      </w:pPr>
      <w:r>
        <w:rPr>
          <w:u w:val="single"/>
        </w:rPr>
        <w:t xml:space="preserve">Underground Storage Tank Revolving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$5,000</w:t>
      </w:r>
    </w:p>
    <w:p>
      <w:pPr>
        <w:tabs>
          <w:tab w:val="right" w:leader="dot" w:pos="9936"/>
        </w:tabs>
        <w:ind w:left="0" w:right="0" w:firstLine="1440"/>
      </w:pPr>
      <w:r>
        <w:rPr>
          <w:u w:val="single"/>
        </w:rPr>
        <w:t xml:space="preserve">TOTAL APPROPRIATION</w:t>
      </w:r>
      <w:r>
        <w:tab/>
      </w:r>
      <w:r>
        <w:rPr>
          <w:u w:val="single"/>
        </w:rPr>
        <w:t xml:space="preserve">$1,425,000</w:t>
      </w:r>
    </w:p>
    <w:p>
      <w:pPr>
        <w:spacing w:before="120" w:after="0" w:line="408" w:lineRule="exact"/>
        <w:ind w:left="0" w:right="0" w:firstLine="576"/>
        <w:jc w:val="left"/>
      </w:pPr>
      <w:r>
        <w:rPr>
          <w:u w:val="single"/>
        </w:rPr>
        <w:t xml:space="preserve">The appropriations in this section are subject to the following conditions and limitations: $5,000 of the underground storage tank revolving account</w:t>
      </w:r>
      <w:r>
        <w:rPr>
          <w:rFonts w:ascii="Times New Roman" w:hAnsi="Times New Roman"/>
          <w:u w:val="single"/>
        </w:rPr>
        <w:t xml:space="preserve">—</w:t>
      </w:r>
      <w:r>
        <w:rPr>
          <w:u w:val="single"/>
        </w:rPr>
        <w:t xml:space="preserve">state appropriation is provided solely for implementation of Substitute House Bill No. 2357 (pollution insurance agency).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311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$2,319,000</w:t>
      </w:r>
      <w:r>
        <w:t>))</w:t>
      </w:r>
    </w:p>
    <w:p>
      <w:pPr>
        <w:spacing w:before="0" w:after="0" w:line="408" w:lineRule="exact"/>
        <w:ind w:left="0" w:right="0" w:firstLine="0"/>
        <w:jc w:val="left"/>
        <w:tabs>
          <w:tab w:val="right" w:leader="none" w:pos="9936"/>
        </w:tabs>
      </w:pPr>
      <w:r>
        <w:tab/>
      </w:r>
      <w:r>
        <w:rPr>
          <w:u w:val="single"/>
        </w:rPr>
        <w:t xml:space="preserve">$2,332,000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$2,338,000</w:t>
      </w:r>
      <w:r>
        <w:t>))</w:t>
      </w:r>
    </w:p>
    <w:p>
      <w:pPr>
        <w:spacing w:before="0" w:after="0" w:line="408" w:lineRule="exact"/>
        <w:ind w:left="0" w:right="0" w:firstLine="0"/>
        <w:jc w:val="left"/>
        <w:tabs>
          <w:tab w:val="right" w:leader="none" w:pos="9936"/>
        </w:tabs>
      </w:pPr>
      <w:r>
        <w:tab/>
      </w:r>
      <w:r>
        <w:rPr>
          <w:u w:val="single"/>
        </w:rPr>
        <w:t xml:space="preserve">$2,348,000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$9,895,000</w:t>
      </w:r>
      <w:r>
        <w:t>))</w:t>
      </w:r>
    </w:p>
    <w:p>
      <w:pPr>
        <w:spacing w:before="0" w:after="0" w:line="408" w:lineRule="exact"/>
        <w:ind w:left="0" w:right="0" w:firstLine="0"/>
        <w:jc w:val="left"/>
        <w:tabs>
          <w:tab w:val="right" w:leader="none" w:pos="9936"/>
        </w:tabs>
      </w:pPr>
      <w:r>
        <w:tab/>
      </w:r>
      <w:r>
        <w:rPr>
          <w:u w:val="single"/>
        </w:rPr>
        <w:t xml:space="preserve">$9,949,000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$2,109,000</w:t>
      </w:r>
      <w:r>
        <w:t>))</w:t>
      </w:r>
    </w:p>
    <w:p>
      <w:pPr>
        <w:spacing w:before="0" w:after="0" w:line="408" w:lineRule="exact"/>
        <w:ind w:left="0" w:right="0" w:firstLine="0"/>
        <w:jc w:val="left"/>
        <w:tabs>
          <w:tab w:val="right" w:leader="none" w:pos="9936"/>
        </w:tabs>
      </w:pPr>
      <w:r>
        <w:tab/>
      </w:r>
      <w:r>
        <w:rPr>
          <w:u w:val="single"/>
        </w:rPr>
        <w:t xml:space="preserve">$2,117,000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$701,000</w:t>
      </w:r>
      <w:r>
        <w:t>))</w:t>
      </w:r>
    </w:p>
    <w:p>
      <w:pPr>
        <w:spacing w:before="0" w:after="0" w:line="408" w:lineRule="exact"/>
        <w:ind w:left="0" w:right="0" w:firstLine="0"/>
        <w:jc w:val="left"/>
        <w:tabs>
          <w:tab w:val="right" w:leader="none" w:pos="9936"/>
        </w:tabs>
      </w:pPr>
      <w:r>
        <w:tab/>
      </w:r>
      <w:r>
        <w:rPr>
          <w:u w:val="single"/>
        </w:rPr>
        <w:t xml:space="preserve">$705,000</w:t>
      </w:r>
    </w:p>
    <w:p>
      <w:pPr>
        <w:tabs>
          <w:tab w:val="right" w:leader="dot" w:pos="9936"/>
        </w:tabs>
        <w:ind w:left="0" w:right="0" w:firstLine="1440"/>
      </w:pPr>
      <w:r>
        <w:rPr/>
        <w:t xml:space="preserve">TOTAL APPROPRIATION</w:t>
      </w:r>
      <w:r>
        <w:tab/>
      </w:r>
      <w:r>
        <w:rPr>
          <w:strike/>
        </w:rPr>
        <w:t xml:space="preserve">$17,362,000</w:t>
      </w:r>
    </w:p>
    <w:p>
      <w:pPr>
        <w:tabs>
          <w:tab w:val="right" w:leader="none" w:pos="9936"/>
        </w:tabs>
        <w:ind w:left="0" w:right="0" w:firstLine="1440"/>
      </w:pPr>
      <w:r>
        <w:tab/>
      </w:r>
      <w:r>
        <w:rPr>
          <w:u w:val="single"/>
        </w:rPr>
        <w:t xml:space="preserve">$17,451,000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2015 3rd sp.s. c 4 s 401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$1,472,000</w:t>
      </w:r>
      <w:r>
        <w:t>))</w:t>
      </w:r>
    </w:p>
    <w:p>
      <w:pPr>
        <w:spacing w:before="0" w:after="0" w:line="408" w:lineRule="exact"/>
        <w:ind w:left="0" w:right="0" w:firstLine="0"/>
        <w:jc w:val="left"/>
        <w:tabs>
          <w:tab w:val="right" w:leader="none" w:pos="9936"/>
        </w:tabs>
      </w:pPr>
      <w:r>
        <w:tab/>
      </w:r>
      <w:r>
        <w:rPr>
          <w:u w:val="single"/>
        </w:rPr>
        <w:t xml:space="preserve">$1,523,000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$1,007,000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t>((</w:t>
      </w:r>
      <w:r>
        <w:rPr>
          <w:strike/>
        </w:rPr>
        <w:t xml:space="preserve">$4,157,000</w:t>
      </w:r>
      <w:r>
        <w:t>))</w:t>
      </w:r>
    </w:p>
    <w:p>
      <w:pPr>
        <w:spacing w:before="0" w:after="0" w:line="408" w:lineRule="exact"/>
        <w:ind w:left="0" w:right="0" w:firstLine="0"/>
        <w:jc w:val="left"/>
        <w:tabs>
          <w:tab w:val="right" w:leader="none" w:pos="9936"/>
        </w:tabs>
      </w:pPr>
      <w:r>
        <w:tab/>
      </w:r>
      <w:r>
        <w:rPr>
          <w:u w:val="single"/>
        </w:rPr>
        <w:t xml:space="preserve">$4,158,000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t>((</w:t>
      </w:r>
      <w:r>
        <w:rPr>
          <w:strike/>
        </w:rPr>
        <w:t xml:space="preserve">$11,524,000</w:t>
      </w:r>
      <w:r>
        <w:t>))</w:t>
      </w:r>
    </w:p>
    <w:p>
      <w:pPr>
        <w:spacing w:before="0" w:after="0" w:line="408" w:lineRule="exact"/>
        <w:ind w:left="0" w:right="0" w:firstLine="0"/>
        <w:jc w:val="left"/>
        <w:tabs>
          <w:tab w:val="right" w:leader="none" w:pos="9936"/>
        </w:tabs>
      </w:pPr>
      <w:r>
        <w:tab/>
      </w:r>
      <w:r>
        <w:rPr>
          <w:u w:val="single"/>
        </w:rPr>
        <w:t xml:space="preserve">$11,528,000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t>((</w:t>
      </w:r>
      <w:r>
        <w:rPr>
          <w:strike/>
        </w:rPr>
        <w:t xml:space="preserve">$3,270,000</w:t>
      </w:r>
      <w:r>
        <w:t>))</w:t>
      </w:r>
    </w:p>
    <w:p>
      <w:pPr>
        <w:spacing w:before="0" w:after="0" w:line="408" w:lineRule="exact"/>
        <w:ind w:left="0" w:right="0" w:firstLine="0"/>
        <w:jc w:val="left"/>
        <w:tabs>
          <w:tab w:val="right" w:leader="none" w:pos="9936"/>
        </w:tabs>
      </w:pPr>
      <w:r>
        <w:tab/>
      </w:r>
      <w:r>
        <w:rPr>
          <w:u w:val="single"/>
        </w:rPr>
        <w:t xml:space="preserve">$3,271,000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$1,837,000</w:t>
      </w:r>
    </w:p>
    <w:p>
      <w:pPr>
        <w:spacing w:before="0" w:after="0" w:line="408" w:lineRule="exact"/>
        <w:ind w:left="0" w:right="0" w:firstLine="0"/>
        <w:jc w:val="left"/>
        <w:tabs>
          <w:tab w:val="right" w:leader="dot" w:pos="9936"/>
        </w:tabs>
      </w:pPr>
      <w:pPr>
        <w:tabs>
          <w:tab w:val="right" w:leader="dot" w:pos="9360"/>
        </w:tabs>
      </w:pPr>
      <w:r>
        <w:rPr/>
        <w:t xml:space="preserve">Business and Professions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$18,218,000</w:t>
      </w:r>
      <w:r>
        <w:t>))</w:t>
      </w:r>
    </w:p>
    <w:p>
      <w:pPr>
        <w:spacing w:before="0" w:after="0" w:line="408" w:lineRule="exact"/>
        <w:ind w:left="0" w:right="0" w:firstLine="0"/>
        <w:jc w:val="left"/>
        <w:tabs>
          <w:tab w:val="right" w:leader="none" w:pos="9936"/>
        </w:tabs>
      </w:pPr>
      <w:r>
        <w:tab/>
      </w:r>
      <w:r>
        <w:rPr>
          <w:u w:val="single"/>
        </w:rPr>
        <w:t xml:space="preserve">$18,678,000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$32,000</w:t>
      </w:r>
    </w:p>
    <w:p>
      <w:pPr>
        <w:tabs>
          <w:tab w:val="right" w:leader="dot" w:pos="9936"/>
        </w:tabs>
        <w:ind w:left="0" w:right="0" w:firstLine="1440"/>
      </w:pPr>
      <w:r>
        <w:rPr/>
        <w:t xml:space="preserve">TOTAL APPROPRIATION</w:t>
      </w:r>
      <w:r>
        <w:tab/>
      </w:r>
      <w:r>
        <w:rPr>
          <w:strike/>
        </w:rPr>
        <w:t xml:space="preserve">$43,661,000</w:t>
      </w:r>
    </w:p>
    <w:p>
      <w:pPr>
        <w:tabs>
          <w:tab w:val="right" w:leader="none" w:pos="9936"/>
        </w:tabs>
        <w:ind w:left="0" w:right="0" w:firstLine="1440"/>
      </w:pPr>
      <w:r>
        <w:tab/>
      </w:r>
      <w:r>
        <w:rPr>
          <w:u w:val="single"/>
        </w:rPr>
        <w:t xml:space="preserve">$43,980,000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$198,000 of the general fund</w:t>
      </w:r>
      <w:r>
        <w:rPr>
          <w:rFonts w:ascii="Times New Roman" w:hAnsi="Times New Roman"/>
          <w:strike/>
        </w:rPr>
        <w:t xml:space="preserve">—</w:t>
      </w:r>
      <w:r>
        <w:rPr>
          <w:strike/>
        </w:rPr>
        <w:t xml:space="preserve">state appropriation for fiscal year 2016 and $11,000 of the general fund</w:t>
      </w:r>
      <w:r>
        <w:rPr>
          <w:rFonts w:ascii="Times New Roman" w:hAnsi="Times New Roman"/>
          <w:strike/>
        </w:rPr>
        <w:t xml:space="preserve">—</w:t>
      </w:r>
      <w:r>
        <w:rPr>
          <w:strike/>
        </w:rPr>
        <w:t xml:space="preserve">state appropriation for fiscal year 2017 are provided solely for implementation of Engrossed Senate Bill No. 5416 (vessel-related transactions). If the bill is not enacted by July 10, 2015, the amounts provided in this subsection shall lapse.</w:t>
      </w:r>
      <w:r>
        <w:t>))</w:t>
      </w:r>
    </w:p>
    <w:p>
      <w:pPr>
        <w:spacing w:before="0" w:after="0" w:line="408" w:lineRule="exact"/>
        <w:ind w:left="0" w:right="0" w:firstLine="576"/>
        <w:jc w:val="left"/>
      </w:pPr>
      <w:r>
        <w:rPr>
          <w:u w:val="single"/>
        </w:rPr>
        <w:t xml:space="preserve">(1) $176,000 of the business and professionals account</w:t>
      </w:r>
      <w:r>
        <w:rPr>
          <w:rFonts w:ascii="Times New Roman" w:hAnsi="Times New Roman"/>
          <w:u w:val="single"/>
        </w:rPr>
        <w:t xml:space="preserve">—</w:t>
      </w:r>
      <w:r>
        <w:rPr>
          <w:u w:val="single"/>
        </w:rPr>
        <w:t xml:space="preserve">state appropriation is provided solely for implementation of House Bill No. 2388 (theatrical wrestling). If the bill is not enacted by June 30, 2016, the amount provided in this subsection shall lapse.</w:t>
      </w:r>
    </w:p>
    <w:p>
      <w:pPr>
        <w:spacing w:before="0" w:after="0" w:line="408" w:lineRule="exact"/>
        <w:ind w:left="0" w:right="0" w:firstLine="576"/>
        <w:jc w:val="left"/>
      </w:pPr>
      <w:r>
        <w:rPr>
          <w:u w:val="single"/>
        </w:rPr>
        <w:t xml:space="preserve">(2) $127,000 of the business and professionals account</w:t>
      </w:r>
      <w:r>
        <w:rPr>
          <w:rFonts w:ascii="Times New Roman" w:hAnsi="Times New Roman"/>
          <w:u w:val="single"/>
        </w:rPr>
        <w:t xml:space="preserve">—</w:t>
      </w:r>
      <w:r>
        <w:rPr>
          <w:u w:val="single"/>
        </w:rPr>
        <w:t xml:space="preserve">state appropriation is provided solely for implementation of Engrossed Second Substitute House Bill No. 1763 (music licensing agencies). If the bill is not enacted by June 30, 2016, the amount provided in this subsection shall lapse.</w:t>
      </w:r>
    </w:p>
    <w:p>
      <w:pPr>
        <w:spacing w:before="0" w:after="0" w:line="408" w:lineRule="exact"/>
        <w:ind w:left="0" w:right="0" w:firstLine="576"/>
        <w:jc w:val="left"/>
      </w:pPr>
      <w:r>
        <w:rPr>
          <w:u w:val="single"/>
        </w:rPr>
        <w:t xml:space="preserve">(3) $62,000 of the general fund</w:t>
      </w:r>
      <w:r>
        <w:rPr>
          <w:rFonts w:ascii="Times New Roman" w:hAnsi="Times New Roman"/>
          <w:u w:val="single"/>
        </w:rPr>
        <w:t xml:space="preserve">—</w:t>
      </w:r>
      <w:r>
        <w:rPr>
          <w:u w:val="single"/>
        </w:rPr>
        <w:t xml:space="preserve">state appropriation for fiscal year 2017 is provided solely for implementing Substitute House Bill No. 2682 (automatic voter registration).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402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$39,855,000</w:t>
      </w:r>
      <w:r>
        <w:t>))</w:t>
      </w:r>
    </w:p>
    <w:p>
      <w:pPr>
        <w:spacing w:before="0" w:after="0" w:line="408" w:lineRule="exact"/>
        <w:ind w:left="0" w:right="0" w:firstLine="0"/>
        <w:jc w:val="left"/>
        <w:tabs>
          <w:tab w:val="right" w:leader="none" w:pos="9936"/>
        </w:tabs>
      </w:pPr>
      <w:r>
        <w:tab/>
      </w:r>
      <w:r>
        <w:rPr>
          <w:u w:val="single"/>
        </w:rPr>
        <w:t xml:space="preserve">$41,038,000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$38,094,000</w:t>
      </w:r>
      <w:r>
        <w:t>))</w:t>
      </w:r>
    </w:p>
    <w:p>
      <w:pPr>
        <w:spacing w:before="0" w:after="0" w:line="408" w:lineRule="exact"/>
        <w:ind w:left="0" w:right="0" w:firstLine="0"/>
        <w:jc w:val="left"/>
        <w:tabs>
          <w:tab w:val="right" w:leader="none" w:pos="9936"/>
        </w:tabs>
      </w:pPr>
      <w:r>
        <w:tab/>
      </w:r>
      <w:r>
        <w:rPr>
          <w:u w:val="single"/>
        </w:rPr>
        <w:t xml:space="preserve">$40,612,000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$16,074,000</w:t>
      </w:r>
      <w:r>
        <w:t>))</w:t>
      </w:r>
    </w:p>
    <w:p>
      <w:pPr>
        <w:spacing w:before="0" w:after="0" w:line="408" w:lineRule="exact"/>
        <w:ind w:left="0" w:right="0" w:firstLine="0"/>
        <w:jc w:val="left"/>
        <w:tabs>
          <w:tab w:val="right" w:leader="none" w:pos="9936"/>
        </w:tabs>
      </w:pPr>
      <w:r>
        <w:tab/>
      </w:r>
      <w:r>
        <w:rPr>
          <w:u w:val="single"/>
        </w:rPr>
        <w:t xml:space="preserve">$16,083,000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$3,070,000</w:t>
      </w:r>
      <w:r>
        <w:t>))</w:t>
      </w:r>
    </w:p>
    <w:p>
      <w:pPr>
        <w:spacing w:before="0" w:after="0" w:line="408" w:lineRule="exact"/>
        <w:ind w:left="0" w:right="0" w:firstLine="0"/>
        <w:jc w:val="left"/>
        <w:tabs>
          <w:tab w:val="right" w:leader="none" w:pos="9936"/>
        </w:tabs>
      </w:pPr>
      <w:r>
        <w:tab/>
      </w:r>
      <w:r>
        <w:rPr>
          <w:u w:val="single"/>
        </w:rPr>
        <w:t xml:space="preserve">$3,112,000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$6,508,000</w:t>
      </w:r>
      <w:r>
        <w:t>))</w:t>
      </w:r>
    </w:p>
    <w:p>
      <w:pPr>
        <w:spacing w:before="0" w:after="0" w:line="408" w:lineRule="exact"/>
        <w:ind w:left="0" w:right="0" w:firstLine="0"/>
        <w:jc w:val="left"/>
        <w:tabs>
          <w:tab w:val="right" w:leader="none" w:pos="9936"/>
        </w:tabs>
      </w:pPr>
      <w:r>
        <w:tab/>
      </w:r>
      <w:r>
        <w:rPr>
          <w:u w:val="single"/>
        </w:rPr>
        <w:t xml:space="preserve">$6,440,000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$3,230,000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$3,532,000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$255,000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$7,500,000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$9,997,000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$13,930,000</w:t>
      </w:r>
    </w:p>
    <w:p>
      <w:pPr>
        <w:spacing w:before="0" w:after="0" w:line="408" w:lineRule="exact"/>
        <w:ind w:left="0" w:right="0" w:firstLine="0"/>
        <w:jc w:val="left"/>
        <w:tabs>
          <w:tab w:val="right" w:leader="dot" w:pos="9936"/>
        </w:tabs>
      </w:pPr>
      <w:pPr>
        <w:tabs>
          <w:tab w:val="right" w:leader="dot" w:pos="9360"/>
        </w:tabs>
      </w:pPr>
      <w:r>
        <w:rPr>
          <w:u w:val="single"/>
        </w:rPr>
        <w:t xml:space="preserve">Sexually Oriented Business Fee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$407,000</w:t>
      </w:r>
    </w:p>
    <w:p>
      <w:pPr>
        <w:tabs>
          <w:tab w:val="right" w:leader="dot" w:pos="9936"/>
        </w:tabs>
        <w:ind w:left="0" w:right="0" w:firstLine="1440"/>
      </w:pPr>
      <w:r>
        <w:rPr/>
        <w:t xml:space="preserve">TOTAL APPROPRIATION</w:t>
      </w:r>
      <w:r>
        <w:tab/>
      </w:r>
      <w:r>
        <w:rPr>
          <w:strike/>
        </w:rPr>
        <w:t xml:space="preserve">$144,705,000</w:t>
      </w:r>
    </w:p>
    <w:p>
      <w:pPr>
        <w:tabs>
          <w:tab w:val="right" w:leader="none" w:pos="9936"/>
        </w:tabs>
        <w:ind w:left="0" w:right="0" w:firstLine="1440"/>
      </w:pPr>
      <w:r>
        <w:tab/>
      </w:r>
      <w:r>
        <w:rPr>
          <w:u w:val="single"/>
        </w:rPr>
        <w:t xml:space="preserve">$148,296,000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w:t>
      </w:r>
      <w:r>
        <w:t>((</w:t>
      </w:r>
      <w:r>
        <w:rPr>
          <w:strike/>
        </w:rPr>
        <w:t xml:space="preserve">$8,000,000</w:t>
      </w:r>
      <w:r>
        <w:t>))</w:t>
      </w:r>
      <w:r>
        <w:rPr/>
        <w:t xml:space="preserve"> </w:t>
      </w:r>
      <w:r>
        <w:rPr>
          <w:u w:val="single"/>
        </w:rPr>
        <w:t xml:space="preserve">$7,500,000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$3,230,000 of the enhanced 911 account</w:t>
      </w:r>
      <w:r>
        <w:rPr>
          <w:rFonts w:ascii="Times New Roman" w:hAnsi="Times New Roman"/>
        </w:rPr>
        <w:t xml:space="preserve">—</w:t>
      </w:r>
      <w:r>
        <w:rPr/>
        <w:t xml:space="preserve">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w:t>
      </w:r>
      <w:r>
        <w:rPr>
          <w:rFonts w:ascii="Times New Roman" w:hAnsi="Times New Roman"/>
        </w:rPr>
        <w:t xml:space="preserve">—</w:t>
      </w:r>
      <w:r>
        <w:rPr/>
        <w:t xml:space="preserve">state appropriation for fiscal year 2016 and $1,375,000 of the general fund</w:t>
      </w:r>
      <w:r>
        <w:rPr>
          <w:rFonts w:ascii="Times New Roman" w:hAnsi="Times New Roman"/>
        </w:rPr>
        <w:t xml:space="preserve">—</w:t>
      </w:r>
      <w:r>
        <w:rPr/>
        <w:t xml:space="preserve">state appropriation for fiscal year 2017 are provided solely for implementation of chapter 247, Laws of 2015 (Substitute House Bill No. 1068).</w:t>
      </w:r>
    </w:p>
    <w:p>
      <w:pPr>
        <w:spacing w:before="0" w:after="0" w:line="408" w:lineRule="exact"/>
        <w:ind w:left="0" w:right="0" w:firstLine="576"/>
        <w:jc w:val="left"/>
      </w:pPr>
      <w:r>
        <w:rPr/>
        <w:t xml:space="preserve">(6) $3,200,000 of the fingerprint investigation account</w:t>
      </w:r>
      <w:r>
        <w:rPr>
          <w:rFonts w:ascii="Times New Roman" w:hAnsi="Times New Roman"/>
        </w:rPr>
        <w:t xml:space="preserve">—</w:t>
      </w:r>
      <w:r>
        <w:rPr/>
        <w:t xml:space="preserve">state appropriation is provided solely for the second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(7)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state patrol to pay assessments charged by local improvement districts.</w:t>
      </w:r>
    </w:p>
    <w:p>
      <w:pPr>
        <w:spacing w:before="0" w:after="0" w:line="408" w:lineRule="exact"/>
        <w:ind w:left="0" w:right="0" w:firstLine="576"/>
        <w:jc w:val="left"/>
      </w:pPr>
      <w:r>
        <w:rPr>
          <w:u w:val="single"/>
        </w:rPr>
        <w:t xml:space="preserve">(9) $200,000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2895 (crime victim participation). If the bill is not enacted by June 30, 2016, the amount provided in this subsection shall lapse.</w:t>
      </w:r>
    </w:p>
    <w:p>
      <w:pPr>
        <w:spacing w:before="0" w:after="0" w:line="408" w:lineRule="exact"/>
        <w:ind w:left="0" w:right="0" w:firstLine="576"/>
        <w:jc w:val="left"/>
      </w:pPr>
      <w:r>
        <w:rPr>
          <w:u w:val="single"/>
        </w:rPr>
        <w:t xml:space="preserve">(10) $40,000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1632 (domestic violence). If the bill is not enacted by June 30, 2016, the amount provided in this subsection shall lapse.</w:t>
      </w:r>
    </w:p>
    <w:p>
      <w:pPr>
        <w:spacing w:before="0" w:after="0" w:line="408" w:lineRule="exact"/>
        <w:ind w:left="0" w:right="0" w:firstLine="576"/>
        <w:jc w:val="left"/>
      </w:pPr>
      <w:r>
        <w:rPr>
          <w:u w:val="single"/>
        </w:rPr>
        <w:t xml:space="preserve">(11) $407,000 of the sexually oriented business fee account</w:t>
      </w:r>
      <w:r>
        <w:rPr>
          <w:rFonts w:ascii="Times New Roman" w:hAnsi="Times New Roman"/>
          <w:u w:val="single"/>
        </w:rPr>
        <w:t xml:space="preserve">—</w:t>
      </w:r>
      <w:r>
        <w:rPr>
          <w:u w:val="single"/>
        </w:rPr>
        <w:t xml:space="preserve">state appropriation is provided solely for implementation of Second Substitute House Bill No. 2530 (victims of sex crimes). If the bill is not enacted by June 30, 2016, the amount provided in this subsection shall lapse.</w:t>
      </w:r>
    </w:p>
    <w:p>
      <w:pPr>
        <w:spacing w:before="0" w:after="0" w:line="408" w:lineRule="exact"/>
        <w:ind w:left="0" w:right="0" w:firstLine="576"/>
        <w:jc w:val="left"/>
      </w:pPr>
      <w:r>
        <w:rPr>
          <w:u w:val="single"/>
        </w:rPr>
        <w:t xml:space="preserve">(12) $1,207,000 of the general fund</w:t>
      </w:r>
      <w:r>
        <w:rPr>
          <w:rFonts w:ascii="Times New Roman" w:hAnsi="Times New Roman"/>
          <w:u w:val="single"/>
        </w:rPr>
        <w:t xml:space="preserve">—</w:t>
      </w:r>
      <w:r>
        <w:rPr>
          <w:u w:val="single"/>
        </w:rPr>
        <w:t xml:space="preserve">state appropriation for fiscal year 2017, $9,000 of the general fund</w:t>
      </w:r>
      <w:r>
        <w:rPr>
          <w:rFonts w:ascii="Times New Roman" w:hAnsi="Times New Roman"/>
          <w:u w:val="single"/>
        </w:rPr>
        <w:t xml:space="preserve">—</w:t>
      </w:r>
      <w:r>
        <w:rPr>
          <w:u w:val="single"/>
        </w:rPr>
        <w:t xml:space="preserve">federal appropriation, and $42,000 of the general fund—local appropriation is provided solely for implementation of Substitute House Bill No. 2872 (WSP recruitment and retention). If the bill is not enacted by June 30, 2016,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2015 3rd sp.s. c 4 s 501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$37,939,000</w:t>
      </w:r>
      <w:r>
        <w:t>))</w:t>
      </w:r>
    </w:p>
    <w:p>
      <w:pPr>
        <w:spacing w:before="0" w:after="0" w:line="408" w:lineRule="exact"/>
        <w:ind w:left="0" w:right="0" w:firstLine="0"/>
        <w:jc w:val="left"/>
        <w:tabs>
          <w:tab w:val="right" w:leader="none" w:pos="9936"/>
        </w:tabs>
      </w:pPr>
      <w:r>
        <w:tab/>
      </w:r>
      <w:r>
        <w:rPr>
          <w:u w:val="single"/>
        </w:rPr>
        <w:t xml:space="preserve">$38,174,000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$39,133,000</w:t>
      </w:r>
      <w:r>
        <w:t>))</w:t>
      </w:r>
    </w:p>
    <w:p>
      <w:pPr>
        <w:spacing w:before="0" w:after="0" w:line="408" w:lineRule="exact"/>
        <w:ind w:left="0" w:right="0" w:firstLine="0"/>
        <w:jc w:val="left"/>
        <w:tabs>
          <w:tab w:val="right" w:leader="none" w:pos="9936"/>
        </w:tabs>
      </w:pPr>
      <w:r>
        <w:tab/>
      </w:r>
      <w:r>
        <w:rPr>
          <w:u w:val="single"/>
        </w:rPr>
        <w:t xml:space="preserve">$47,279,000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$67,174,000</w:t>
      </w:r>
    </w:p>
    <w:p>
      <w:pPr>
        <w:spacing w:before="0" w:after="0" w:line="408" w:lineRule="exact"/>
        <w:ind w:left="0" w:right="0" w:firstLine="0"/>
        <w:jc w:val="left"/>
        <w:tabs>
          <w:tab w:val="right" w:leader="dot" w:pos="9936"/>
        </w:tabs>
      </w:pPr>
      <w:r>
        <w:rPr>
          <w:u w:val="single"/>
        </w:rPr>
        <w:t xml:space="preserve">Education Legacy Trust Account</w:t>
      </w:r>
      <w:r>
        <w:rPr>
          <w:rFonts w:ascii="Times New Roman" w:hAnsi="Times New Roman"/>
          <w:u w:val="single"/>
        </w:rPr>
        <w:t xml:space="preserve">—</w:t>
      </w:r>
      <w:r>
        <w:rPr>
          <w:u w:val="single"/>
        </w:rPr>
        <w:t xml:space="preserve">State Appropriation</w:t>
      </w:r>
      <w:r>
        <w:tab/>
      </w:r>
      <w:r>
        <w:rPr>
          <w:u w:val="single"/>
        </w:rPr>
        <w:t xml:space="preserve">$3,000,000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$6,123,000</w:t>
      </w:r>
      <w:r>
        <w:t>))</w:t>
      </w:r>
    </w:p>
    <w:p>
      <w:pPr>
        <w:spacing w:before="0" w:after="0" w:line="408" w:lineRule="exact"/>
        <w:ind w:left="0" w:right="0" w:firstLine="0"/>
        <w:jc w:val="left"/>
        <w:tabs>
          <w:tab w:val="right" w:leader="none" w:pos="9936"/>
        </w:tabs>
      </w:pPr>
      <w:r>
        <w:tab/>
      </w:r>
      <w:r>
        <w:rPr>
          <w:u w:val="single"/>
        </w:rPr>
        <w:t xml:space="preserve">$9,623,000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$208,000</w:t>
      </w:r>
    </w:p>
    <w:p>
      <w:pPr>
        <w:tabs>
          <w:tab w:val="right" w:leader="dot" w:pos="9936"/>
        </w:tabs>
        <w:ind w:left="0" w:right="0" w:firstLine="1440"/>
      </w:pPr>
      <w:r>
        <w:rPr/>
        <w:t xml:space="preserve">TOTAL APPROPRIATION</w:t>
      </w:r>
      <w:r>
        <w:tab/>
      </w:r>
      <w:r>
        <w:rPr>
          <w:strike/>
        </w:rPr>
        <w:t xml:space="preserve">$151,339,000</w:t>
      </w:r>
    </w:p>
    <w:p>
      <w:pPr>
        <w:tabs>
          <w:tab w:val="right" w:leader="none" w:pos="9936"/>
        </w:tabs>
        <w:ind w:left="0" w:right="0" w:firstLine="1440"/>
      </w:pPr>
      <w:r>
        <w:tab/>
      </w:r>
      <w:r>
        <w:rPr>
          <w:u w:val="single"/>
        </w:rPr>
        <w:t xml:space="preserve">$166,220,000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$9,868,000</w:t>
      </w:r>
      <w:r>
        <w:t>))</w:t>
      </w:r>
      <w:r>
        <w:rPr/>
        <w:t xml:space="preserve"> </w:t>
      </w:r>
      <w:r>
        <w:rPr>
          <w:u w:val="single"/>
        </w:rPr>
        <w:t xml:space="preserve">$10,053,000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$10,150,000</w:t>
      </w:r>
      <w:r>
        <w:t>))</w:t>
      </w:r>
      <w:r>
        <w:rPr/>
        <w:t xml:space="preserve"> </w:t>
      </w:r>
      <w:r>
        <w:rPr>
          <w:u w:val="single"/>
        </w:rPr>
        <w:t xml:space="preserve">$10,320,000</w:t>
      </w:r>
      <w:r>
        <w:rPr/>
        <w:t xml:space="preserve">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$1,017,000 of the general fund</w:t>
      </w:r>
      <w:r>
        <w:rPr>
          <w:rFonts w:ascii="Times New Roman" w:hAnsi="Times New Roman"/>
        </w:rPr>
        <w:t xml:space="preserve">—</w:t>
      </w:r>
      <w:r>
        <w:rPr/>
        <w:t xml:space="preserve">state appropriation for fiscal year 2016 and </w:t>
      </w:r>
      <w:r>
        <w:t>((</w:t>
      </w:r>
      <w:r>
        <w:rPr>
          <w:strike/>
        </w:rPr>
        <w:t xml:space="preserve">$1,017,000</w:t>
      </w:r>
      <w:r>
        <w:t>))</w:t>
      </w:r>
      <w:r>
        <w:rPr/>
        <w:t xml:space="preserve"> </w:t>
      </w:r>
      <w:r>
        <w:rPr>
          <w:u w:val="single"/>
        </w:rPr>
        <w:t xml:space="preserve">$857,000</w:t>
      </w:r>
      <w:r>
        <w:rPr/>
        <w:t xml:space="preserve">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and $161,000 of the general fund</w:t>
      </w:r>
      <w:r>
        <w:rPr>
          <w:rFonts w:ascii="Times New Roman" w:hAnsi="Times New Roman"/>
        </w:rPr>
        <w:t xml:space="preserve">—</w:t>
      </w:r>
      <w:r>
        <w:rPr/>
        <w:t xml:space="preserve">state appropriation for fiscal year 2017 are provided for implementation of Initiative Measure No. 1240 (charter schools).</w:t>
      </w:r>
    </w:p>
    <w:p>
      <w:pPr>
        <w:spacing w:before="0" w:after="0" w:line="408" w:lineRule="exact"/>
        <w:ind w:left="0" w:right="0" w:firstLine="576"/>
        <w:jc w:val="left"/>
      </w:pPr>
      <w:r>
        <w:rPr/>
        <w:t xml:space="preserve">(4) $3,571,000 of the general fund</w:t>
      </w:r>
      <w:r>
        <w:rPr>
          <w:rFonts w:ascii="Times New Roman" w:hAnsi="Times New Roman"/>
        </w:rPr>
        <w:t xml:space="preserve">—</w:t>
      </w:r>
      <w:r>
        <w:rPr/>
        <w:t xml:space="preserve">state appropriation for fiscal year 2016 and $3,447,000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2016 and $2,372,000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w:t>
      </w:r>
      <w:r>
        <w:rPr>
          <w:rFonts w:ascii="Times New Roman" w:hAnsi="Times New Roman"/>
        </w:rPr>
        <w:t xml:space="preserve">—</w:t>
      </w:r>
      <w:r>
        <w:rPr/>
        <w:t xml:space="preserve">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2016 and </w:t>
      </w:r>
      <w:r>
        <w:t>((</w:t>
      </w:r>
      <w:r>
        <w:rPr>
          <w:strike/>
        </w:rPr>
        <w:t xml:space="preserve">$266,000</w:t>
      </w:r>
      <w:r>
        <w:t>))</w:t>
      </w:r>
      <w:r>
        <w:rPr/>
        <w:t xml:space="preserve"> </w:t>
      </w:r>
      <w:r>
        <w:rPr>
          <w:u w:val="single"/>
        </w:rPr>
        <w:t xml:space="preserve">$464,000</w:t>
      </w:r>
      <w:r>
        <w:rPr/>
        <w:t xml:space="preserve">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u w:val="single"/>
        </w:rPr>
        <w:t xml:space="preserve">(c) Within the amounts provided in this subsection, the office of the superintendent of public instruction shall:</w:t>
      </w:r>
    </w:p>
    <w:p>
      <w:pPr>
        <w:spacing w:before="0" w:after="0" w:line="408" w:lineRule="exact"/>
        <w:ind w:left="0" w:right="0" w:firstLine="576"/>
        <w:jc w:val="left"/>
      </w:pPr>
      <w:r>
        <w:rPr>
          <w:u w:val="single"/>
        </w:rPr>
        <w:t xml:space="preserve">(i) Assist school districts in implementing evidence-based practices to reduce racial disparities in student discipline and the use of exclusionary discipline; and</w:t>
      </w:r>
    </w:p>
    <w:p>
      <w:pPr>
        <w:spacing w:before="0" w:after="0" w:line="408" w:lineRule="exact"/>
        <w:ind w:left="0" w:right="0" w:firstLine="576"/>
        <w:jc w:val="left"/>
      </w:pPr>
      <w:r>
        <w:rPr>
          <w:u w:val="single"/>
        </w:rPr>
        <w:t xml:space="preserve">(ii) Convene an advisory committee with representatives of parents, school administrators, school principals, classified and certificated staff, state and local agency officials, and other appropriate parties with interest and expertise in student discipline and school culture. The advisory committee is to collaborate across systems, coordinate efforts and messaging, understand how each system works, understand how each system overlaps, and plan systems of support for students.</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2016 and $61,000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implementation of Initiative Measure No. 1240 (charter schools) </w:t>
      </w:r>
      <w:r>
        <w:rPr>
          <w:u w:val="single"/>
        </w:rPr>
        <w:t xml:space="preserve">and state-tribal education compacts authorized under RCW 28A.715.010</w:t>
      </w:r>
      <w:r>
        <w:rPr/>
        <w:t xml:space="preserve">.</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w:t>
      </w:r>
      <w:r>
        <w:rPr>
          <w:rFonts w:ascii="Times New Roman" w:hAnsi="Times New Roman"/>
        </w:rPr>
        <w:t xml:space="preserve">—</w:t>
      </w:r>
      <w:r>
        <w:rPr/>
        <w:t xml:space="preserve">state appropriation for fiscal year 2016 and $131,000 of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2016 and </w:t>
      </w:r>
      <w:r>
        <w:t>((</w:t>
      </w:r>
      <w:r>
        <w:rPr>
          <w:strike/>
        </w:rPr>
        <w:t xml:space="preserve">$55,000</w:t>
      </w:r>
      <w:r>
        <w:t>))</w:t>
      </w:r>
      <w:r>
        <w:rPr/>
        <w:t xml:space="preserve"> </w:t>
      </w:r>
      <w:r>
        <w:rPr>
          <w:u w:val="single"/>
        </w:rPr>
        <w:t xml:space="preserve">$305,000</w:t>
      </w:r>
      <w:r>
        <w:rPr/>
        <w:t xml:space="preserve">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$208,000 of the performance audits of government account</w:t>
      </w:r>
      <w:r>
        <w:rPr>
          <w:rFonts w:ascii="Times New Roman" w:hAnsi="Times New Roman"/>
        </w:rPr>
        <w:t xml:space="preserve">—</w:t>
      </w:r>
      <w:r>
        <w:rPr/>
        <w:t xml:space="preserve">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w:t>
      </w:r>
      <w:r>
        <w:rPr>
          <w:rFonts w:ascii="Times New Roman" w:hAnsi="Times New Roman"/>
        </w:rPr>
        <w:t xml:space="preserve">—</w:t>
      </w:r>
      <w:r>
        <w:rPr/>
        <w:t xml:space="preserve">state appropriation for fiscal year 2016 and $210,000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$2,549,000 of the general fund</w:t>
      </w:r>
      <w:r>
        <w:rPr>
          <w:rFonts w:ascii="Times New Roman" w:hAnsi="Times New Roman"/>
        </w:rPr>
        <w:t xml:space="preserve">—</w:t>
      </w:r>
      <w:r>
        <w:rPr/>
        <w:t xml:space="preserve">state appropriation for fiscal year 2016 and </w:t>
      </w:r>
      <w:r>
        <w:t>((</w:t>
      </w:r>
      <w:r>
        <w:rPr>
          <w:strike/>
        </w:rPr>
        <w:t xml:space="preserve">$3,360,000</w:t>
      </w:r>
      <w:r>
        <w:t>))</w:t>
      </w:r>
      <w:r>
        <w:rPr/>
        <w:t xml:space="preserve"> </w:t>
      </w:r>
      <w:r>
        <w:rPr>
          <w:u w:val="single"/>
        </w:rPr>
        <w:t xml:space="preserve">$3,940,000</w:t>
      </w:r>
      <w:r>
        <w:rPr/>
        <w:t xml:space="preserve"> of the general fund</w:t>
      </w:r>
      <w:r>
        <w:rPr>
          <w:rFonts w:ascii="Times New Roman" w:hAnsi="Times New Roman"/>
        </w:rPr>
        <w:t xml:space="preserve">—</w:t>
      </w:r>
      <w:r>
        <w:rPr/>
        <w:t xml:space="preserve">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(28) $1,354,000 of the general fund</w:t>
      </w:r>
      <w:r>
        <w:rPr>
          <w:rFonts w:ascii="Times New Roman" w:hAnsi="Times New Roman"/>
        </w:rPr>
        <w:t xml:space="preserve">—</w:t>
      </w:r>
      <w:r>
        <w:rPr/>
        <w:t xml:space="preserve">state appropriation for fiscal year 2016 and $1,354,000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$1,000,000 of the general fund</w:t>
      </w:r>
      <w:r>
        <w:rPr>
          <w:rFonts w:ascii="Times New Roman" w:hAnsi="Times New Roman"/>
        </w:rPr>
        <w:t xml:space="preserve">—</w:t>
      </w:r>
      <w:r>
        <w:rPr/>
        <w:t xml:space="preserve">state appropriation for fiscal year 2016, </w:t>
      </w:r>
      <w:r>
        <w:t>((</w:t>
      </w:r>
      <w:r>
        <w:rPr>
          <w:strike/>
        </w:rPr>
        <w:t xml:space="preserve">$1,000,000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state appropriation for fiscal year 2017, and $762,000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w:t>
      </w:r>
      <w:r>
        <w:rPr>
          <w:rFonts w:ascii="Times New Roman" w:hAnsi="Times New Roman"/>
        </w:rPr>
        <w:t xml:space="preserve">—</w:t>
      </w:r>
      <w:r>
        <w:rPr/>
        <w:t xml:space="preserve">state appropriation for fiscal year 2016, and $511,000 of the dedicated marijuana account</w:t>
      </w:r>
      <w:r>
        <w:rPr>
          <w:rFonts w:ascii="Times New Roman" w:hAnsi="Times New Roman"/>
        </w:rPr>
        <w:t xml:space="preserve">—</w:t>
      </w:r>
      <w:r>
        <w:rPr/>
        <w:t xml:space="preserve">state appropriation for fiscal year 2017 are provided solely for the building bridges statewide program.</w:t>
      </w:r>
    </w:p>
    <w:p>
      <w:pPr>
        <w:spacing w:before="0" w:after="0" w:line="408" w:lineRule="exact"/>
        <w:ind w:left="0" w:right="0" w:firstLine="576"/>
        <w:jc w:val="left"/>
      </w:pPr>
      <w:r>
        <w:rPr/>
        <w:t xml:space="preserve">(30) $2,654,000 of the general fund</w:t>
      </w:r>
      <w:r>
        <w:rPr>
          <w:rFonts w:ascii="Times New Roman" w:hAnsi="Times New Roman"/>
        </w:rPr>
        <w:t xml:space="preserve">—</w:t>
      </w:r>
      <w:r>
        <w:rPr/>
        <w:t xml:space="preserve">state appropriation for fiscal year 2016 and $2,984,000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(31) $75,000 of the general fund</w:t>
      </w:r>
      <w:r>
        <w:rPr>
          <w:rFonts w:ascii="Times New Roman" w:hAnsi="Times New Roman"/>
        </w:rPr>
        <w:t xml:space="preserve">—</w:t>
      </w:r>
      <w:r>
        <w:rPr/>
        <w:t xml:space="preserve">state appropriation for fiscal year 2016 and $75,000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$2,864,000 of the general fund—state appropriation for fiscal year 2016 and $3,758,000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(34)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(35)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(36)(a) $250,000 of the general fund—state appropriation for fiscal year 2016 and $250,000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(37) $400,000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(36)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(41) remaining unspent on August 31,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(38)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(39) $652,000 of the general fund</w:t>
      </w:r>
      <w:r>
        <w:rPr>
          <w:rFonts w:ascii="Times New Roman" w:hAnsi="Times New Roman"/>
        </w:rPr>
        <w:t xml:space="preserve">—</w:t>
      </w:r>
      <w:r>
        <w:rPr/>
        <w:t xml:space="preserve">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(40)(a)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(41)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(42)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u w:val="single"/>
        </w:rPr>
        <w:t xml:space="preserve">(43) $500,000 of the general fund</w:t>
      </w:r>
      <w:r>
        <w:rPr>
          <w:rFonts w:ascii="Times New Roman" w:hAnsi="Times New Roman"/>
          <w:u w:val="single"/>
        </w:rPr>
        <w:t xml:space="preserve">—</w:t>
      </w:r>
      <w:r>
        <w:rPr>
          <w:u w:val="single"/>
        </w:rPr>
        <w:t xml:space="preserve">state appropriation for fiscal year 2017 is provided solely for core-plus grants to school districts to align career and technical education courses and skills center courses with the needs of high demand industries. Grants may be used for curriculum or supplies and materials to support core-plus courses.</w:t>
      </w:r>
    </w:p>
    <w:p>
      <w:pPr>
        <w:spacing w:before="0" w:after="0" w:line="408" w:lineRule="exact"/>
        <w:ind w:left="0" w:right="0" w:firstLine="576"/>
        <w:jc w:val="left"/>
      </w:pPr>
      <w:r>
        <w:rPr>
          <w:u w:val="single"/>
        </w:rPr>
        <w:t xml:space="preserve">(44) $173,000 of the general fund</w:t>
      </w:r>
      <w:r>
        <w:rPr>
          <w:rFonts w:ascii="Times New Roman" w:hAnsi="Times New Roman"/>
          <w:u w:val="single"/>
        </w:rPr>
        <w:t xml:space="preserve">—</w:t>
      </w:r>
      <w:r>
        <w:rPr>
          <w:u w:val="single"/>
        </w:rPr>
        <w:t xml:space="preserve">state appropriation for fiscal year 2017 is provided solely for contracted translation services to provide access to information about essential education programs for limited-English speaking students and students' legal guardians. Documents shall be translated into all major languages spoken in Washington state consistent with state and federal requirements. Documents that contain information about graduation requirements, special education, complaint procedures, assessment information, educational programs, and legal protections shall be translated.</w:t>
      </w:r>
    </w:p>
    <w:p>
      <w:pPr>
        <w:spacing w:before="0" w:after="0" w:line="408" w:lineRule="exact"/>
        <w:ind w:left="0" w:right="0" w:firstLine="576"/>
        <w:jc w:val="left"/>
      </w:pPr>
      <w:r>
        <w:rPr>
          <w:u w:val="single"/>
        </w:rPr>
        <w:t xml:space="preserve">(45) $170,000 of the general fund</w:t>
      </w:r>
      <w:r>
        <w:rPr>
          <w:rFonts w:ascii="Times New Roman" w:hAnsi="Times New Roman"/>
          <w:u w:val="single"/>
        </w:rPr>
        <w:t xml:space="preserve">—</w:t>
      </w:r>
      <w:r>
        <w:rPr>
          <w:u w:val="single"/>
        </w:rPr>
        <w:t xml:space="preserve">state appropriation for fiscal year 2017 is provided solely for activities related to healthy schools - healthy kids and healthiest next generation activities in collaboration and partnership with the department of health.</w:t>
      </w:r>
    </w:p>
    <w:p>
      <w:pPr>
        <w:spacing w:before="0" w:after="0" w:line="408" w:lineRule="exact"/>
        <w:ind w:left="0" w:right="0" w:firstLine="576"/>
        <w:jc w:val="left"/>
      </w:pPr>
      <w:r>
        <w:rPr>
          <w:u w:val="single"/>
        </w:rPr>
        <w:t xml:space="preserve">(</w:t>
      </w:r>
      <w:r>
        <w:rPr>
          <w:u w:val="single"/>
        </w:rPr>
        <w:t xml:space="preserve">46) $1,461,000 of the general fund</w:t>
      </w:r>
      <w:r>
        <w:rPr>
          <w:rFonts w:ascii="Times New Roman" w:hAnsi="Times New Roman"/>
          <w:u w:val="single"/>
        </w:rPr>
        <w:t xml:space="preserve">—</w:t>
      </w:r>
      <w:r>
        <w:rPr>
          <w:u w:val="single"/>
        </w:rPr>
        <w:t xml:space="preserve">state appropriation for fiscal year 2017 is provided solely for a contract with a nongovernmental entity or entities for demonstration sites to improve the educational outcomes of students who are dependent pursuant to chapter 13.34 RCW pursuant to Fourth Substitute House Bill No. 1999 (foster youth edu. outcomes).</w:t>
      </w:r>
    </w:p>
    <w:p>
      <w:pPr>
        <w:spacing w:before="0" w:after="0" w:line="408" w:lineRule="exact"/>
        <w:ind w:left="0" w:right="0" w:firstLine="576"/>
        <w:jc w:val="left"/>
      </w:pPr>
      <w:r>
        <w:rPr>
          <w:u w:val="single"/>
        </w:rPr>
        <w:t xml:space="preserve">(a) Of the amount provided in this subsection, $446,000 of the general fund</w:t>
      </w:r>
      <w:r>
        <w:rPr>
          <w:rFonts w:ascii="Times New Roman" w:hAnsi="Times New Roman"/>
          <w:u w:val="single"/>
        </w:rPr>
        <w:t xml:space="preserve">—</w:t>
      </w:r>
      <w:r>
        <w:rPr>
          <w:u w:val="single"/>
        </w:rPr>
        <w:t xml:space="preserve">state appropriation for fiscal year 2017 is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u w:val="single"/>
        </w:rPr>
        <w:t xml:space="preserve">(b) Of the amount provided in this subsection, $1,015,000 of the general fund</w:t>
      </w:r>
      <w:r>
        <w:rPr>
          <w:rFonts w:ascii="Times New Roman" w:hAnsi="Times New Roman"/>
          <w:u w:val="single"/>
        </w:rPr>
        <w:t xml:space="preserve">—</w:t>
      </w:r>
      <w:r>
        <w:rPr>
          <w:u w:val="single"/>
        </w:rPr>
        <w:t xml:space="preserve">state appropriation for fiscal year 2017 is provided solely for a second demonstration site that includes a school district or school district with a significant number of dependent students. The office of the superintendent of public instruction, in collaboration with the department of social and health services children's administration and the contracted nongovernmental entity or entities, shall select a second demonstration site for implementation after July 1, 2016.</w:t>
      </w:r>
    </w:p>
    <w:p>
      <w:pPr>
        <w:spacing w:before="0" w:after="0" w:line="408" w:lineRule="exact"/>
        <w:ind w:left="0" w:right="0" w:firstLine="576"/>
        <w:jc w:val="left"/>
      </w:pPr>
      <w:r>
        <w:rPr>
          <w:u w:val="single"/>
        </w:rPr>
        <w:t xml:space="preserve">(47) $2,000,000 of the general fund</w:t>
      </w:r>
      <w:r>
        <w:rPr>
          <w:rFonts w:ascii="Times New Roman" w:hAnsi="Times New Roman"/>
          <w:u w:val="single"/>
        </w:rPr>
        <w:t xml:space="preserve">—</w:t>
      </w:r>
      <w:r>
        <w:rPr>
          <w:u w:val="single"/>
        </w:rPr>
        <w:t xml:space="preserve">state appropriation for fiscal year 2017 is provided solely for implementation of Third Substitute House Bill No. 1682 (homeless students). If the bill is not enacted by June 30, 2016, the amount provided in this subsection shall lapse.</w:t>
      </w:r>
    </w:p>
    <w:p>
      <w:pPr>
        <w:spacing w:before="0" w:after="0" w:line="408" w:lineRule="exact"/>
        <w:ind w:left="0" w:right="0" w:firstLine="576"/>
        <w:jc w:val="left"/>
      </w:pPr>
      <w:r>
        <w:rPr>
          <w:u w:val="single"/>
        </w:rPr>
        <w:t xml:space="preserve">(48) $1,242,000 of the general fund</w:t>
      </w:r>
      <w:r>
        <w:rPr>
          <w:rFonts w:ascii="Times New Roman" w:hAnsi="Times New Roman"/>
          <w:u w:val="single"/>
        </w:rPr>
        <w:t xml:space="preserve">—</w:t>
      </w:r>
      <w:r>
        <w:rPr>
          <w:u w:val="single"/>
        </w:rPr>
        <w:t xml:space="preserve">state appropriation for fiscal year 2017 is provided solely for implementation of Fourth Substitute House Bill No. 1541 (educational opportunity gap). If the bill is not enacted by June 30, 2016, the amount provided in this subsection shall lapse.</w:t>
      </w:r>
    </w:p>
    <w:p>
      <w:pPr>
        <w:spacing w:before="0" w:after="0" w:line="408" w:lineRule="exact"/>
        <w:ind w:left="0" w:right="0" w:firstLine="576"/>
        <w:jc w:val="left"/>
      </w:pPr>
      <w:r>
        <w:rPr>
          <w:u w:val="single"/>
        </w:rPr>
        <w:t xml:space="preserve">(49) $40,000 of the general fund</w:t>
      </w:r>
      <w:r>
        <w:rPr>
          <w:rFonts w:ascii="Times New Roman" w:hAnsi="Times New Roman"/>
          <w:u w:val="single"/>
        </w:rPr>
        <w:t xml:space="preserve">—</w:t>
      </w:r>
      <w:r>
        <w:rPr>
          <w:u w:val="single"/>
        </w:rPr>
        <w:t xml:space="preserve">state appropriation for fiscal year 2017 is provided solely for the legislative youth advisory council, consistent with RCW 28A.300.801.</w:t>
      </w:r>
    </w:p>
    <w:p>
      <w:pPr>
        <w:spacing w:before="0" w:after="0" w:line="408" w:lineRule="exact"/>
        <w:ind w:left="0" w:right="0" w:firstLine="576"/>
        <w:jc w:val="left"/>
      </w:pPr>
      <w:r>
        <w:rPr>
          <w:u w:val="single"/>
        </w:rPr>
        <w:t xml:space="preserve">(50) $249,000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1900 (school counselor, etc.). If the bill is not enacted by June 30, 2016, the amount provided in this subsection shall lapse.</w:t>
      </w:r>
    </w:p>
    <w:p>
      <w:pPr>
        <w:spacing w:before="0" w:after="0" w:line="408" w:lineRule="exact"/>
        <w:ind w:left="0" w:right="0" w:firstLine="576"/>
        <w:jc w:val="left"/>
      </w:pPr>
      <w:r>
        <w:rPr>
          <w:u w:val="single"/>
        </w:rPr>
        <w:t xml:space="preserve">(51) $500,000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u w:val="single"/>
        </w:rPr>
        <w:t xml:space="preserve">(52) $82,000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2381 (school counselors task force). If the bill is not enacted by June 30, 2016, the amount provided in this subsection shall lapse.</w:t>
      </w:r>
    </w:p>
    <w:p>
      <w:pPr>
        <w:spacing w:before="0" w:after="0" w:line="408" w:lineRule="exact"/>
        <w:ind w:left="0" w:right="0" w:firstLine="576"/>
        <w:jc w:val="left"/>
      </w:pPr>
      <w:r>
        <w:rPr>
          <w:u w:val="single"/>
        </w:rPr>
        <w:t xml:space="preserve">(53) $50,000 of the general fund</w:t>
      </w:r>
      <w:r>
        <w:rPr>
          <w:rFonts w:ascii="Times New Roman" w:hAnsi="Times New Roman"/>
          <w:u w:val="single"/>
        </w:rPr>
        <w:t xml:space="preserve">—</w:t>
      </w:r>
      <w:r>
        <w:rPr>
          <w:u w:val="single"/>
        </w:rPr>
        <w:t xml:space="preserve">state appropriation for fiscal year 2016 and $50,000 of the general fund</w:t>
      </w:r>
      <w:r>
        <w:rPr>
          <w:rFonts w:ascii="Times New Roman" w:hAnsi="Times New Roman"/>
          <w:u w:val="single"/>
        </w:rPr>
        <w:t xml:space="preserve">—</w:t>
      </w:r>
      <w:r>
        <w:rPr>
          <w:u w:val="single"/>
        </w:rPr>
        <w:t xml:space="preserve">state appropriation for fiscal year 2017 are provided solely for a skilled workforce development high school summer internship pilot project. The office of the superintendent of public instruction shall select two high schools from the largest urban school district in the state who will in turn select 10 students each, who have completed their junior year, to participate in a 5 1/2 week summer internship. The selected high schools must partner with the port of Seattle and manufacturing and maritime employers, who are committed to fostering the development of local youth into a skilled workforce, to provide internships for the selected students. The office of the superintendent of public instruction must submit a report to the legislature by December 1, 2016, summarizing the successes and failures of the pilot project and provide recommendations for any future actions. Expenditure of the amounts in this section is contingent on receipt by the school district of a fifty percent match in funding from nonstate sources.</w:t>
      </w:r>
    </w:p>
    <w:p>
      <w:pPr>
        <w:spacing w:before="0" w:after="0" w:line="408" w:lineRule="exact"/>
        <w:ind w:left="0" w:right="0" w:firstLine="576"/>
        <w:jc w:val="left"/>
      </w:pPr>
      <w:r>
        <w:rPr>
          <w:u w:val="single"/>
        </w:rPr>
        <w:t xml:space="preserve">(54) $50,000 of the general fund—state appropriation for fiscal year 2017 is provided solely for the office of the superintendent of public instruction to implement the summer knowledge improvement program consistent with RCW 28A.630.125.</w:t>
      </w:r>
    </w:p>
    <w:p>
      <w:pPr>
        <w:spacing w:before="0" w:after="0" w:line="408" w:lineRule="exact"/>
        <w:ind w:left="0" w:right="0" w:firstLine="576"/>
        <w:jc w:val="left"/>
      </w:pPr>
      <w:r>
        <w:rPr>
          <w:u w:val="single"/>
        </w:rPr>
        <w:t xml:space="preserve">(55) $3,000,000 of the education legacy trust account</w:t>
      </w:r>
      <w:r>
        <w:rPr>
          <w:rFonts w:ascii="Times New Roman" w:hAnsi="Times New Roman"/>
          <w:u w:val="single"/>
        </w:rPr>
        <w:t xml:space="preserve">—</w:t>
      </w:r>
      <w:r>
        <w:rPr>
          <w:u w:val="single"/>
        </w:rPr>
        <w:t xml:space="preserve">state appropriation is provided solely for professional development for state-funded classroom paraeducators. Training must be provided in the 2016-17 school year.</w:t>
      </w:r>
    </w:p>
    <w:p>
      <w:pPr>
        <w:spacing w:before="0" w:after="0" w:line="408" w:lineRule="exact"/>
        <w:ind w:left="0" w:right="0" w:firstLine="576"/>
        <w:jc w:val="left"/>
      </w:pPr>
      <w:r>
        <w:rPr>
          <w:u w:val="single"/>
        </w:rPr>
        <w:t xml:space="preserve">(56) $50,000 of the general fund</w:t>
      </w:r>
      <w:r>
        <w:rPr>
          <w:rFonts w:ascii="Times New Roman" w:hAnsi="Times New Roman"/>
          <w:u w:val="single"/>
        </w:rPr>
        <w:t xml:space="preserve">—</w:t>
      </w:r>
      <w:r>
        <w:rPr>
          <w:u w:val="single"/>
        </w:rPr>
        <w:t xml:space="preserve">state appropriation for fiscal year 2017 is provided solely for the office of the superintendent of public instruction to contract with the child welfare research entity at the University of Washington to conduct targeted versions of the healthy youth survey and behavioral risk factor surveillance system survey for the purpose of examining the well-being of children and youth in foster care. The goal of these surveys is to understand the well-being of foster children relative to the general population. The research conducted for the surveys is not intended to serve as a basis for monitoring the performance of the department of social and health services. The research entity shall submit a report on its findings and progress to the appropriate legislative committees, consistent with RCW 74.13.690, no later than June 30, 2017. The amount appropriated in this subsection shall not be used to support the university's indirect expenses.</w:t>
      </w:r>
    </w:p>
    <w:p>
      <w:pPr>
        <w:spacing w:before="0" w:after="0" w:line="408" w:lineRule="exact"/>
        <w:ind w:left="0" w:right="0" w:firstLine="576"/>
        <w:jc w:val="left"/>
      </w:pPr>
      <w:r>
        <w:rPr>
          <w:u w:val="single"/>
        </w:rPr>
        <w:t xml:space="preserve">(57) $41,000 of the general fund</w:t>
      </w:r>
      <w:r>
        <w:rPr>
          <w:rFonts w:ascii="Times New Roman" w:hAnsi="Times New Roman"/>
          <w:u w:val="single"/>
        </w:rPr>
        <w:t xml:space="preserve">—</w:t>
      </w:r>
      <w:r>
        <w:rPr>
          <w:u w:val="single"/>
        </w:rPr>
        <w:t xml:space="preserve">state appropriation for fiscal year 2017 is provided solely for the office of the superintendent of public instruction to implement the since time immemorial program, including web site updates to accommodate video content and online teaching tools, and training for classroom certificated instructional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502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$6,373,305,000</w:t>
      </w:r>
      <w:r>
        <w:t>))</w:t>
      </w:r>
    </w:p>
    <w:p>
      <w:pPr>
        <w:spacing w:before="0" w:after="0" w:line="408" w:lineRule="exact"/>
        <w:ind w:left="0" w:right="0" w:firstLine="0"/>
        <w:jc w:val="left"/>
        <w:tabs>
          <w:tab w:val="right" w:leader="none" w:pos="9936"/>
        </w:tabs>
      </w:pPr>
      <w:r>
        <w:tab/>
      </w:r>
      <w:r>
        <w:rPr>
          <w:u w:val="single"/>
        </w:rPr>
        <w:t xml:space="preserve">$6,367,371,000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$6,743,880,000</w:t>
      </w:r>
      <w:r>
        <w:t>))</w:t>
      </w:r>
    </w:p>
    <w:p>
      <w:pPr>
        <w:spacing w:before="0" w:after="0" w:line="408" w:lineRule="exact"/>
        <w:ind w:left="0" w:right="0" w:firstLine="0"/>
        <w:jc w:val="left"/>
        <w:tabs>
          <w:tab w:val="right" w:leader="none" w:pos="9936"/>
        </w:tabs>
      </w:pPr>
      <w:r>
        <w:tab/>
      </w:r>
      <w:r>
        <w:rPr>
          <w:u w:val="single"/>
        </w:rPr>
        <w:t xml:space="preserve">$6,733,154,000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$125,730,000</w:t>
      </w:r>
    </w:p>
    <w:p>
      <w:pPr>
        <w:tabs>
          <w:tab w:val="right" w:leader="dot" w:pos="9936"/>
        </w:tabs>
        <w:ind w:left="0" w:right="0" w:firstLine="1440"/>
      </w:pPr>
      <w:r>
        <w:rPr/>
        <w:t xml:space="preserve">TOTAL APPROPRIATION</w:t>
      </w:r>
      <w:r>
        <w:tab/>
      </w:r>
      <w:r>
        <w:rPr>
          <w:strike/>
        </w:rPr>
        <w:t xml:space="preserve">$13,242,915,000</w:t>
      </w:r>
    </w:p>
    <w:p>
      <w:pPr>
        <w:tabs>
          <w:tab w:val="right" w:leader="none" w:pos="9936"/>
        </w:tabs>
        <w:ind w:left="0" w:right="0" w:firstLine="1440"/>
      </w:pPr>
      <w:r>
        <w:tab/>
      </w:r>
      <w:r>
        <w:rPr>
          <w:u w:val="single"/>
        </w:rPr>
        <w:t xml:space="preserve">$13,226,255,000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 and to carry out the requirement specified in subsections 2(c)(i)(B) and 2(c)(ii)(B) of this section.</w:t>
      </w:r>
    </w:p>
    <w:p>
      <w:pPr>
        <w:spacing w:before="0" w:after="0" w:line="408" w:lineRule="exact"/>
        <w:ind w:left="0" w:right="0" w:firstLine="576"/>
        <w:jc w:val="left"/>
      </w:pPr>
      <w:r>
        <w:rPr/>
        <w:t xml:space="preserve">(g)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(iii) The enhancements in this subsection (2)(c) are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w:t>
      </w:r>
      <w:r>
        <w:t>((</w:t>
      </w:r>
      <w:r>
        <w:rPr>
          <w:strike/>
        </w:rPr>
        <w:t xml:space="preserve">1.46</w:t>
      </w:r>
      <w:r>
        <w:t>))</w:t>
      </w:r>
      <w:r>
        <w:rPr/>
        <w:t xml:space="preserve"> </w:t>
      </w:r>
      <w:r>
        <w:rPr>
          <w:u w:val="single"/>
        </w:rPr>
        <w:t xml:space="preserve">1.45</w:t>
      </w:r>
      <w:r>
        <w:rPr/>
        <w:t xml:space="preserve"> percent in the 2016-17 school year for career and technical education students, and 17.33 percent in the 2015-16 school year and </w:t>
      </w:r>
      <w:r>
        <w:t>((</w:t>
      </w:r>
      <w:r>
        <w:rPr>
          <w:strike/>
        </w:rPr>
        <w:t xml:space="preserve">17.33</w:t>
      </w:r>
      <w:r>
        <w:t>))</w:t>
      </w:r>
      <w:r>
        <w:rPr/>
        <w:t xml:space="preserve"> </w:t>
      </w:r>
      <w:r>
        <w:rPr>
          <w:u w:val="single"/>
        </w:rPr>
        <w:t xml:space="preserve">17.31</w:t>
      </w:r>
      <w:r>
        <w:rPr/>
        <w:t xml:space="preserve">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$129.33</w:t>
            </w:r>
            <w:r>
              <w:t>))</w:t>
            </w:r>
            <w:r>
              <w:rPr>
                <w:rFonts w:ascii="Times New Roman" w:hAnsi="Times New Roman"/>
                <w:sz w:val="20"/>
              </w:rPr>
              <w:t xml:space="preserve"> </w:t>
            </w:r>
            <w:r>
              <w:rPr>
                <w:rFonts w:ascii="Times New Roman" w:hAnsi="Times New Roman"/>
                <w:sz w:val="20"/>
                <w:u w:val="single"/>
              </w:rPr>
              <w:t xml:space="preserve">$128.58</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$351.43</w:t>
            </w:r>
            <w:r>
              <w:t>))</w:t>
            </w:r>
            <w:r>
              <w:rPr>
                <w:rFonts w:ascii="Times New Roman" w:hAnsi="Times New Roman"/>
                <w:sz w:val="20"/>
              </w:rPr>
              <w:t xml:space="preserve"> </w:t>
            </w:r>
            <w:r>
              <w:rPr>
                <w:rFonts w:ascii="Times New Roman" w:hAnsi="Times New Roman"/>
                <w:sz w:val="20"/>
                <w:u w:val="single"/>
              </w:rPr>
              <w:t xml:space="preserve">$349.35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$138.86</w:t>
            </w:r>
            <w:r>
              <w:t>))</w:t>
            </w:r>
            <w:r>
              <w:rPr>
                <w:rFonts w:ascii="Times New Roman" w:hAnsi="Times New Roman"/>
                <w:sz w:val="20"/>
              </w:rPr>
              <w:t xml:space="preserve"> </w:t>
            </w:r>
            <w:r>
              <w:rPr>
                <w:rFonts w:ascii="Times New Roman" w:hAnsi="Times New Roman"/>
                <w:sz w:val="20"/>
                <w:u w:val="single"/>
              </w:rPr>
              <w:t xml:space="preserve">$138.04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$294.81</w:t>
            </w:r>
            <w:r>
              <w:t>))</w:t>
            </w:r>
            <w:r>
              <w:rPr>
                <w:rFonts w:ascii="Times New Roman" w:hAnsi="Times New Roman"/>
                <w:sz w:val="20"/>
              </w:rPr>
              <w:t xml:space="preserve"> </w:t>
            </w:r>
            <w:r>
              <w:rPr>
                <w:rFonts w:ascii="Times New Roman" w:hAnsi="Times New Roman"/>
                <w:sz w:val="20"/>
                <w:u w:val="single"/>
              </w:rPr>
              <w:t xml:space="preserve">$293.07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t>((</w:t>
            </w:r>
            <w:r>
              <w:rPr>
                <w:rFonts w:ascii="Times New Roman" w:hAnsi="Times New Roman"/>
                <w:strike/>
                <w:sz w:val="20"/>
              </w:rPr>
              <w:t xml:space="preserve">$21.47</w:t>
            </w:r>
            <w:r>
              <w:t>))</w:t>
            </w:r>
            <w:r>
              <w:rPr>
                <w:rFonts w:ascii="Times New Roman" w:hAnsi="Times New Roman"/>
                <w:sz w:val="20"/>
              </w:rPr>
              <w:t xml:space="preserve"> </w:t>
            </w:r>
            <w:r>
              <w:rPr>
                <w:rFonts w:ascii="Times New Roman" w:hAnsi="Times New Roman"/>
                <w:sz w:val="20"/>
                <w:u w:val="single"/>
              </w:rPr>
              <w:t xml:space="preserve">$21.35</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$174.10</w:t>
            </w:r>
            <w:r>
              <w:t>))</w:t>
            </w:r>
            <w:r>
              <w:rPr>
                <w:rFonts w:ascii="Times New Roman" w:hAnsi="Times New Roman"/>
                <w:sz w:val="20"/>
              </w:rPr>
              <w:t xml:space="preserve"> </w:t>
            </w:r>
            <w:r>
              <w:rPr>
                <w:rFonts w:ascii="Times New Roman" w:hAnsi="Times New Roman"/>
                <w:sz w:val="20"/>
                <w:u w:val="single"/>
              </w:rPr>
              <w:t xml:space="preserve">$173.07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$120.61</w:t>
            </w:r>
            <w:r>
              <w:t>))</w:t>
            </w:r>
            <w:r>
              <w:rPr>
                <w:rFonts w:ascii="Times New Roman" w:hAnsi="Times New Roman"/>
                <w:sz w:val="20"/>
              </w:rPr>
              <w:t xml:space="preserve"> </w:t>
            </w:r>
            <w:r>
              <w:rPr>
                <w:rFonts w:ascii="Times New Roman" w:hAnsi="Times New Roman"/>
                <w:sz w:val="20"/>
                <w:u w:val="single"/>
              </w:rPr>
              <w:t xml:space="preserve">$119.90</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$1,230.62</w:t>
            </w:r>
            <w:r>
              <w:t>))</w:t>
            </w:r>
            <w:r>
              <w:rPr>
                <w:rFonts w:ascii="Times New Roman" w:hAnsi="Times New Roman"/>
                <w:sz w:val="20"/>
              </w:rPr>
              <w:t xml:space="preserve"> </w:t>
            </w:r>
            <w:r>
              <w:rPr>
                <w:rFonts w:ascii="Times New Roman" w:hAnsi="Times New Roman"/>
                <w:sz w:val="20"/>
                <w:u w:val="single"/>
              </w:rPr>
              <w:t xml:space="preserve">$1,223.36</w:t>
            </w:r>
          </w:p>
        </w:tc>
      </w:tr>
    </w:tbl>
    <w:p>
      <w:pPr>
        <w:spacing w:before="0" w:after="0" w:line="408" w:lineRule="exact"/>
        <w:ind w:left="0" w:right="0" w:firstLine="576"/>
        <w:jc w:val="left"/>
      </w:pPr>
      <w:r>
        <w:rPr/>
        <w:t xml:space="preserve">(b) Students in approved skill center programs generate per student FTE MSOC allocations of $1,272.99 for the 2015-16 school year and </w:t>
      </w:r>
      <w:r>
        <w:t>((</w:t>
      </w:r>
      <w:r>
        <w:rPr>
          <w:strike/>
        </w:rPr>
        <w:t xml:space="preserve">$1,294.63</w:t>
      </w:r>
      <w:r>
        <w:t>))</w:t>
      </w:r>
      <w:r>
        <w:rPr/>
        <w:t xml:space="preserve"> </w:t>
      </w:r>
      <w:r>
        <w:rPr>
          <w:u w:val="single"/>
        </w:rPr>
        <w:t xml:space="preserve">$1,286.99</w:t>
      </w:r>
      <w:r>
        <w:rPr/>
        <w:t xml:space="preserve">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w:t>
      </w:r>
      <w:r>
        <w:t>((</w:t>
      </w:r>
      <w:r>
        <w:rPr>
          <w:strike/>
        </w:rPr>
        <w:t xml:space="preserve">$1,455.99</w:t>
      </w:r>
      <w:r>
        <w:t>))</w:t>
      </w:r>
      <w:r>
        <w:rPr/>
        <w:t xml:space="preserve"> </w:t>
      </w:r>
      <w:r>
        <w:rPr>
          <w:u w:val="single"/>
        </w:rPr>
        <w:t xml:space="preserve">$1,447.40</w:t>
      </w:r>
      <w:r>
        <w:rPr/>
        <w:t xml:space="preserve">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$37.19</w:t>
            </w:r>
            <w:r>
              <w:t>))</w:t>
            </w:r>
            <w:r>
              <w:rPr>
                <w:rFonts w:ascii="Times New Roman" w:hAnsi="Times New Roman"/>
                <w:sz w:val="20"/>
              </w:rPr>
              <w:t xml:space="preserve"> </w:t>
            </w:r>
            <w:r>
              <w:rPr>
                <w:rFonts w:ascii="Times New Roman" w:hAnsi="Times New Roman"/>
                <w:sz w:val="20"/>
                <w:u w:val="single"/>
              </w:rPr>
              <w:t xml:space="preserve">$36.98</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$40.57</w:t>
            </w:r>
            <w:r>
              <w:t>))</w:t>
            </w:r>
            <w:r>
              <w:rPr>
                <w:rFonts w:ascii="Times New Roman" w:hAnsi="Times New Roman"/>
                <w:sz w:val="20"/>
              </w:rPr>
              <w:t xml:space="preserve"> </w:t>
            </w:r>
            <w:r>
              <w:rPr>
                <w:rFonts w:ascii="Times New Roman" w:hAnsi="Times New Roman"/>
                <w:sz w:val="20"/>
                <w:u w:val="single"/>
              </w:rPr>
              <w:t xml:space="preserve">$40.33</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$84.53</w:t>
            </w:r>
            <w:r>
              <w:t>))</w:t>
            </w:r>
            <w:r>
              <w:rPr>
                <w:rFonts w:ascii="Times New Roman" w:hAnsi="Times New Roman"/>
                <w:sz w:val="20"/>
              </w:rPr>
              <w:t xml:space="preserve"> </w:t>
            </w:r>
            <w:r>
              <w:rPr>
                <w:rFonts w:ascii="Times New Roman" w:hAnsi="Times New Roman"/>
                <w:sz w:val="20"/>
                <w:u w:val="single"/>
              </w:rPr>
              <w:t xml:space="preserve">$84.02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$6.76</w:t>
            </w:r>
            <w:r>
              <w:t>))</w:t>
            </w:r>
            <w:r>
              <w:rPr>
                <w:rFonts w:ascii="Times New Roman" w:hAnsi="Times New Roman"/>
                <w:sz w:val="20"/>
              </w:rPr>
              <w:t xml:space="preserve"> </w:t>
            </w:r>
            <w:r>
              <w:rPr>
                <w:rFonts w:ascii="Times New Roman" w:hAnsi="Times New Roman"/>
                <w:sz w:val="20"/>
                <w:u w:val="single"/>
              </w:rPr>
              <w:t xml:space="preserve">$6.72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$169.05</w:t>
            </w:r>
            <w:r>
              <w:t>))</w:t>
            </w:r>
            <w:r>
              <w:rPr>
                <w:rFonts w:ascii="Times New Roman" w:hAnsi="Times New Roman"/>
                <w:sz w:val="20"/>
              </w:rPr>
              <w:t xml:space="preserve"> </w:t>
            </w:r>
            <w:r>
              <w:rPr>
                <w:rFonts w:ascii="Times New Roman" w:hAnsi="Times New Roman"/>
                <w:sz w:val="20"/>
                <w:u w:val="single"/>
              </w:rPr>
              <w:t xml:space="preserve">$168.05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w:t>
      </w:r>
      <w:r>
        <w:rPr>
          <w:rFonts w:ascii="Times New Roman" w:hAnsi="Times New Roman"/>
        </w:rPr>
        <w:t xml:space="preserve">—</w:t>
      </w:r>
      <w:r>
        <w:rPr/>
        <w:t xml:space="preserve">state appropriation for fiscal year 2016 and </w:t>
      </w:r>
      <w:r>
        <w:t>((</w:t>
      </w:r>
      <w:r>
        <w:rPr>
          <w:strike/>
        </w:rPr>
        <w:t xml:space="preserve">$631,000</w:t>
      </w:r>
      <w:r>
        <w:t>))</w:t>
      </w:r>
      <w:r>
        <w:rPr/>
        <w:t xml:space="preserve"> </w:t>
      </w:r>
      <w:r>
        <w:rPr>
          <w:u w:val="single"/>
        </w:rPr>
        <w:t xml:space="preserve">$627,000</w:t>
      </w:r>
      <w:r>
        <w:rPr/>
        <w:t xml:space="preserve">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w:t>
      </w:r>
      <w:r>
        <w:rPr>
          <w:rFonts w:ascii="Times New Roman" w:hAnsi="Times New Roman"/>
        </w:rPr>
        <w:t xml:space="preserve">—</w:t>
      </w:r>
      <w:r>
        <w:rPr/>
        <w:t xml:space="preserve">state appropriation for fiscal year 2016 and </w:t>
      </w:r>
      <w:r>
        <w:t>((</w:t>
      </w:r>
      <w:r>
        <w:rPr>
          <w:strike/>
        </w:rPr>
        <w:t xml:space="preserve">$223,000</w:t>
      </w:r>
      <w:r>
        <w:t>))</w:t>
      </w:r>
      <w:r>
        <w:rPr/>
        <w:t xml:space="preserve"> </w:t>
      </w:r>
      <w:r>
        <w:rPr>
          <w:u w:val="single"/>
        </w:rPr>
        <w:t xml:space="preserve">$221,000</w:t>
      </w:r>
      <w:r>
        <w:rPr/>
        <w:t xml:space="preserve">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 during the 2015-2017 biennium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503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28A.150.280 and under section 502 of this act:</w:t>
      </w:r>
    </w:p>
    <w:p>
      <w:pPr>
        <w:spacing w:before="0" w:after="0" w:line="408" w:lineRule="exact"/>
        <w:ind w:left="0" w:right="0" w:firstLine="576"/>
        <w:jc w:val="left"/>
      </w:pPr>
      <w:r>
        <w:rPr/>
        <w:t xml:space="preserve">(a)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 and</w:t>
      </w:r>
    </w:p>
    <w:p>
      <w:pPr>
        <w:spacing w:before="0" w:after="0" w:line="408" w:lineRule="exact"/>
        <w:ind w:left="0" w:right="0" w:firstLine="576"/>
        <w:jc w:val="left"/>
      </w:pPr>
      <w:r>
        <w:rPr/>
        <w:t xml:space="preserve">(b)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w:t>
      </w:r>
      <w:r>
        <w:t>((</w:t>
      </w:r>
      <w:r>
        <w:rPr>
          <w:strike/>
        </w:rPr>
        <w:t xml:space="preserve">June 28, 2015, at 8:06 hours</w:t>
      </w:r>
      <w:r>
        <w:t>))</w:t>
      </w:r>
      <w:r>
        <w:rPr/>
        <w:t xml:space="preserve"> </w:t>
      </w:r>
      <w:r>
        <w:rPr>
          <w:u w:val="single"/>
        </w:rPr>
        <w:t xml:space="preserve">February 2, 2016, at 14:22 hours</w:t>
      </w:r>
      <w:r>
        <w:rPr/>
        <w:t xml:space="preserve">;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w:t>
      </w:r>
      <w:r>
        <w:t>((</w:t>
      </w:r>
      <w:r>
        <w:rPr>
          <w:strike/>
        </w:rPr>
        <w:t xml:space="preserve">June 28, 2015, at 8:06 hours</w:t>
      </w:r>
      <w:r>
        <w:t>))</w:t>
      </w:r>
      <w:r>
        <w:rPr/>
        <w:t xml:space="preserve"> </w:t>
      </w:r>
      <w:r>
        <w:rPr>
          <w:u w:val="single"/>
        </w:rPr>
        <w:t xml:space="preserve">February 2, 2016, at 14:22 hours</w:t>
      </w:r>
      <w:r>
        <w:rPr/>
        <w:t xml:space="preserve">.</w:t>
      </w:r>
    </w:p>
    <w:p>
      <w:pPr>
        <w:spacing w:before="0" w:after="0" w:line="408" w:lineRule="exact"/>
        <w:ind w:left="0" w:right="0" w:firstLine="576"/>
        <w:jc w:val="left"/>
      </w:pPr>
      <w:r>
        <w:rPr/>
        <w:t xml:space="preserve">(3) Incremental fringe benefit factors are applied to salary adjustments at a rate of 20.78 percent for school year 2015-16 and 20.78 percent for school year 2016-17 for certificated instructional and certificated administrative staff and 19.22 percent for school year 2015-16 and 19.22 percent for the 2016-17 school year for classified staff.</w:t>
      </w:r>
    </w:p>
    <w:p>
      <w:pPr>
        <w:spacing w:before="0" w:after="0" w:line="408" w:lineRule="exact"/>
        <w:ind w:left="0" w:right="0" w:firstLine="576"/>
        <w:jc w:val="left"/>
      </w:pPr>
      <w:r>
        <w:rPr/>
        <w:t xml:space="preserve">(4)(a) Pursuant to RCW 28A.150.410, the following state-wide salary allocation schedules for certificated instructional staff are established for basic education salary allocations:</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2015-16</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35,069</w:t>
            </w:r>
          </w:p>
        </w:tc>
        <w:tc>
          <w:tcPr>
            <w:tcW w:w="1016" w:type="dxa"/>
            <w:vAlign w:val="top"/>
          </w:tcPr>
          <w:p>
            <w:pPr>
              <w:spacing w:before="0" w:after="0" w:line="408" w:lineRule="exact"/>
              <w:ind w:left="0" w:right="0" w:firstLine="0"/>
              <w:jc w:val="center"/>
            </w:pPr>
            <w:r>
              <w:rPr>
                <w:rFonts w:ascii="Times New Roman" w:hAnsi="Times New Roman"/>
                <w:sz w:val="20"/>
              </w:rPr>
              <w:t xml:space="preserve">36,016</w:t>
            </w:r>
          </w:p>
        </w:tc>
        <w:tc>
          <w:tcPr>
            <w:tcW w:w="1016" w:type="dxa"/>
            <w:vAlign w:val="top"/>
          </w:tcPr>
          <w:p>
            <w:pPr>
              <w:spacing w:before="0" w:after="0" w:line="408" w:lineRule="exact"/>
              <w:ind w:left="0" w:right="0" w:firstLine="0"/>
              <w:jc w:val="center"/>
            </w:pPr>
            <w:r>
              <w:rPr>
                <w:rFonts w:ascii="Times New Roman" w:hAnsi="Times New Roman"/>
                <w:sz w:val="20"/>
              </w:rPr>
              <w:t xml:space="preserve">36,997</w:t>
            </w:r>
          </w:p>
        </w:tc>
        <w:tc>
          <w:tcPr>
            <w:tcW w:w="1016" w:type="dxa"/>
            <w:vAlign w:val="top"/>
          </w:tcPr>
          <w:p>
            <w:pPr>
              <w:spacing w:before="0" w:after="0" w:line="408" w:lineRule="exact"/>
              <w:ind w:left="0" w:right="0" w:firstLine="0"/>
              <w:jc w:val="center"/>
            </w:pPr>
            <w:r>
              <w:rPr>
                <w:rFonts w:ascii="Times New Roman" w:hAnsi="Times New Roman"/>
                <w:sz w:val="20"/>
              </w:rPr>
              <w:t xml:space="preserve">37,981</w:t>
            </w:r>
          </w:p>
        </w:tc>
        <w:tc>
          <w:tcPr>
            <w:tcW w:w="1016" w:type="dxa"/>
            <w:vAlign w:val="top"/>
          </w:tcPr>
          <w:p>
            <w:pPr>
              <w:spacing w:before="0" w:after="0" w:line="408" w:lineRule="exact"/>
              <w:ind w:left="0" w:right="0" w:firstLine="0"/>
              <w:jc w:val="center"/>
            </w:pPr>
            <w:r>
              <w:rPr>
                <w:rFonts w:ascii="Times New Roman" w:hAnsi="Times New Roman"/>
                <w:sz w:val="20"/>
              </w:rPr>
              <w:t xml:space="preserve">41,137</w:t>
            </w:r>
          </w:p>
        </w:tc>
        <w:tc>
          <w:tcPr>
            <w:tcW w:w="1016" w:type="dxa"/>
            <w:vAlign w:val="top"/>
          </w:tcPr>
          <w:p>
            <w:pPr>
              <w:spacing w:before="0" w:after="0" w:line="408" w:lineRule="exact"/>
              <w:ind w:left="0" w:right="0" w:firstLine="0"/>
              <w:jc w:val="center"/>
            </w:pPr>
            <w:r>
              <w:rPr>
                <w:rFonts w:ascii="Times New Roman" w:hAnsi="Times New Roman"/>
                <w:sz w:val="20"/>
              </w:rPr>
              <w:t xml:space="preserve">43,170</w:t>
            </w:r>
          </w:p>
        </w:tc>
        <w:tc>
          <w:tcPr>
            <w:tcW w:w="1016" w:type="dxa"/>
            <w:vAlign w:val="top"/>
          </w:tcPr>
          <w:p>
            <w:pPr>
              <w:spacing w:before="0" w:after="0" w:line="408" w:lineRule="exact"/>
              <w:ind w:left="0" w:right="0" w:firstLine="0"/>
              <w:jc w:val="center"/>
            </w:pPr>
            <w:r>
              <w:rPr>
                <w:rFonts w:ascii="Times New Roman" w:hAnsi="Times New Roman"/>
                <w:sz w:val="20"/>
              </w:rPr>
              <w:t xml:space="preserve">42,045</w:t>
            </w:r>
          </w:p>
        </w:tc>
        <w:tc>
          <w:tcPr>
            <w:tcW w:w="1016" w:type="dxa"/>
            <w:vAlign w:val="top"/>
          </w:tcPr>
          <w:p>
            <w:pPr>
              <w:spacing w:before="0" w:after="0" w:line="408" w:lineRule="exact"/>
              <w:ind w:left="0" w:right="0" w:firstLine="0"/>
              <w:jc w:val="center"/>
            </w:pPr>
            <w:r>
              <w:rPr>
                <w:rFonts w:ascii="Times New Roman" w:hAnsi="Times New Roman"/>
                <w:sz w:val="20"/>
              </w:rPr>
              <w:t xml:space="preserve">45,201</w:t>
            </w:r>
          </w:p>
        </w:tc>
        <w:tc>
          <w:tcPr>
            <w:tcW w:w="1016.0012" w:type="dxa"/>
            <w:vAlign w:val="top"/>
          </w:tcPr>
          <w:p>
            <w:pPr>
              <w:spacing w:before="0" w:after="0" w:line="408" w:lineRule="exact"/>
              <w:ind w:left="0" w:right="0" w:firstLine="0"/>
              <w:jc w:val="center"/>
            </w:pPr>
            <w:r>
              <w:rPr>
                <w:rFonts w:ascii="Times New Roman" w:hAnsi="Times New Roman"/>
                <w:sz w:val="20"/>
              </w:rPr>
              <w:t xml:space="preserve">47,235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35,541</w:t>
            </w:r>
          </w:p>
        </w:tc>
        <w:tc>
          <w:tcPr>
            <w:tcW w:w="1016" w:type="dxa"/>
            <w:vAlign w:val="top"/>
          </w:tcPr>
          <w:p>
            <w:pPr>
              <w:spacing w:before="0" w:after="0" w:line="408" w:lineRule="exact"/>
              <w:ind w:left="0" w:right="0" w:firstLine="0"/>
              <w:jc w:val="center"/>
            </w:pPr>
            <w:r>
              <w:rPr>
                <w:rFonts w:ascii="Times New Roman" w:hAnsi="Times New Roman"/>
                <w:sz w:val="20"/>
              </w:rPr>
              <w:t xml:space="preserve">36,501</w:t>
            </w:r>
          </w:p>
        </w:tc>
        <w:tc>
          <w:tcPr>
            <w:tcW w:w="1016" w:type="dxa"/>
            <w:vAlign w:val="top"/>
          </w:tcPr>
          <w:p>
            <w:pPr>
              <w:spacing w:before="0" w:after="0" w:line="408" w:lineRule="exact"/>
              <w:ind w:left="0" w:right="0" w:firstLine="0"/>
              <w:jc w:val="center"/>
            </w:pPr>
            <w:r>
              <w:rPr>
                <w:rFonts w:ascii="Times New Roman" w:hAnsi="Times New Roman"/>
                <w:sz w:val="20"/>
              </w:rPr>
              <w:t xml:space="preserve">37,495</w:t>
            </w:r>
          </w:p>
        </w:tc>
        <w:tc>
          <w:tcPr>
            <w:tcW w:w="1016" w:type="dxa"/>
            <w:vAlign w:val="top"/>
          </w:tcPr>
          <w:p>
            <w:pPr>
              <w:spacing w:before="0" w:after="0" w:line="408" w:lineRule="exact"/>
              <w:ind w:left="0" w:right="0" w:firstLine="0"/>
              <w:jc w:val="center"/>
            </w:pPr>
            <w:r>
              <w:rPr>
                <w:rFonts w:ascii="Times New Roman" w:hAnsi="Times New Roman"/>
                <w:sz w:val="20"/>
              </w:rPr>
              <w:t xml:space="preserve">38,522</w:t>
            </w:r>
          </w:p>
        </w:tc>
        <w:tc>
          <w:tcPr>
            <w:tcW w:w="1016" w:type="dxa"/>
            <w:vAlign w:val="top"/>
          </w:tcPr>
          <w:p>
            <w:pPr>
              <w:spacing w:before="0" w:after="0" w:line="408" w:lineRule="exact"/>
              <w:ind w:left="0" w:right="0" w:firstLine="0"/>
              <w:jc w:val="center"/>
            </w:pPr>
            <w:r>
              <w:rPr>
                <w:rFonts w:ascii="Times New Roman" w:hAnsi="Times New Roman"/>
                <w:sz w:val="20"/>
              </w:rPr>
              <w:t xml:space="preserve">41,711</w:t>
            </w:r>
          </w:p>
        </w:tc>
        <w:tc>
          <w:tcPr>
            <w:tcW w:w="1016" w:type="dxa"/>
            <w:vAlign w:val="top"/>
          </w:tcPr>
          <w:p>
            <w:pPr>
              <w:spacing w:before="0" w:after="0" w:line="408" w:lineRule="exact"/>
              <w:ind w:left="0" w:right="0" w:firstLine="0"/>
              <w:jc w:val="center"/>
            </w:pPr>
            <w:r>
              <w:rPr>
                <w:rFonts w:ascii="Times New Roman" w:hAnsi="Times New Roman"/>
                <w:sz w:val="20"/>
              </w:rPr>
              <w:t xml:space="preserve">43,732</w:t>
            </w:r>
          </w:p>
        </w:tc>
        <w:tc>
          <w:tcPr>
            <w:tcW w:w="1016" w:type="dxa"/>
            <w:vAlign w:val="top"/>
          </w:tcPr>
          <w:p>
            <w:pPr>
              <w:spacing w:before="0" w:after="0" w:line="408" w:lineRule="exact"/>
              <w:ind w:left="0" w:right="0" w:firstLine="0"/>
              <w:jc w:val="center"/>
            </w:pPr>
            <w:r>
              <w:rPr>
                <w:rFonts w:ascii="Times New Roman" w:hAnsi="Times New Roman"/>
                <w:sz w:val="20"/>
              </w:rPr>
              <w:t xml:space="preserve">42,512</w:t>
            </w:r>
          </w:p>
        </w:tc>
        <w:tc>
          <w:tcPr>
            <w:tcW w:w="1016" w:type="dxa"/>
            <w:vAlign w:val="top"/>
          </w:tcPr>
          <w:p>
            <w:pPr>
              <w:spacing w:before="0" w:after="0" w:line="408" w:lineRule="exact"/>
              <w:ind w:left="0" w:right="0" w:firstLine="0"/>
              <w:jc w:val="center"/>
            </w:pPr>
            <w:r>
              <w:rPr>
                <w:rFonts w:ascii="Times New Roman" w:hAnsi="Times New Roman"/>
                <w:sz w:val="20"/>
              </w:rPr>
              <w:t xml:space="preserve">45,701</w:t>
            </w:r>
          </w:p>
        </w:tc>
        <w:tc>
          <w:tcPr>
            <w:tcW w:w="1016.0012" w:type="dxa"/>
            <w:vAlign w:val="top"/>
          </w:tcPr>
          <w:p>
            <w:pPr>
              <w:spacing w:before="0" w:after="0" w:line="408" w:lineRule="exact"/>
              <w:ind w:left="0" w:right="0" w:firstLine="0"/>
              <w:jc w:val="center"/>
            </w:pPr>
            <w:r>
              <w:rPr>
                <w:rFonts w:ascii="Times New Roman" w:hAnsi="Times New Roman"/>
                <w:sz w:val="20"/>
              </w:rPr>
              <w:t xml:space="preserve">47,722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35,991</w:t>
            </w:r>
          </w:p>
        </w:tc>
        <w:tc>
          <w:tcPr>
            <w:tcW w:w="1016" w:type="dxa"/>
            <w:vAlign w:val="top"/>
          </w:tcPr>
          <w:p>
            <w:pPr>
              <w:spacing w:before="0" w:after="0" w:line="408" w:lineRule="exact"/>
              <w:ind w:left="0" w:right="0" w:firstLine="0"/>
              <w:jc w:val="center"/>
            </w:pPr>
            <w:r>
              <w:rPr>
                <w:rFonts w:ascii="Times New Roman" w:hAnsi="Times New Roman"/>
                <w:sz w:val="20"/>
              </w:rPr>
              <w:t xml:space="preserve">36,960</w:t>
            </w:r>
          </w:p>
        </w:tc>
        <w:tc>
          <w:tcPr>
            <w:tcW w:w="1016" w:type="dxa"/>
            <w:vAlign w:val="top"/>
          </w:tcPr>
          <w:p>
            <w:pPr>
              <w:spacing w:before="0" w:after="0" w:line="408" w:lineRule="exact"/>
              <w:ind w:left="0" w:right="0" w:firstLine="0"/>
              <w:jc w:val="center"/>
            </w:pPr>
            <w:r>
              <w:rPr>
                <w:rFonts w:ascii="Times New Roman" w:hAnsi="Times New Roman"/>
                <w:sz w:val="20"/>
              </w:rPr>
              <w:t xml:space="preserve">37,965</w:t>
            </w:r>
          </w:p>
        </w:tc>
        <w:tc>
          <w:tcPr>
            <w:tcW w:w="1016" w:type="dxa"/>
            <w:vAlign w:val="top"/>
          </w:tcPr>
          <w:p>
            <w:pPr>
              <w:spacing w:before="0" w:after="0" w:line="408" w:lineRule="exact"/>
              <w:ind w:left="0" w:right="0" w:firstLine="0"/>
              <w:jc w:val="center"/>
            </w:pPr>
            <w:r>
              <w:rPr>
                <w:rFonts w:ascii="Times New Roman" w:hAnsi="Times New Roman"/>
                <w:sz w:val="20"/>
              </w:rPr>
              <w:t xml:space="preserve">39,071</w:t>
            </w:r>
          </w:p>
        </w:tc>
        <w:tc>
          <w:tcPr>
            <w:tcW w:w="1016" w:type="dxa"/>
            <w:vAlign w:val="top"/>
          </w:tcPr>
          <w:p>
            <w:pPr>
              <w:spacing w:before="0" w:after="0" w:line="408" w:lineRule="exact"/>
              <w:ind w:left="0" w:right="0" w:firstLine="0"/>
              <w:jc w:val="center"/>
            </w:pPr>
            <w:r>
              <w:rPr>
                <w:rFonts w:ascii="Times New Roman" w:hAnsi="Times New Roman"/>
                <w:sz w:val="20"/>
              </w:rPr>
              <w:t xml:space="preserve">42,250</w:t>
            </w:r>
          </w:p>
        </w:tc>
        <w:tc>
          <w:tcPr>
            <w:tcW w:w="1016" w:type="dxa"/>
            <w:vAlign w:val="top"/>
          </w:tcPr>
          <w:p>
            <w:pPr>
              <w:spacing w:before="0" w:after="0" w:line="408" w:lineRule="exact"/>
              <w:ind w:left="0" w:right="0" w:firstLine="0"/>
              <w:jc w:val="center"/>
            </w:pPr>
            <w:r>
              <w:rPr>
                <w:rFonts w:ascii="Times New Roman" w:hAnsi="Times New Roman"/>
                <w:sz w:val="20"/>
              </w:rPr>
              <w:t xml:space="preserve">44,293</w:t>
            </w:r>
          </w:p>
        </w:tc>
        <w:tc>
          <w:tcPr>
            <w:tcW w:w="1016" w:type="dxa"/>
            <w:vAlign w:val="top"/>
          </w:tcPr>
          <w:p>
            <w:pPr>
              <w:spacing w:before="0" w:after="0" w:line="408" w:lineRule="exact"/>
              <w:ind w:left="0" w:right="0" w:firstLine="0"/>
              <w:jc w:val="center"/>
            </w:pPr>
            <w:r>
              <w:rPr>
                <w:rFonts w:ascii="Times New Roman" w:hAnsi="Times New Roman"/>
                <w:sz w:val="20"/>
              </w:rPr>
              <w:t xml:space="preserve">42,983</w:t>
            </w:r>
          </w:p>
        </w:tc>
        <w:tc>
          <w:tcPr>
            <w:tcW w:w="1016" w:type="dxa"/>
            <w:vAlign w:val="top"/>
          </w:tcPr>
          <w:p>
            <w:pPr>
              <w:spacing w:before="0" w:after="0" w:line="408" w:lineRule="exact"/>
              <w:ind w:left="0" w:right="0" w:firstLine="0"/>
              <w:jc w:val="center"/>
            </w:pPr>
            <w:r>
              <w:rPr>
                <w:rFonts w:ascii="Times New Roman" w:hAnsi="Times New Roman"/>
                <w:sz w:val="20"/>
              </w:rPr>
              <w:t xml:space="preserve">46,162</w:t>
            </w:r>
          </w:p>
        </w:tc>
        <w:tc>
          <w:tcPr>
            <w:tcW w:w="1016.0012" w:type="dxa"/>
            <w:vAlign w:val="top"/>
          </w:tcPr>
          <w:p>
            <w:pPr>
              <w:spacing w:before="0" w:after="0" w:line="408" w:lineRule="exact"/>
              <w:ind w:left="0" w:right="0" w:firstLine="0"/>
              <w:jc w:val="center"/>
            </w:pPr>
            <w:r>
              <w:rPr>
                <w:rFonts w:ascii="Times New Roman" w:hAnsi="Times New Roman"/>
                <w:sz w:val="20"/>
              </w:rPr>
              <w:t xml:space="preserve">48,205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36,454</w:t>
            </w:r>
          </w:p>
        </w:tc>
        <w:tc>
          <w:tcPr>
            <w:tcW w:w="1016" w:type="dxa"/>
            <w:vAlign w:val="top"/>
          </w:tcPr>
          <w:p>
            <w:pPr>
              <w:spacing w:before="0" w:after="0" w:line="408" w:lineRule="exact"/>
              <w:ind w:left="0" w:right="0" w:firstLine="0"/>
              <w:jc w:val="center"/>
            </w:pPr>
            <w:r>
              <w:rPr>
                <w:rFonts w:ascii="Times New Roman" w:hAnsi="Times New Roman"/>
                <w:sz w:val="20"/>
              </w:rPr>
              <w:t xml:space="preserve">37,433</w:t>
            </w:r>
          </w:p>
        </w:tc>
        <w:tc>
          <w:tcPr>
            <w:tcW w:w="1016" w:type="dxa"/>
            <w:vAlign w:val="top"/>
          </w:tcPr>
          <w:p>
            <w:pPr>
              <w:spacing w:before="0" w:after="0" w:line="408" w:lineRule="exact"/>
              <w:ind w:left="0" w:right="0" w:firstLine="0"/>
              <w:jc w:val="center"/>
            </w:pPr>
            <w:r>
              <w:rPr>
                <w:rFonts w:ascii="Times New Roman" w:hAnsi="Times New Roman"/>
                <w:sz w:val="20"/>
              </w:rPr>
              <w:t xml:space="preserve">38,448</w:t>
            </w:r>
          </w:p>
        </w:tc>
        <w:tc>
          <w:tcPr>
            <w:tcW w:w="1016" w:type="dxa"/>
            <w:vAlign w:val="top"/>
          </w:tcPr>
          <w:p>
            <w:pPr>
              <w:spacing w:before="0" w:after="0" w:line="408" w:lineRule="exact"/>
              <w:ind w:left="0" w:right="0" w:firstLine="0"/>
              <w:jc w:val="center"/>
            </w:pPr>
            <w:r>
              <w:rPr>
                <w:rFonts w:ascii="Times New Roman" w:hAnsi="Times New Roman"/>
                <w:sz w:val="20"/>
              </w:rPr>
              <w:t xml:space="preserve">39,589</w:t>
            </w:r>
          </w:p>
        </w:tc>
        <w:tc>
          <w:tcPr>
            <w:tcW w:w="1016" w:type="dxa"/>
            <w:vAlign w:val="top"/>
          </w:tcPr>
          <w:p>
            <w:pPr>
              <w:spacing w:before="0" w:after="0" w:line="408" w:lineRule="exact"/>
              <w:ind w:left="0" w:right="0" w:firstLine="0"/>
              <w:jc w:val="center"/>
            </w:pPr>
            <w:r>
              <w:rPr>
                <w:rFonts w:ascii="Times New Roman" w:hAnsi="Times New Roman"/>
                <w:sz w:val="20"/>
              </w:rPr>
              <w:t xml:space="preserve">42,763</w:t>
            </w:r>
          </w:p>
        </w:tc>
        <w:tc>
          <w:tcPr>
            <w:tcW w:w="1016" w:type="dxa"/>
            <w:vAlign w:val="top"/>
          </w:tcPr>
          <w:p>
            <w:pPr>
              <w:spacing w:before="0" w:after="0" w:line="408" w:lineRule="exact"/>
              <w:ind w:left="0" w:right="0" w:firstLine="0"/>
              <w:jc w:val="center"/>
            </w:pPr>
            <w:r>
              <w:rPr>
                <w:rFonts w:ascii="Times New Roman" w:hAnsi="Times New Roman"/>
                <w:sz w:val="20"/>
              </w:rPr>
              <w:t xml:space="preserve">44,855</w:t>
            </w:r>
          </w:p>
        </w:tc>
        <w:tc>
          <w:tcPr>
            <w:tcW w:w="1016" w:type="dxa"/>
            <w:vAlign w:val="top"/>
          </w:tcPr>
          <w:p>
            <w:pPr>
              <w:spacing w:before="0" w:after="0" w:line="408" w:lineRule="exact"/>
              <w:ind w:left="0" w:right="0" w:firstLine="0"/>
              <w:jc w:val="center"/>
            </w:pPr>
            <w:r>
              <w:rPr>
                <w:rFonts w:ascii="Times New Roman" w:hAnsi="Times New Roman"/>
                <w:sz w:val="20"/>
              </w:rPr>
              <w:t xml:space="preserve">43,429</w:t>
            </w:r>
          </w:p>
        </w:tc>
        <w:tc>
          <w:tcPr>
            <w:tcW w:w="1016" w:type="dxa"/>
            <w:vAlign w:val="top"/>
          </w:tcPr>
          <w:p>
            <w:pPr>
              <w:spacing w:before="0" w:after="0" w:line="408" w:lineRule="exact"/>
              <w:ind w:left="0" w:right="0" w:firstLine="0"/>
              <w:jc w:val="center"/>
            </w:pPr>
            <w:r>
              <w:rPr>
                <w:rFonts w:ascii="Times New Roman" w:hAnsi="Times New Roman"/>
                <w:sz w:val="20"/>
              </w:rPr>
              <w:t xml:space="preserve">46,600</w:t>
            </w:r>
          </w:p>
        </w:tc>
        <w:tc>
          <w:tcPr>
            <w:tcW w:w="1016.0012" w:type="dxa"/>
            <w:vAlign w:val="top"/>
          </w:tcPr>
          <w:p>
            <w:pPr>
              <w:spacing w:before="0" w:after="0" w:line="408" w:lineRule="exact"/>
              <w:ind w:left="0" w:right="0" w:firstLine="0"/>
              <w:jc w:val="center"/>
            </w:pPr>
            <w:r>
              <w:rPr>
                <w:rFonts w:ascii="Times New Roman" w:hAnsi="Times New Roman"/>
                <w:sz w:val="20"/>
              </w:rPr>
              <w:t xml:space="preserve">48,693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36,909</w:t>
            </w:r>
          </w:p>
        </w:tc>
        <w:tc>
          <w:tcPr>
            <w:tcW w:w="1016" w:type="dxa"/>
            <w:vAlign w:val="top"/>
          </w:tcPr>
          <w:p>
            <w:pPr>
              <w:spacing w:before="0" w:after="0" w:line="408" w:lineRule="exact"/>
              <w:ind w:left="0" w:right="0" w:firstLine="0"/>
              <w:jc w:val="center"/>
            </w:pPr>
            <w:r>
              <w:rPr>
                <w:rFonts w:ascii="Times New Roman" w:hAnsi="Times New Roman"/>
                <w:sz w:val="20"/>
              </w:rPr>
              <w:t xml:space="preserve">37,931</w:t>
            </w:r>
          </w:p>
        </w:tc>
        <w:tc>
          <w:tcPr>
            <w:tcW w:w="1016" w:type="dxa"/>
            <w:vAlign w:val="top"/>
          </w:tcPr>
          <w:p>
            <w:pPr>
              <w:spacing w:before="0" w:after="0" w:line="408" w:lineRule="exact"/>
              <w:ind w:left="0" w:right="0" w:firstLine="0"/>
              <w:jc w:val="center"/>
            </w:pPr>
            <w:r>
              <w:rPr>
                <w:rFonts w:ascii="Times New Roman" w:hAnsi="Times New Roman"/>
                <w:sz w:val="20"/>
              </w:rPr>
              <w:t xml:space="preserve">38,952</w:t>
            </w:r>
          </w:p>
        </w:tc>
        <w:tc>
          <w:tcPr>
            <w:tcW w:w="1016" w:type="dxa"/>
            <w:vAlign w:val="top"/>
          </w:tcPr>
          <w:p>
            <w:pPr>
              <w:spacing w:before="0" w:after="0" w:line="408" w:lineRule="exact"/>
              <w:ind w:left="0" w:right="0" w:firstLine="0"/>
              <w:jc w:val="center"/>
            </w:pPr>
            <w:r>
              <w:rPr>
                <w:rFonts w:ascii="Times New Roman" w:hAnsi="Times New Roman"/>
                <w:sz w:val="20"/>
              </w:rPr>
              <w:t xml:space="preserve">40,133</w:t>
            </w:r>
          </w:p>
        </w:tc>
        <w:tc>
          <w:tcPr>
            <w:tcW w:w="1016" w:type="dxa"/>
            <w:vAlign w:val="top"/>
          </w:tcPr>
          <w:p>
            <w:pPr>
              <w:spacing w:before="0" w:after="0" w:line="408" w:lineRule="exact"/>
              <w:ind w:left="0" w:right="0" w:firstLine="0"/>
              <w:jc w:val="center"/>
            </w:pPr>
            <w:r>
              <w:rPr>
                <w:rFonts w:ascii="Times New Roman" w:hAnsi="Times New Roman"/>
                <w:sz w:val="20"/>
              </w:rPr>
              <w:t xml:space="preserve">43,325</w:t>
            </w:r>
          </w:p>
        </w:tc>
        <w:tc>
          <w:tcPr>
            <w:tcW w:w="1016" w:type="dxa"/>
            <w:vAlign w:val="top"/>
          </w:tcPr>
          <w:p>
            <w:pPr>
              <w:spacing w:before="0" w:after="0" w:line="408" w:lineRule="exact"/>
              <w:ind w:left="0" w:right="0" w:firstLine="0"/>
              <w:jc w:val="center"/>
            </w:pPr>
            <w:r>
              <w:rPr>
                <w:rFonts w:ascii="Times New Roman" w:hAnsi="Times New Roman"/>
                <w:sz w:val="20"/>
              </w:rPr>
              <w:t xml:space="preserve">45,432</w:t>
            </w:r>
          </w:p>
        </w:tc>
        <w:tc>
          <w:tcPr>
            <w:tcW w:w="1016" w:type="dxa"/>
            <w:vAlign w:val="top"/>
          </w:tcPr>
          <w:p>
            <w:pPr>
              <w:spacing w:before="0" w:after="0" w:line="408" w:lineRule="exact"/>
              <w:ind w:left="0" w:right="0" w:firstLine="0"/>
              <w:jc w:val="center"/>
            </w:pPr>
            <w:r>
              <w:rPr>
                <w:rFonts w:ascii="Times New Roman" w:hAnsi="Times New Roman"/>
                <w:sz w:val="20"/>
              </w:rPr>
              <w:t xml:space="preserve">43,896</w:t>
            </w:r>
          </w:p>
        </w:tc>
        <w:tc>
          <w:tcPr>
            <w:tcW w:w="1016" w:type="dxa"/>
            <w:vAlign w:val="top"/>
          </w:tcPr>
          <w:p>
            <w:pPr>
              <w:spacing w:before="0" w:after="0" w:line="408" w:lineRule="exact"/>
              <w:ind w:left="0" w:right="0" w:firstLine="0"/>
              <w:jc w:val="center"/>
            </w:pPr>
            <w:r>
              <w:rPr>
                <w:rFonts w:ascii="Times New Roman" w:hAnsi="Times New Roman"/>
                <w:sz w:val="20"/>
              </w:rPr>
              <w:t xml:space="preserve">47,089</w:t>
            </w:r>
          </w:p>
        </w:tc>
        <w:tc>
          <w:tcPr>
            <w:tcW w:w="1016.0012" w:type="dxa"/>
            <w:vAlign w:val="top"/>
          </w:tcPr>
          <w:p>
            <w:pPr>
              <w:spacing w:before="0" w:after="0" w:line="408" w:lineRule="exact"/>
              <w:ind w:left="0" w:right="0" w:firstLine="0"/>
              <w:jc w:val="center"/>
            </w:pPr>
            <w:r>
              <w:rPr>
                <w:rFonts w:ascii="Times New Roman" w:hAnsi="Times New Roman"/>
                <w:sz w:val="20"/>
              </w:rPr>
              <w:t xml:space="preserve">49,197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37,378</w:t>
            </w:r>
          </w:p>
        </w:tc>
        <w:tc>
          <w:tcPr>
            <w:tcW w:w="1016" w:type="dxa"/>
            <w:vAlign w:val="top"/>
          </w:tcPr>
          <w:p>
            <w:pPr>
              <w:spacing w:before="0" w:after="0" w:line="408" w:lineRule="exact"/>
              <w:ind w:left="0" w:right="0" w:firstLine="0"/>
              <w:jc w:val="center"/>
            </w:pPr>
            <w:r>
              <w:rPr>
                <w:rFonts w:ascii="Times New Roman" w:hAnsi="Times New Roman"/>
                <w:sz w:val="20"/>
              </w:rPr>
              <w:t xml:space="preserve">38,405</w:t>
            </w:r>
          </w:p>
        </w:tc>
        <w:tc>
          <w:tcPr>
            <w:tcW w:w="1016" w:type="dxa"/>
            <w:vAlign w:val="top"/>
          </w:tcPr>
          <w:p>
            <w:pPr>
              <w:spacing w:before="0" w:after="0" w:line="408" w:lineRule="exact"/>
              <w:ind w:left="0" w:right="0" w:firstLine="0"/>
              <w:jc w:val="center"/>
            </w:pPr>
            <w:r>
              <w:rPr>
                <w:rFonts w:ascii="Times New Roman" w:hAnsi="Times New Roman"/>
                <w:sz w:val="20"/>
              </w:rPr>
              <w:t xml:space="preserve">39,436</w:t>
            </w:r>
          </w:p>
        </w:tc>
        <w:tc>
          <w:tcPr>
            <w:tcW w:w="1016" w:type="dxa"/>
            <w:vAlign w:val="top"/>
          </w:tcPr>
          <w:p>
            <w:pPr>
              <w:spacing w:before="0" w:after="0" w:line="408" w:lineRule="exact"/>
              <w:ind w:left="0" w:right="0" w:firstLine="0"/>
              <w:jc w:val="center"/>
            </w:pPr>
            <w:r>
              <w:rPr>
                <w:rFonts w:ascii="Times New Roman" w:hAnsi="Times New Roman"/>
                <w:sz w:val="20"/>
              </w:rPr>
              <w:t xml:space="preserve">40,683</w:t>
            </w:r>
          </w:p>
        </w:tc>
        <w:tc>
          <w:tcPr>
            <w:tcW w:w="1016" w:type="dxa"/>
            <w:vAlign w:val="top"/>
          </w:tcPr>
          <w:p>
            <w:pPr>
              <w:spacing w:before="0" w:after="0" w:line="408" w:lineRule="exact"/>
              <w:ind w:left="0" w:right="0" w:firstLine="0"/>
              <w:jc w:val="center"/>
            </w:pPr>
            <w:r>
              <w:rPr>
                <w:rFonts w:ascii="Times New Roman" w:hAnsi="Times New Roman"/>
                <w:sz w:val="20"/>
              </w:rPr>
              <w:t xml:space="preserve">43,863</w:t>
            </w:r>
          </w:p>
        </w:tc>
        <w:tc>
          <w:tcPr>
            <w:tcW w:w="1016" w:type="dxa"/>
            <w:vAlign w:val="top"/>
          </w:tcPr>
          <w:p>
            <w:pPr>
              <w:spacing w:before="0" w:after="0" w:line="408" w:lineRule="exact"/>
              <w:ind w:left="0" w:right="0" w:firstLine="0"/>
              <w:jc w:val="center"/>
            </w:pPr>
            <w:r>
              <w:rPr>
                <w:rFonts w:ascii="Times New Roman" w:hAnsi="Times New Roman"/>
                <w:sz w:val="20"/>
              </w:rPr>
              <w:t xml:space="preserve">46,013</w:t>
            </w:r>
          </w:p>
        </w:tc>
        <w:tc>
          <w:tcPr>
            <w:tcW w:w="1016" w:type="dxa"/>
            <w:vAlign w:val="top"/>
          </w:tcPr>
          <w:p>
            <w:pPr>
              <w:spacing w:before="0" w:after="0" w:line="408" w:lineRule="exact"/>
              <w:ind w:left="0" w:right="0" w:firstLine="0"/>
              <w:jc w:val="center"/>
            </w:pPr>
            <w:r>
              <w:rPr>
                <w:rFonts w:ascii="Times New Roman" w:hAnsi="Times New Roman"/>
                <w:sz w:val="20"/>
              </w:rPr>
              <w:t xml:space="preserve">44,371</w:t>
            </w:r>
          </w:p>
        </w:tc>
        <w:tc>
          <w:tcPr>
            <w:tcW w:w="1016" w:type="dxa"/>
            <w:vAlign w:val="top"/>
          </w:tcPr>
          <w:p>
            <w:pPr>
              <w:spacing w:before="0" w:after="0" w:line="408" w:lineRule="exact"/>
              <w:ind w:left="0" w:right="0" w:firstLine="0"/>
              <w:jc w:val="center"/>
            </w:pPr>
            <w:r>
              <w:rPr>
                <w:rFonts w:ascii="Times New Roman" w:hAnsi="Times New Roman"/>
                <w:sz w:val="20"/>
              </w:rPr>
              <w:t xml:space="preserve">47,553</w:t>
            </w:r>
          </w:p>
        </w:tc>
        <w:tc>
          <w:tcPr>
            <w:tcW w:w="1016.0012" w:type="dxa"/>
            <w:vAlign w:val="top"/>
          </w:tcPr>
          <w:p>
            <w:pPr>
              <w:spacing w:before="0" w:after="0" w:line="408" w:lineRule="exact"/>
              <w:ind w:left="0" w:right="0" w:firstLine="0"/>
              <w:jc w:val="center"/>
            </w:pPr>
            <w:r>
              <w:rPr>
                <w:rFonts w:ascii="Times New Roman" w:hAnsi="Times New Roman"/>
                <w:sz w:val="20"/>
              </w:rPr>
              <w:t xml:space="preserve">49,703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37,861</w:t>
            </w:r>
          </w:p>
        </w:tc>
        <w:tc>
          <w:tcPr>
            <w:tcW w:w="1016" w:type="dxa"/>
            <w:vAlign w:val="top"/>
          </w:tcPr>
          <w:p>
            <w:pPr>
              <w:spacing w:before="0" w:after="0" w:line="408" w:lineRule="exact"/>
              <w:ind w:left="0" w:right="0" w:firstLine="0"/>
              <w:jc w:val="center"/>
            </w:pPr>
            <w:r>
              <w:rPr>
                <w:rFonts w:ascii="Times New Roman" w:hAnsi="Times New Roman"/>
                <w:sz w:val="20"/>
              </w:rPr>
              <w:t xml:space="preserve">38,865</w:t>
            </w:r>
          </w:p>
        </w:tc>
        <w:tc>
          <w:tcPr>
            <w:tcW w:w="1016" w:type="dxa"/>
            <w:vAlign w:val="top"/>
          </w:tcPr>
          <w:p>
            <w:pPr>
              <w:spacing w:before="0" w:after="0" w:line="408" w:lineRule="exact"/>
              <w:ind w:left="0" w:right="0" w:firstLine="0"/>
              <w:jc w:val="center"/>
            </w:pPr>
            <w:r>
              <w:rPr>
                <w:rFonts w:ascii="Times New Roman" w:hAnsi="Times New Roman"/>
                <w:sz w:val="20"/>
              </w:rPr>
              <w:t xml:space="preserve">39,932</w:t>
            </w:r>
          </w:p>
        </w:tc>
        <w:tc>
          <w:tcPr>
            <w:tcW w:w="1016" w:type="dxa"/>
            <w:vAlign w:val="top"/>
          </w:tcPr>
          <w:p>
            <w:pPr>
              <w:spacing w:before="0" w:after="0" w:line="408" w:lineRule="exact"/>
              <w:ind w:left="0" w:right="0" w:firstLine="0"/>
              <w:jc w:val="center"/>
            </w:pPr>
            <w:r>
              <w:rPr>
                <w:rFonts w:ascii="Times New Roman" w:hAnsi="Times New Roman"/>
                <w:sz w:val="20"/>
              </w:rPr>
              <w:t xml:space="preserve">41,240</w:t>
            </w:r>
          </w:p>
        </w:tc>
        <w:tc>
          <w:tcPr>
            <w:tcW w:w="1016" w:type="dxa"/>
            <w:vAlign w:val="top"/>
          </w:tcPr>
          <w:p>
            <w:pPr>
              <w:spacing w:before="0" w:after="0" w:line="408" w:lineRule="exact"/>
              <w:ind w:left="0" w:right="0" w:firstLine="0"/>
              <w:jc w:val="center"/>
            </w:pPr>
            <w:r>
              <w:rPr>
                <w:rFonts w:ascii="Times New Roman" w:hAnsi="Times New Roman"/>
                <w:sz w:val="20"/>
              </w:rPr>
              <w:t xml:space="preserve">44,405</w:t>
            </w:r>
          </w:p>
        </w:tc>
        <w:tc>
          <w:tcPr>
            <w:tcW w:w="1016" w:type="dxa"/>
            <w:vAlign w:val="top"/>
          </w:tcPr>
          <w:p>
            <w:pPr>
              <w:spacing w:before="0" w:after="0" w:line="408" w:lineRule="exact"/>
              <w:ind w:left="0" w:right="0" w:firstLine="0"/>
              <w:jc w:val="center"/>
            </w:pPr>
            <w:r>
              <w:rPr>
                <w:rFonts w:ascii="Times New Roman" w:hAnsi="Times New Roman"/>
                <w:sz w:val="20"/>
              </w:rPr>
              <w:t xml:space="preserve">46,566</w:t>
            </w:r>
          </w:p>
        </w:tc>
        <w:tc>
          <w:tcPr>
            <w:tcW w:w="1016" w:type="dxa"/>
            <w:vAlign w:val="top"/>
          </w:tcPr>
          <w:p>
            <w:pPr>
              <w:spacing w:before="0" w:after="0" w:line="408" w:lineRule="exact"/>
              <w:ind w:left="0" w:right="0" w:firstLine="0"/>
              <w:jc w:val="center"/>
            </w:pPr>
            <w:r>
              <w:rPr>
                <w:rFonts w:ascii="Times New Roman" w:hAnsi="Times New Roman"/>
                <w:sz w:val="20"/>
              </w:rPr>
              <w:t xml:space="preserve">44,859</w:t>
            </w:r>
          </w:p>
        </w:tc>
        <w:tc>
          <w:tcPr>
            <w:tcW w:w="1016" w:type="dxa"/>
            <w:vAlign w:val="top"/>
          </w:tcPr>
          <w:p>
            <w:pPr>
              <w:spacing w:before="0" w:after="0" w:line="408" w:lineRule="exact"/>
              <w:ind w:left="0" w:right="0" w:firstLine="0"/>
              <w:jc w:val="center"/>
            </w:pPr>
            <w:r>
              <w:rPr>
                <w:rFonts w:ascii="Times New Roman" w:hAnsi="Times New Roman"/>
                <w:sz w:val="20"/>
              </w:rPr>
              <w:t xml:space="preserve">48,024</w:t>
            </w:r>
          </w:p>
        </w:tc>
        <w:tc>
          <w:tcPr>
            <w:tcW w:w="1016.0012" w:type="dxa"/>
            <w:vAlign w:val="top"/>
          </w:tcPr>
          <w:p>
            <w:pPr>
              <w:spacing w:before="0" w:after="0" w:line="408" w:lineRule="exact"/>
              <w:ind w:left="0" w:right="0" w:firstLine="0"/>
              <w:jc w:val="center"/>
            </w:pPr>
            <w:r>
              <w:rPr>
                <w:rFonts w:ascii="Times New Roman" w:hAnsi="Times New Roman"/>
                <w:sz w:val="20"/>
              </w:rPr>
              <w:t xml:space="preserve">50,184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38,709</w:t>
            </w:r>
          </w:p>
        </w:tc>
        <w:tc>
          <w:tcPr>
            <w:tcW w:w="1016" w:type="dxa"/>
            <w:vAlign w:val="top"/>
          </w:tcPr>
          <w:p>
            <w:pPr>
              <w:spacing w:before="0" w:after="0" w:line="408" w:lineRule="exact"/>
              <w:ind w:left="0" w:right="0" w:firstLine="0"/>
              <w:jc w:val="center"/>
            </w:pPr>
            <w:r>
              <w:rPr>
                <w:rFonts w:ascii="Times New Roman" w:hAnsi="Times New Roman"/>
                <w:sz w:val="20"/>
              </w:rPr>
              <w:t xml:space="preserve">39,728</w:t>
            </w:r>
          </w:p>
        </w:tc>
        <w:tc>
          <w:tcPr>
            <w:tcW w:w="1016" w:type="dxa"/>
            <w:vAlign w:val="top"/>
          </w:tcPr>
          <w:p>
            <w:pPr>
              <w:spacing w:before="0" w:after="0" w:line="408" w:lineRule="exact"/>
              <w:ind w:left="0" w:right="0" w:firstLine="0"/>
              <w:jc w:val="center"/>
            </w:pPr>
            <w:r>
              <w:rPr>
                <w:rFonts w:ascii="Times New Roman" w:hAnsi="Times New Roman"/>
                <w:sz w:val="20"/>
              </w:rPr>
              <w:t xml:space="preserve">40,809</w:t>
            </w:r>
          </w:p>
        </w:tc>
        <w:tc>
          <w:tcPr>
            <w:tcW w:w="1016" w:type="dxa"/>
            <w:vAlign w:val="top"/>
          </w:tcPr>
          <w:p>
            <w:pPr>
              <w:spacing w:before="0" w:after="0" w:line="408" w:lineRule="exact"/>
              <w:ind w:left="0" w:right="0" w:firstLine="0"/>
              <w:jc w:val="center"/>
            </w:pPr>
            <w:r>
              <w:rPr>
                <w:rFonts w:ascii="Times New Roman" w:hAnsi="Times New Roman"/>
                <w:sz w:val="20"/>
              </w:rPr>
              <w:t xml:space="preserve">42,188</w:t>
            </w:r>
          </w:p>
        </w:tc>
        <w:tc>
          <w:tcPr>
            <w:tcW w:w="1016" w:type="dxa"/>
            <w:vAlign w:val="top"/>
          </w:tcPr>
          <w:p>
            <w:pPr>
              <w:spacing w:before="0" w:after="0" w:line="408" w:lineRule="exact"/>
              <w:ind w:left="0" w:right="0" w:firstLine="0"/>
              <w:jc w:val="center"/>
            </w:pPr>
            <w:r>
              <w:rPr>
                <w:rFonts w:ascii="Times New Roman" w:hAnsi="Times New Roman"/>
                <w:sz w:val="20"/>
              </w:rPr>
              <w:t xml:space="preserve">45,401</w:t>
            </w:r>
          </w:p>
        </w:tc>
        <w:tc>
          <w:tcPr>
            <w:tcW w:w="1016" w:type="dxa"/>
            <w:vAlign w:val="top"/>
          </w:tcPr>
          <w:p>
            <w:pPr>
              <w:spacing w:before="0" w:after="0" w:line="408" w:lineRule="exact"/>
              <w:ind w:left="0" w:right="0" w:firstLine="0"/>
              <w:jc w:val="center"/>
            </w:pPr>
            <w:r>
              <w:rPr>
                <w:rFonts w:ascii="Times New Roman" w:hAnsi="Times New Roman"/>
                <w:sz w:val="20"/>
              </w:rPr>
              <w:t xml:space="preserve">47,621</w:t>
            </w:r>
          </w:p>
        </w:tc>
        <w:tc>
          <w:tcPr>
            <w:tcW w:w="1016" w:type="dxa"/>
            <w:vAlign w:val="top"/>
          </w:tcPr>
          <w:p>
            <w:pPr>
              <w:spacing w:before="0" w:after="0" w:line="408" w:lineRule="exact"/>
              <w:ind w:left="0" w:right="0" w:firstLine="0"/>
              <w:jc w:val="center"/>
            </w:pPr>
            <w:r>
              <w:rPr>
                <w:rFonts w:ascii="Times New Roman" w:hAnsi="Times New Roman"/>
                <w:sz w:val="20"/>
              </w:rPr>
              <w:t xml:space="preserve">45,771</w:t>
            </w:r>
          </w:p>
        </w:tc>
        <w:tc>
          <w:tcPr>
            <w:tcW w:w="1016" w:type="dxa"/>
            <w:vAlign w:val="top"/>
          </w:tcPr>
          <w:p>
            <w:pPr>
              <w:spacing w:before="0" w:after="0" w:line="408" w:lineRule="exact"/>
              <w:ind w:left="0" w:right="0" w:firstLine="0"/>
              <w:jc w:val="center"/>
            </w:pPr>
            <w:r>
              <w:rPr>
                <w:rFonts w:ascii="Times New Roman" w:hAnsi="Times New Roman"/>
                <w:sz w:val="20"/>
              </w:rPr>
              <w:t xml:space="preserve">48,982</w:t>
            </w:r>
          </w:p>
        </w:tc>
        <w:tc>
          <w:tcPr>
            <w:tcW w:w="1016.0012" w:type="dxa"/>
            <w:vAlign w:val="top"/>
          </w:tcPr>
          <w:p>
            <w:pPr>
              <w:spacing w:before="0" w:after="0" w:line="408" w:lineRule="exact"/>
              <w:ind w:left="0" w:right="0" w:firstLine="0"/>
              <w:jc w:val="center"/>
            </w:pPr>
            <w:r>
              <w:rPr>
                <w:rFonts w:ascii="Times New Roman" w:hAnsi="Times New Roman"/>
                <w:sz w:val="20"/>
              </w:rPr>
              <w:t xml:space="preserve">51,204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39,950</w:t>
            </w:r>
          </w:p>
        </w:tc>
        <w:tc>
          <w:tcPr>
            <w:tcW w:w="1016" w:type="dxa"/>
            <w:vAlign w:val="top"/>
          </w:tcPr>
          <w:p>
            <w:pPr>
              <w:spacing w:before="0" w:after="0" w:line="408" w:lineRule="exact"/>
              <w:ind w:left="0" w:right="0" w:firstLine="0"/>
              <w:jc w:val="center"/>
            </w:pPr>
            <w:r>
              <w:rPr>
                <w:rFonts w:ascii="Times New Roman" w:hAnsi="Times New Roman"/>
                <w:sz w:val="20"/>
              </w:rPr>
              <w:t xml:space="preserve">41,025</w:t>
            </w:r>
          </w:p>
        </w:tc>
        <w:tc>
          <w:tcPr>
            <w:tcW w:w="1016" w:type="dxa"/>
            <w:vAlign w:val="top"/>
          </w:tcPr>
          <w:p>
            <w:pPr>
              <w:spacing w:before="0" w:after="0" w:line="408" w:lineRule="exact"/>
              <w:ind w:left="0" w:right="0" w:firstLine="0"/>
              <w:jc w:val="center"/>
            </w:pPr>
            <w:r>
              <w:rPr>
                <w:rFonts w:ascii="Times New Roman" w:hAnsi="Times New Roman"/>
                <w:sz w:val="20"/>
              </w:rPr>
              <w:t xml:space="preserve">42,131</w:t>
            </w:r>
          </w:p>
        </w:tc>
        <w:tc>
          <w:tcPr>
            <w:tcW w:w="1016" w:type="dxa"/>
            <w:vAlign w:val="top"/>
          </w:tcPr>
          <w:p>
            <w:pPr>
              <w:spacing w:before="0" w:after="0" w:line="408" w:lineRule="exact"/>
              <w:ind w:left="0" w:right="0" w:firstLine="0"/>
              <w:jc w:val="center"/>
            </w:pPr>
            <w:r>
              <w:rPr>
                <w:rFonts w:ascii="Times New Roman" w:hAnsi="Times New Roman"/>
                <w:sz w:val="20"/>
              </w:rPr>
              <w:t xml:space="preserve">43,625</w:t>
            </w:r>
          </w:p>
        </w:tc>
        <w:tc>
          <w:tcPr>
            <w:tcW w:w="1016" w:type="dxa"/>
            <w:vAlign w:val="top"/>
          </w:tcPr>
          <w:p>
            <w:pPr>
              <w:spacing w:before="0" w:after="0" w:line="408" w:lineRule="exact"/>
              <w:ind w:left="0" w:right="0" w:firstLine="0"/>
              <w:jc w:val="center"/>
            </w:pPr>
            <w:r>
              <w:rPr>
                <w:rFonts w:ascii="Times New Roman" w:hAnsi="Times New Roman"/>
                <w:sz w:val="20"/>
              </w:rPr>
              <w:t xml:space="preserve">46,881</w:t>
            </w:r>
          </w:p>
        </w:tc>
        <w:tc>
          <w:tcPr>
            <w:tcW w:w="1016" w:type="dxa"/>
            <w:vAlign w:val="top"/>
          </w:tcPr>
          <w:p>
            <w:pPr>
              <w:spacing w:before="0" w:after="0" w:line="408" w:lineRule="exact"/>
              <w:ind w:left="0" w:right="0" w:firstLine="0"/>
              <w:jc w:val="center"/>
            </w:pPr>
            <w:r>
              <w:rPr>
                <w:rFonts w:ascii="Times New Roman" w:hAnsi="Times New Roman"/>
                <w:sz w:val="20"/>
              </w:rPr>
              <w:t xml:space="preserve">49,183</w:t>
            </w:r>
          </w:p>
        </w:tc>
        <w:tc>
          <w:tcPr>
            <w:tcW w:w="1016" w:type="dxa"/>
            <w:vAlign w:val="top"/>
          </w:tcPr>
          <w:p>
            <w:pPr>
              <w:spacing w:before="0" w:after="0" w:line="408" w:lineRule="exact"/>
              <w:ind w:left="0" w:right="0" w:firstLine="0"/>
              <w:jc w:val="center"/>
            </w:pPr>
            <w:r>
              <w:rPr>
                <w:rFonts w:ascii="Times New Roman" w:hAnsi="Times New Roman"/>
                <w:sz w:val="20"/>
              </w:rPr>
              <w:t xml:space="preserve">47,206</w:t>
            </w:r>
          </w:p>
        </w:tc>
        <w:tc>
          <w:tcPr>
            <w:tcW w:w="1016" w:type="dxa"/>
            <w:vAlign w:val="top"/>
          </w:tcPr>
          <w:p>
            <w:pPr>
              <w:spacing w:before="0" w:after="0" w:line="408" w:lineRule="exact"/>
              <w:ind w:left="0" w:right="0" w:firstLine="0"/>
              <w:jc w:val="center"/>
            </w:pPr>
            <w:r>
              <w:rPr>
                <w:rFonts w:ascii="Times New Roman" w:hAnsi="Times New Roman"/>
                <w:sz w:val="20"/>
              </w:rPr>
              <w:t xml:space="preserve">50,463</w:t>
            </w:r>
          </w:p>
        </w:tc>
        <w:tc>
          <w:tcPr>
            <w:tcW w:w="1016.0012" w:type="dxa"/>
            <w:vAlign w:val="top"/>
          </w:tcPr>
          <w:p>
            <w:pPr>
              <w:spacing w:before="0" w:after="0" w:line="408" w:lineRule="exact"/>
              <w:ind w:left="0" w:right="0" w:firstLine="0"/>
              <w:jc w:val="center"/>
            </w:pPr>
            <w:r>
              <w:rPr>
                <w:rFonts w:ascii="Times New Roman" w:hAnsi="Times New Roman"/>
                <w:sz w:val="20"/>
              </w:rPr>
              <w:t xml:space="preserve">52,764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42,368</w:t>
            </w:r>
          </w:p>
        </w:tc>
        <w:tc>
          <w:tcPr>
            <w:tcW w:w="1016" w:type="dxa"/>
            <w:vAlign w:val="top"/>
          </w:tcPr>
          <w:p>
            <w:pPr>
              <w:spacing w:before="0" w:after="0" w:line="408" w:lineRule="exact"/>
              <w:ind w:left="0" w:right="0" w:firstLine="0"/>
              <w:jc w:val="center"/>
            </w:pPr>
            <w:r>
              <w:rPr>
                <w:rFonts w:ascii="Times New Roman" w:hAnsi="Times New Roman"/>
                <w:sz w:val="20"/>
              </w:rPr>
              <w:t xml:space="preserve">43,529</w:t>
            </w:r>
          </w:p>
        </w:tc>
        <w:tc>
          <w:tcPr>
            <w:tcW w:w="1016" w:type="dxa"/>
            <w:vAlign w:val="top"/>
          </w:tcPr>
          <w:p>
            <w:pPr>
              <w:spacing w:before="0" w:after="0" w:line="408" w:lineRule="exact"/>
              <w:ind w:left="0" w:right="0" w:firstLine="0"/>
              <w:jc w:val="center"/>
            </w:pPr>
            <w:r>
              <w:rPr>
                <w:rFonts w:ascii="Times New Roman" w:hAnsi="Times New Roman"/>
                <w:sz w:val="20"/>
              </w:rPr>
              <w:t xml:space="preserve">45,077</w:t>
            </w:r>
          </w:p>
        </w:tc>
        <w:tc>
          <w:tcPr>
            <w:tcW w:w="1016" w:type="dxa"/>
            <w:vAlign w:val="top"/>
          </w:tcPr>
          <w:p>
            <w:pPr>
              <w:spacing w:before="0" w:after="0" w:line="408" w:lineRule="exact"/>
              <w:ind w:left="0" w:right="0" w:firstLine="0"/>
              <w:jc w:val="center"/>
            </w:pPr>
            <w:r>
              <w:rPr>
                <w:rFonts w:ascii="Times New Roman" w:hAnsi="Times New Roman"/>
                <w:sz w:val="20"/>
              </w:rPr>
              <w:t xml:space="preserve">48,409</w:t>
            </w:r>
          </w:p>
        </w:tc>
        <w:tc>
          <w:tcPr>
            <w:tcW w:w="1016" w:type="dxa"/>
            <w:vAlign w:val="top"/>
          </w:tcPr>
          <w:p>
            <w:pPr>
              <w:spacing w:before="0" w:after="0" w:line="408" w:lineRule="exact"/>
              <w:ind w:left="0" w:right="0" w:firstLine="0"/>
              <w:jc w:val="center"/>
            </w:pPr>
            <w:r>
              <w:rPr>
                <w:rFonts w:ascii="Times New Roman" w:hAnsi="Times New Roman"/>
                <w:sz w:val="20"/>
              </w:rPr>
              <w:t xml:space="preserve">50,789</w:t>
            </w:r>
          </w:p>
        </w:tc>
        <w:tc>
          <w:tcPr>
            <w:tcW w:w="1016" w:type="dxa"/>
            <w:vAlign w:val="top"/>
          </w:tcPr>
          <w:p>
            <w:pPr>
              <w:spacing w:before="0" w:after="0" w:line="408" w:lineRule="exact"/>
              <w:ind w:left="0" w:right="0" w:firstLine="0"/>
              <w:jc w:val="center"/>
            </w:pPr>
            <w:r>
              <w:rPr>
                <w:rFonts w:ascii="Times New Roman" w:hAnsi="Times New Roman"/>
                <w:sz w:val="20"/>
              </w:rPr>
              <w:t xml:space="preserve">48,657</w:t>
            </w:r>
          </w:p>
        </w:tc>
        <w:tc>
          <w:tcPr>
            <w:tcW w:w="1016" w:type="dxa"/>
            <w:vAlign w:val="top"/>
          </w:tcPr>
          <w:p>
            <w:pPr>
              <w:spacing w:before="0" w:after="0" w:line="408" w:lineRule="exact"/>
              <w:ind w:left="0" w:right="0" w:firstLine="0"/>
              <w:jc w:val="center"/>
            </w:pPr>
            <w:r>
              <w:rPr>
                <w:rFonts w:ascii="Times New Roman" w:hAnsi="Times New Roman"/>
                <w:sz w:val="20"/>
              </w:rPr>
              <w:t xml:space="preserve">51,991</w:t>
            </w:r>
          </w:p>
        </w:tc>
        <w:tc>
          <w:tcPr>
            <w:tcW w:w="1016.0012" w:type="dxa"/>
            <w:vAlign w:val="top"/>
          </w:tcPr>
          <w:p>
            <w:pPr>
              <w:spacing w:before="0" w:after="0" w:line="408" w:lineRule="exact"/>
              <w:ind w:left="0" w:right="0" w:firstLine="0"/>
              <w:jc w:val="center"/>
            </w:pPr>
            <w:r>
              <w:rPr>
                <w:rFonts w:ascii="Times New Roman" w:hAnsi="Times New Roman"/>
                <w:sz w:val="20"/>
              </w:rPr>
              <w:t xml:space="preserve">54,371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44,944</w:t>
            </w:r>
          </w:p>
        </w:tc>
        <w:tc>
          <w:tcPr>
            <w:tcW w:w="1016" w:type="dxa"/>
            <w:vAlign w:val="top"/>
          </w:tcPr>
          <w:p>
            <w:pPr>
              <w:spacing w:before="0" w:after="0" w:line="408" w:lineRule="exact"/>
              <w:ind w:left="0" w:right="0" w:firstLine="0"/>
              <w:jc w:val="center"/>
            </w:pPr>
            <w:r>
              <w:rPr>
                <w:rFonts w:ascii="Times New Roman" w:hAnsi="Times New Roman"/>
                <w:sz w:val="20"/>
              </w:rPr>
              <w:t xml:space="preserve">46,604</w:t>
            </w:r>
          </w:p>
        </w:tc>
        <w:tc>
          <w:tcPr>
            <w:tcW w:w="1016" w:type="dxa"/>
            <w:vAlign w:val="top"/>
          </w:tcPr>
          <w:p>
            <w:pPr>
              <w:spacing w:before="0" w:after="0" w:line="408" w:lineRule="exact"/>
              <w:ind w:left="0" w:right="0" w:firstLine="0"/>
              <w:jc w:val="center"/>
            </w:pPr>
            <w:r>
              <w:rPr>
                <w:rFonts w:ascii="Times New Roman" w:hAnsi="Times New Roman"/>
                <w:sz w:val="20"/>
              </w:rPr>
              <w:t xml:space="preserve">49,979</w:t>
            </w:r>
          </w:p>
        </w:tc>
        <w:tc>
          <w:tcPr>
            <w:tcW w:w="1016" w:type="dxa"/>
            <w:vAlign w:val="top"/>
          </w:tcPr>
          <w:p>
            <w:pPr>
              <w:spacing w:before="0" w:after="0" w:line="408" w:lineRule="exact"/>
              <w:ind w:left="0" w:right="0" w:firstLine="0"/>
              <w:jc w:val="center"/>
            </w:pPr>
            <w:r>
              <w:rPr>
                <w:rFonts w:ascii="Times New Roman" w:hAnsi="Times New Roman"/>
                <w:sz w:val="20"/>
              </w:rPr>
              <w:t xml:space="preserve">52,439</w:t>
            </w:r>
          </w:p>
        </w:tc>
        <w:tc>
          <w:tcPr>
            <w:tcW w:w="1016" w:type="dxa"/>
            <w:vAlign w:val="top"/>
          </w:tcPr>
          <w:p>
            <w:pPr>
              <w:spacing w:before="0" w:after="0" w:line="408" w:lineRule="exact"/>
              <w:ind w:left="0" w:right="0" w:firstLine="0"/>
              <w:jc w:val="center"/>
            </w:pPr>
            <w:r>
              <w:rPr>
                <w:rFonts w:ascii="Times New Roman" w:hAnsi="Times New Roman"/>
                <w:sz w:val="20"/>
              </w:rPr>
              <w:t xml:space="preserve">50,185</w:t>
            </w:r>
          </w:p>
        </w:tc>
        <w:tc>
          <w:tcPr>
            <w:tcW w:w="1016" w:type="dxa"/>
            <w:vAlign w:val="top"/>
          </w:tcPr>
          <w:p>
            <w:pPr>
              <w:spacing w:before="0" w:after="0" w:line="408" w:lineRule="exact"/>
              <w:ind w:left="0" w:right="0" w:firstLine="0"/>
              <w:jc w:val="center"/>
            </w:pPr>
            <w:r>
              <w:rPr>
                <w:rFonts w:ascii="Times New Roman" w:hAnsi="Times New Roman"/>
                <w:sz w:val="20"/>
              </w:rPr>
              <w:t xml:space="preserve">53,562</w:t>
            </w:r>
          </w:p>
        </w:tc>
        <w:tc>
          <w:tcPr>
            <w:tcW w:w="1016.0012" w:type="dxa"/>
            <w:vAlign w:val="top"/>
          </w:tcPr>
          <w:p>
            <w:pPr>
              <w:spacing w:before="0" w:after="0" w:line="408" w:lineRule="exact"/>
              <w:ind w:left="0" w:right="0" w:firstLine="0"/>
              <w:jc w:val="center"/>
            </w:pPr>
            <w:r>
              <w:rPr>
                <w:rFonts w:ascii="Times New Roman" w:hAnsi="Times New Roman"/>
                <w:sz w:val="20"/>
              </w:rPr>
              <w:t xml:space="preserve">56,021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48,175</w:t>
            </w:r>
          </w:p>
        </w:tc>
        <w:tc>
          <w:tcPr>
            <w:tcW w:w="1016" w:type="dxa"/>
            <w:vAlign w:val="top"/>
          </w:tcPr>
          <w:p>
            <w:pPr>
              <w:spacing w:before="0" w:after="0" w:line="408" w:lineRule="exact"/>
              <w:ind w:left="0" w:right="0" w:firstLine="0"/>
              <w:jc w:val="center"/>
            </w:pPr>
            <w:r>
              <w:rPr>
                <w:rFonts w:ascii="Times New Roman" w:hAnsi="Times New Roman"/>
                <w:sz w:val="20"/>
              </w:rPr>
              <w:t xml:space="preserve">51,624</w:t>
            </w:r>
          </w:p>
        </w:tc>
        <w:tc>
          <w:tcPr>
            <w:tcW w:w="1016" w:type="dxa"/>
            <w:vAlign w:val="top"/>
          </w:tcPr>
          <w:p>
            <w:pPr>
              <w:spacing w:before="0" w:after="0" w:line="408" w:lineRule="exact"/>
              <w:ind w:left="0" w:right="0" w:firstLine="0"/>
              <w:jc w:val="center"/>
            </w:pPr>
            <w:r>
              <w:rPr>
                <w:rFonts w:ascii="Times New Roman" w:hAnsi="Times New Roman"/>
                <w:sz w:val="20"/>
              </w:rPr>
              <w:t xml:space="preserve">54,133</w:t>
            </w:r>
          </w:p>
        </w:tc>
        <w:tc>
          <w:tcPr>
            <w:tcW w:w="1016" w:type="dxa"/>
            <w:vAlign w:val="top"/>
          </w:tcPr>
          <w:p>
            <w:pPr>
              <w:spacing w:before="0" w:after="0" w:line="408" w:lineRule="exact"/>
              <w:ind w:left="0" w:right="0" w:firstLine="0"/>
              <w:jc w:val="center"/>
            </w:pPr>
            <w:r>
              <w:rPr>
                <w:rFonts w:ascii="Times New Roman" w:hAnsi="Times New Roman"/>
                <w:sz w:val="20"/>
              </w:rPr>
              <w:t xml:space="preserve">51,756</w:t>
            </w:r>
          </w:p>
        </w:tc>
        <w:tc>
          <w:tcPr>
            <w:tcW w:w="1016" w:type="dxa"/>
            <w:vAlign w:val="top"/>
          </w:tcPr>
          <w:p>
            <w:pPr>
              <w:spacing w:before="0" w:after="0" w:line="408" w:lineRule="exact"/>
              <w:ind w:left="0" w:right="0" w:firstLine="0"/>
              <w:jc w:val="center"/>
            </w:pPr>
            <w:r>
              <w:rPr>
                <w:rFonts w:ascii="Times New Roman" w:hAnsi="Times New Roman"/>
                <w:sz w:val="20"/>
              </w:rPr>
              <w:t xml:space="preserve">55,207</w:t>
            </w:r>
          </w:p>
        </w:tc>
        <w:tc>
          <w:tcPr>
            <w:tcW w:w="1016.0012" w:type="dxa"/>
            <w:vAlign w:val="top"/>
          </w:tcPr>
          <w:p>
            <w:pPr>
              <w:spacing w:before="0" w:after="0" w:line="408" w:lineRule="exact"/>
              <w:ind w:left="0" w:right="0" w:firstLine="0"/>
              <w:jc w:val="center"/>
            </w:pPr>
            <w:r>
              <w:rPr>
                <w:rFonts w:ascii="Times New Roman" w:hAnsi="Times New Roman"/>
                <w:sz w:val="20"/>
              </w:rPr>
              <w:t xml:space="preserve">57,714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49,696</w:t>
            </w:r>
          </w:p>
        </w:tc>
        <w:tc>
          <w:tcPr>
            <w:tcW w:w="1016" w:type="dxa"/>
            <w:vAlign w:val="top"/>
          </w:tcPr>
          <w:p>
            <w:pPr>
              <w:spacing w:before="0" w:after="0" w:line="408" w:lineRule="exact"/>
              <w:ind w:left="0" w:right="0" w:firstLine="0"/>
              <w:jc w:val="center"/>
            </w:pPr>
            <w:r>
              <w:rPr>
                <w:rFonts w:ascii="Times New Roman" w:hAnsi="Times New Roman"/>
                <w:sz w:val="20"/>
              </w:rPr>
              <w:t xml:space="preserve">53,313</w:t>
            </w:r>
          </w:p>
        </w:tc>
        <w:tc>
          <w:tcPr>
            <w:tcW w:w="1016" w:type="dxa"/>
            <w:vAlign w:val="top"/>
          </w:tcPr>
          <w:p>
            <w:pPr>
              <w:spacing w:before="0" w:after="0" w:line="408" w:lineRule="exact"/>
              <w:ind w:left="0" w:right="0" w:firstLine="0"/>
              <w:jc w:val="center"/>
            </w:pPr>
            <w:r>
              <w:rPr>
                <w:rFonts w:ascii="Times New Roman" w:hAnsi="Times New Roman"/>
                <w:sz w:val="20"/>
              </w:rPr>
              <w:t xml:space="preserve">55,897</w:t>
            </w:r>
          </w:p>
        </w:tc>
        <w:tc>
          <w:tcPr>
            <w:tcW w:w="1016" w:type="dxa"/>
            <w:vAlign w:val="top"/>
          </w:tcPr>
          <w:p>
            <w:pPr>
              <w:spacing w:before="0" w:after="0" w:line="408" w:lineRule="exact"/>
              <w:ind w:left="0" w:right="0" w:firstLine="0"/>
              <w:jc w:val="center"/>
            </w:pPr>
            <w:r>
              <w:rPr>
                <w:rFonts w:ascii="Times New Roman" w:hAnsi="Times New Roman"/>
                <w:sz w:val="20"/>
              </w:rPr>
              <w:t xml:space="preserve">53,389</w:t>
            </w:r>
          </w:p>
        </w:tc>
        <w:tc>
          <w:tcPr>
            <w:tcW w:w="1016" w:type="dxa"/>
            <w:vAlign w:val="top"/>
          </w:tcPr>
          <w:p>
            <w:pPr>
              <w:spacing w:before="0" w:after="0" w:line="408" w:lineRule="exact"/>
              <w:ind w:left="0" w:right="0" w:firstLine="0"/>
              <w:jc w:val="center"/>
            </w:pPr>
            <w:r>
              <w:rPr>
                <w:rFonts w:ascii="Times New Roman" w:hAnsi="Times New Roman"/>
                <w:sz w:val="20"/>
              </w:rPr>
              <w:t xml:space="preserve">56,895</w:t>
            </w:r>
          </w:p>
        </w:tc>
        <w:tc>
          <w:tcPr>
            <w:tcW w:w="1016.0012" w:type="dxa"/>
            <w:vAlign w:val="top"/>
          </w:tcPr>
          <w:p>
            <w:pPr>
              <w:spacing w:before="0" w:after="0" w:line="408" w:lineRule="exact"/>
              <w:ind w:left="0" w:right="0" w:firstLine="0"/>
              <w:jc w:val="center"/>
            </w:pPr>
            <w:r>
              <w:rPr>
                <w:rFonts w:ascii="Times New Roman" w:hAnsi="Times New Roman"/>
                <w:sz w:val="20"/>
              </w:rPr>
              <w:t xml:space="preserve">59,479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55,043</w:t>
            </w:r>
          </w:p>
        </w:tc>
        <w:tc>
          <w:tcPr>
            <w:tcW w:w="1016" w:type="dxa"/>
            <w:vAlign w:val="top"/>
          </w:tcPr>
          <w:p>
            <w:pPr>
              <w:spacing w:before="0" w:after="0" w:line="408" w:lineRule="exact"/>
              <w:ind w:left="0" w:right="0" w:firstLine="0"/>
              <w:jc w:val="center"/>
            </w:pPr>
            <w:r>
              <w:rPr>
                <w:rFonts w:ascii="Times New Roman" w:hAnsi="Times New Roman"/>
                <w:sz w:val="20"/>
              </w:rPr>
              <w:t xml:space="preserve">57,704</w:t>
            </w:r>
          </w:p>
        </w:tc>
        <w:tc>
          <w:tcPr>
            <w:tcW w:w="1016" w:type="dxa"/>
            <w:vAlign w:val="top"/>
          </w:tcPr>
          <w:p>
            <w:pPr>
              <w:spacing w:before="0" w:after="0" w:line="408" w:lineRule="exact"/>
              <w:ind w:left="0" w:right="0" w:firstLine="0"/>
              <w:jc w:val="center"/>
            </w:pPr>
            <w:r>
              <w:rPr>
                <w:rFonts w:ascii="Times New Roman" w:hAnsi="Times New Roman"/>
                <w:sz w:val="20"/>
              </w:rPr>
              <w:t xml:space="preserve">55,079</w:t>
            </w:r>
          </w:p>
        </w:tc>
        <w:tc>
          <w:tcPr>
            <w:tcW w:w="1016" w:type="dxa"/>
            <w:vAlign w:val="top"/>
          </w:tcPr>
          <w:p>
            <w:pPr>
              <w:spacing w:before="0" w:after="0" w:line="408" w:lineRule="exact"/>
              <w:ind w:left="0" w:right="0" w:firstLine="0"/>
              <w:jc w:val="center"/>
            </w:pPr>
            <w:r>
              <w:rPr>
                <w:rFonts w:ascii="Times New Roman" w:hAnsi="Times New Roman"/>
                <w:sz w:val="20"/>
              </w:rPr>
              <w:t xml:space="preserve">58,624</w:t>
            </w:r>
          </w:p>
        </w:tc>
        <w:tc>
          <w:tcPr>
            <w:tcW w:w="1016.0012" w:type="dxa"/>
            <w:vAlign w:val="top"/>
          </w:tcPr>
          <w:p>
            <w:pPr>
              <w:spacing w:before="0" w:after="0" w:line="408" w:lineRule="exact"/>
              <w:ind w:left="0" w:right="0" w:firstLine="0"/>
              <w:jc w:val="center"/>
            </w:pPr>
            <w:r>
              <w:rPr>
                <w:rFonts w:ascii="Times New Roman" w:hAnsi="Times New Roman"/>
                <w:sz w:val="20"/>
              </w:rPr>
              <w:t xml:space="preserve">61,285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56,781</w:t>
            </w:r>
          </w:p>
        </w:tc>
        <w:tc>
          <w:tcPr>
            <w:tcW w:w="1016" w:type="dxa"/>
            <w:vAlign w:val="top"/>
          </w:tcPr>
          <w:p>
            <w:pPr>
              <w:spacing w:before="0" w:after="0" w:line="408" w:lineRule="exact"/>
              <w:ind w:left="0" w:right="0" w:firstLine="0"/>
              <w:jc w:val="center"/>
            </w:pPr>
            <w:r>
              <w:rPr>
                <w:rFonts w:ascii="Times New Roman" w:hAnsi="Times New Roman"/>
                <w:sz w:val="20"/>
              </w:rPr>
              <w:t xml:space="preserve">59,579</w:t>
            </w:r>
          </w:p>
        </w:tc>
        <w:tc>
          <w:tcPr>
            <w:tcW w:w="1016" w:type="dxa"/>
            <w:vAlign w:val="top"/>
          </w:tcPr>
          <w:p>
            <w:pPr>
              <w:spacing w:before="0" w:after="0" w:line="408" w:lineRule="exact"/>
              <w:ind w:left="0" w:right="0" w:firstLine="0"/>
              <w:jc w:val="center"/>
            </w:pPr>
            <w:r>
              <w:rPr>
                <w:rFonts w:ascii="Times New Roman" w:hAnsi="Times New Roman"/>
                <w:sz w:val="20"/>
              </w:rPr>
              <w:t xml:space="preserve">56,819</w:t>
            </w:r>
          </w:p>
        </w:tc>
        <w:tc>
          <w:tcPr>
            <w:tcW w:w="1016" w:type="dxa"/>
            <w:vAlign w:val="top"/>
          </w:tcPr>
          <w:p>
            <w:pPr>
              <w:spacing w:before="0" w:after="0" w:line="408" w:lineRule="exact"/>
              <w:ind w:left="0" w:right="0" w:firstLine="0"/>
              <w:jc w:val="center"/>
            </w:pPr>
            <w:r>
              <w:rPr>
                <w:rFonts w:ascii="Times New Roman" w:hAnsi="Times New Roman"/>
                <w:sz w:val="20"/>
              </w:rPr>
              <w:t xml:space="preserve">60,477</w:t>
            </w:r>
          </w:p>
        </w:tc>
        <w:tc>
          <w:tcPr>
            <w:tcW w:w="1016.0012" w:type="dxa"/>
            <w:vAlign w:val="top"/>
          </w:tcPr>
          <w:p>
            <w:pPr>
              <w:spacing w:before="0" w:after="0" w:line="408" w:lineRule="exact"/>
              <w:ind w:left="0" w:right="0" w:firstLine="0"/>
              <w:jc w:val="center"/>
            </w:pPr>
            <w:r>
              <w:rPr>
                <w:rFonts w:ascii="Times New Roman" w:hAnsi="Times New Roman"/>
                <w:sz w:val="20"/>
              </w:rPr>
              <w:t xml:space="preserve">63,161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58,259</w:t>
            </w:r>
          </w:p>
        </w:tc>
        <w:tc>
          <w:tcPr>
            <w:tcW w:w="1016" w:type="dxa"/>
            <w:vAlign w:val="top"/>
          </w:tcPr>
          <w:p>
            <w:pPr>
              <w:spacing w:before="0" w:after="0" w:line="408" w:lineRule="exact"/>
              <w:ind w:left="0" w:right="0" w:firstLine="0"/>
              <w:jc w:val="center"/>
            </w:pPr>
            <w:r>
              <w:rPr>
                <w:rFonts w:ascii="Times New Roman" w:hAnsi="Times New Roman"/>
                <w:sz w:val="20"/>
              </w:rPr>
              <w:t xml:space="preserve">61,129</w:t>
            </w:r>
          </w:p>
        </w:tc>
        <w:tc>
          <w:tcPr>
            <w:tcW w:w="1016" w:type="dxa"/>
            <w:vAlign w:val="top"/>
          </w:tcPr>
          <w:p>
            <w:pPr>
              <w:spacing w:before="0" w:after="0" w:line="408" w:lineRule="exact"/>
              <w:ind w:left="0" w:right="0" w:firstLine="0"/>
              <w:jc w:val="center"/>
            </w:pPr>
            <w:r>
              <w:rPr>
                <w:rFonts w:ascii="Times New Roman" w:hAnsi="Times New Roman"/>
                <w:sz w:val="20"/>
              </w:rPr>
              <w:t xml:space="preserve">58,296</w:t>
            </w:r>
          </w:p>
        </w:tc>
        <w:tc>
          <w:tcPr>
            <w:tcW w:w="1016" w:type="dxa"/>
            <w:vAlign w:val="top"/>
          </w:tcPr>
          <w:p>
            <w:pPr>
              <w:spacing w:before="0" w:after="0" w:line="408" w:lineRule="exact"/>
              <w:ind w:left="0" w:right="0" w:firstLine="0"/>
              <w:jc w:val="center"/>
            </w:pPr>
            <w:r>
              <w:rPr>
                <w:rFonts w:ascii="Times New Roman" w:hAnsi="Times New Roman"/>
                <w:sz w:val="20"/>
              </w:rPr>
              <w:t xml:space="preserve">62,049</w:t>
            </w:r>
          </w:p>
        </w:tc>
        <w:tc>
          <w:tcPr>
            <w:tcW w:w="1016.0012" w:type="dxa"/>
            <w:vAlign w:val="top"/>
          </w:tcPr>
          <w:p>
            <w:pPr>
              <w:spacing w:before="0" w:after="0" w:line="408" w:lineRule="exact"/>
              <w:ind w:left="0" w:right="0" w:firstLine="0"/>
              <w:jc w:val="center"/>
            </w:pPr>
            <w:r>
              <w:rPr>
                <w:rFonts w:ascii="Times New Roman" w:hAnsi="Times New Roman"/>
                <w:sz w:val="20"/>
              </w:rPr>
              <w:t xml:space="preserve">64,803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59,423</w:t>
            </w:r>
          </w:p>
        </w:tc>
        <w:tc>
          <w:tcPr>
            <w:tcW w:w="1016" w:type="dxa"/>
            <w:vAlign w:val="top"/>
          </w:tcPr>
          <w:p>
            <w:pPr>
              <w:spacing w:before="0" w:after="0" w:line="408" w:lineRule="exact"/>
              <w:ind w:left="0" w:right="0" w:firstLine="0"/>
              <w:jc w:val="center"/>
            </w:pPr>
            <w:r>
              <w:rPr>
                <w:rFonts w:ascii="Times New Roman" w:hAnsi="Times New Roman"/>
                <w:sz w:val="20"/>
              </w:rPr>
              <w:t xml:space="preserve">62,351</w:t>
            </w:r>
          </w:p>
        </w:tc>
        <w:tc>
          <w:tcPr>
            <w:tcW w:w="1016" w:type="dxa"/>
            <w:vAlign w:val="top"/>
          </w:tcPr>
          <w:p>
            <w:pPr>
              <w:spacing w:before="0" w:after="0" w:line="408" w:lineRule="exact"/>
              <w:ind w:left="0" w:right="0" w:firstLine="0"/>
              <w:jc w:val="center"/>
            </w:pPr>
            <w:r>
              <w:rPr>
                <w:rFonts w:ascii="Times New Roman" w:hAnsi="Times New Roman"/>
                <w:sz w:val="20"/>
              </w:rPr>
              <w:t xml:space="preserve">59,462</w:t>
            </w:r>
          </w:p>
        </w:tc>
        <w:tc>
          <w:tcPr>
            <w:tcW w:w="1016" w:type="dxa"/>
            <w:vAlign w:val="top"/>
          </w:tcPr>
          <w:p>
            <w:pPr>
              <w:spacing w:before="0" w:after="0" w:line="408" w:lineRule="exact"/>
              <w:ind w:left="0" w:right="0" w:firstLine="0"/>
              <w:jc w:val="center"/>
            </w:pPr>
            <w:r>
              <w:rPr>
                <w:rFonts w:ascii="Times New Roman" w:hAnsi="Times New Roman"/>
                <w:sz w:val="20"/>
              </w:rPr>
              <w:t xml:space="preserve">63,290</w:t>
            </w:r>
          </w:p>
        </w:tc>
        <w:tc>
          <w:tcPr>
            <w:tcW w:w="1016.0012" w:type="dxa"/>
            <w:vAlign w:val="top"/>
          </w:tcPr>
          <w:p>
            <w:pPr>
              <w:spacing w:before="0" w:after="0" w:line="408" w:lineRule="exact"/>
              <w:ind w:left="0" w:right="0" w:firstLine="0"/>
              <w:jc w:val="center"/>
            </w:pPr>
            <w:r>
              <w:rPr>
                <w:rFonts w:ascii="Times New Roman" w:hAnsi="Times New Roman"/>
                <w:sz w:val="20"/>
              </w:rPr>
              <w:t xml:space="preserve">66,099</w:t>
            </w:r>
          </w:p>
        </w:tc>
      </w:tr>
    </w:tbl>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t>((</w:t>
            </w:r>
            <w:r>
              <w:rPr>
                <w:rFonts w:ascii="Times New Roman" w:hAnsi="Times New Roman"/>
                <w:b/>
                <w:strike/>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trike/>
                <w:sz w:val="20"/>
              </w:rPr>
              <w:t xml:space="preserve">For School Year 2016-17</w:t>
            </w:r>
          </w:p>
          <w:p>
            <w:pPr>
              <w:spacing w:before="0" w:after="0" w:line="408" w:lineRule="exact"/>
              <w:ind w:left="0" w:right="0" w:firstLine="0"/>
              <w:jc w:val="center"/>
            </w:pPr>
            <w:r>
              <w:rPr>
                <w:rFonts w:ascii="Times New Roman" w:hAnsi="Times New Roman"/>
                <w:strike/>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trike/>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trike/>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trike/>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trike/>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b/>
                <w:strike/>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35,700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36,664</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37,663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38,665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41,877</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43,946</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42,801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46,014</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48,085</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36,181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37,158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38,170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39,215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42,461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44,519</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43,277</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46,523</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48,580</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36,638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37,625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38,648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39,774</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43,011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45,090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43,756</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46,993</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49,073</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37,110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38,107</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39,140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40,302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43,533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45,662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44,210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47,439</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49,569</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4</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37,573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38,613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39,653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40,855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44,104</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46,250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44,686</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47,936</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50,082</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38,051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39,096</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40,146</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41,415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44,652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46,841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45,170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48,409</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50,597</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6</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38,542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39,565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40,650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41,982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45,204</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47,404</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45,666</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48,888</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51,087</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7</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39,405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40,443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41,543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42,947</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46,218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48,478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46,595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49,863</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52,125</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40,669</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41,763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42,889</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44,410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47,724</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50,068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48,056</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51,371</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53,714</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trike/>
                <w:sz w:val="20"/>
              </w:rPr>
              <w:t xml:space="preserve">43,131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44,313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45,888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49,280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51,703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49,533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52,926</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55,350</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trike/>
                <w:sz w:val="20"/>
              </w:rPr>
              <w:t xml:space="preserve">45,752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47,442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50,879</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53,383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51,088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54,526</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57,029</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trike/>
                <w:sz w:val="20"/>
              </w:rPr>
              <w:t xml:space="preserve">49,041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52,553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55,107</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52,687</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56,200</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58,753</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trike/>
                <w:sz w:val="20"/>
              </w:rPr>
              <w:t xml:space="preserve">50,590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54,272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56,903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54,350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57,918</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60,550</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trike/>
                <w:sz w:val="20"/>
              </w:rPr>
              <w:t xml:space="preserve">56,033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58,742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56,070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59,679</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62,388</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trike/>
                <w:sz w:val="20"/>
              </w:rPr>
              <w:t xml:space="preserve">57,803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60,651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57,842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61,565</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64,297</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trike/>
                <w:sz w:val="20"/>
              </w:rPr>
              <w:t xml:space="preserve">59,307</w:t>
            </w:r>
          </w:p>
        </w:tc>
        <w:tc>
          <w:tcPr>
            <w:tcW w:w="1016" w:type="dxa"/>
            <w:vAlign w:val="top"/>
          </w:tcPr>
          <w:p>
            <w:pPr>
              <w:spacing w:before="0" w:after="0" w:line="408" w:lineRule="exact"/>
              <w:ind w:left="0" w:right="0" w:firstLine="0"/>
              <w:jc w:val="center"/>
            </w:pPr>
            <w:r>
              <w:rPr>
                <w:rFonts w:ascii="Times New Roman" w:hAnsi="Times New Roman"/>
                <w:strike/>
                <w:sz w:val="20"/>
              </w:rPr>
              <w:t xml:space="preserve">62,229</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59,345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63,165</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65,969</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16 or more</w:t>
            </w:r>
            <w:r>
              <w:t>))</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trike/>
                <w:sz w:val="20"/>
              </w:rPr>
              <w:t xml:space="preserve">60,493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63,472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60,532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64,429</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67,288</w:t>
            </w:r>
          </w:p>
        </w:tc>
      </w:tr>
    </w:tbl>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u w:val="single"/>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u w:val="single"/>
              </w:rPr>
              <w:t xml:space="preserve">For School Year 2016-17</w:t>
            </w:r>
          </w:p>
          <w:p>
            <w:pPr>
              <w:spacing w:before="0" w:after="0" w:line="408" w:lineRule="exact"/>
              <w:ind w:left="0" w:right="0" w:firstLine="0"/>
              <w:jc w:val="center"/>
            </w:pPr>
            <w:r>
              <w:rPr>
                <w:rFonts w:ascii="Times New Roman" w:hAnsi="Times New Roman"/>
                <w:sz w:val="20"/>
                <w:u w:val="single"/>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40,000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40,400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40,804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41,212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41,877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43,946</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44,385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46,014</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48,085</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40,400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40,804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41,212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41,624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42,461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44,519</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44,829</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46,523</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48,580</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40,804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41,212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41,624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42,040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43,011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45,090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45,278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46,993</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49,073</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41,212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41,624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42,040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42,461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43,533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45,662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45,730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47,463</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49,569</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41,624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42,040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42,461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42,885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44,104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46,250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46,188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47,938</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50,082</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42,040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42,461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42,885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43,314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44,652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46,841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46,650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48,417</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50,597</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6</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42,461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42,885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43,314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43,747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45,204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47,404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47,116</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48,901</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51,103</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42,885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43,314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43,747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44,185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46,218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48,478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47,587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49,863</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52,125</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43,314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43,747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44,185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44,627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47,724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50,068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48,063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51,371</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53,714</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44,185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44,627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45,888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49,280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51,703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49,533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52,926</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55,350</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45,752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47,442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50,879</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53,383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51,088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54,526</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57,029</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49,041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52,553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55,107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52,687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56,200</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58,753</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50,590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54,272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56,903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54,350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57,918</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60,550</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56,033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58,742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56,070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59,679</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62,388</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57,803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60,651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57,842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61,565</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64,297</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59,307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62,229</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59,345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63,165</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65,969</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16</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60,493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63,472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60,532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64,429</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67,288</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17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61,098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64,107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61,137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65,073</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67,961</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 schedules established in this section are for allocation purposes only except as provided in RCW 28A.400.200(2).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504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$144,596,000</w:t>
      </w:r>
      <w:r>
        <w:t>))</w:t>
      </w:r>
    </w:p>
    <w:p>
      <w:pPr>
        <w:spacing w:before="0" w:after="0" w:line="408" w:lineRule="exact"/>
        <w:ind w:left="0" w:right="0" w:firstLine="0"/>
        <w:jc w:val="left"/>
        <w:tabs>
          <w:tab w:val="right" w:leader="none" w:pos="9936"/>
        </w:tabs>
      </w:pPr>
      <w:r>
        <w:tab/>
      </w:r>
      <w:r>
        <w:rPr>
          <w:u w:val="single"/>
        </w:rPr>
        <w:t xml:space="preserve">$138,142,000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$273,916,000</w:t>
      </w:r>
      <w:r>
        <w:t>))</w:t>
      </w:r>
    </w:p>
    <w:p>
      <w:pPr>
        <w:spacing w:before="0" w:after="0" w:line="408" w:lineRule="exact"/>
        <w:ind w:left="0" w:right="0" w:firstLine="0"/>
        <w:jc w:val="left"/>
        <w:tabs>
          <w:tab w:val="right" w:leader="none" w:pos="9936"/>
        </w:tabs>
      </w:pPr>
      <w:r>
        <w:tab/>
      </w:r>
      <w:r>
        <w:rPr>
          <w:u w:val="single"/>
        </w:rPr>
        <w:t xml:space="preserve">$260,187,000</w:t>
      </w:r>
    </w:p>
    <w:p>
      <w:pPr>
        <w:spacing w:before="0" w:after="0" w:line="408" w:lineRule="exact"/>
        <w:ind w:left="0" w:right="0" w:firstLine="0"/>
        <w:jc w:val="left"/>
        <w:tabs>
          <w:tab w:val="right" w:leader="dot" w:pos="9936"/>
        </w:tabs>
      </w:pPr>
      <w:r>
        <w:rPr>
          <w:u w:val="single"/>
        </w:rPr>
        <w:t xml:space="preserve">Education Legacy Trust Account</w:t>
      </w:r>
      <w:r>
        <w:rPr>
          <w:rFonts w:ascii="Times New Roman" w:hAnsi="Times New Roman"/>
          <w:u w:val="single"/>
        </w:rPr>
        <w:t xml:space="preserve">—</w:t>
      </w:r>
      <w:r>
        <w:rPr>
          <w:u w:val="single"/>
        </w:rPr>
        <w:t xml:space="preserve">State Appropriation</w:t>
      </w:r>
      <w:r>
        <w:tab/>
      </w:r>
      <w:r>
        <w:rPr>
          <w:u w:val="single"/>
        </w:rPr>
        <w:t xml:space="preserve">$62,870,000</w:t>
      </w:r>
    </w:p>
    <w:p>
      <w:pPr>
        <w:tabs>
          <w:tab w:val="right" w:leader="dot" w:pos="9936"/>
        </w:tabs>
        <w:ind w:left="0" w:right="0" w:firstLine="1440"/>
      </w:pPr>
      <w:r>
        <w:rPr/>
        <w:t xml:space="preserve">TOTAL APPROPRIATION</w:t>
      </w:r>
      <w:r>
        <w:tab/>
      </w:r>
      <w:r>
        <w:rPr>
          <w:strike/>
        </w:rPr>
        <w:t xml:space="preserve">$418,512,000</w:t>
      </w:r>
    </w:p>
    <w:p>
      <w:pPr>
        <w:tabs>
          <w:tab w:val="right" w:leader="none" w:pos="9936"/>
        </w:tabs>
        <w:ind w:left="0" w:right="0" w:firstLine="1440"/>
      </w:pPr>
      <w:r>
        <w:tab/>
      </w:r>
      <w:r>
        <w:rPr>
          <w:u w:val="single"/>
        </w:rPr>
        <w:t xml:space="preserve">$461,199,000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w:t>
      </w:r>
      <w:r>
        <w:rPr>
          <w:u w:val="single"/>
        </w:rPr>
        <w:t xml:space="preserve">(a)</w:t>
      </w:r>
      <w:r>
        <w:rPr/>
        <w:t xml:space="preserve"> Funding in this section is sufficient to provide a salary increase of 3.0 percent effective September 1, 2015, and 1.8 percent effective September 1, 2016. Of the salary increases provided in this section, the increases of 1.8 percent effective September 1, 2015, and of 1.2 percent effective September 1, 2016, are provided as annual cost-of-living adjustments pursuant to Initiative Measure No. 732. The remaining portions of the salary increases are provided as a one-biennium salary increase for the 2015-16 and 2016-17 school years as the state continues to review and revise state-funded salary allocations, and the increase expires August 31, 2017.</w:t>
      </w:r>
    </w:p>
    <w:p>
      <w:pPr>
        <w:spacing w:before="0" w:after="0" w:line="408" w:lineRule="exact"/>
        <w:ind w:left="0" w:right="0" w:firstLine="576"/>
        <w:jc w:val="left"/>
      </w:pPr>
      <w:r>
        <w:rPr>
          <w:u w:val="single"/>
        </w:rPr>
        <w:t xml:space="preserve">(b) Funding in this section is sufficient to provide an additional, on-going increase of 1.0 percent effective September 1, 2016, for the formula-generated classified staff units, as determined pursuant to RCW 28A.150.260 and this act.</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$780.00 per month for the 2015-16 school year and </w:t>
      </w:r>
      <w:r>
        <w:t>((</w:t>
      </w:r>
      <w:r>
        <w:rPr>
          <w:strike/>
        </w:rPr>
        <w:t xml:space="preserve">$780.00</w:t>
      </w:r>
      <w:r>
        <w:t>))</w:t>
      </w:r>
      <w:r>
        <w:rPr/>
        <w:t xml:space="preserve"> </w:t>
      </w:r>
      <w:r>
        <w:rPr>
          <w:u w:val="single"/>
        </w:rPr>
        <w:t xml:space="preserve">$773.94</w:t>
      </w:r>
      <w:r>
        <w:rPr/>
        <w:t xml:space="preserve"> per month for the 2016-17 school year. </w:t>
      </w:r>
      <w:r>
        <w:rPr>
          <w:u w:val="single"/>
        </w:rPr>
        <w:t xml:space="preserve">The reduction of the funding rate from $780.00 to $773.94 made for the 2016-17 school year is attributable to a reduction in the retiree health benefits remittance paid by school districts on state, federally, and locally funded employees from $70.45 to $64.39, consistent with section 907 of this act. No change in state funding for current district employees is made by this reduction, and school district retiree remittance costs for federal and locally funded employees are reduced by this change.</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505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$462,616,000</w:t>
      </w:r>
      <w:r>
        <w:t>))</w:t>
      </w:r>
    </w:p>
    <w:p>
      <w:pPr>
        <w:tabs>
          <w:tab w:val="right" w:leader="none" w:pos="9936"/>
        </w:tabs>
        <w:ind w:left="0" w:right="0" w:firstLine="1440"/>
      </w:pPr>
      <w:r>
        <w:tab/>
      </w:r>
      <w:r>
        <w:rPr>
          <w:u w:val="single"/>
        </w:rPr>
        <w:t xml:space="preserve">$496,456,000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$464,507,000</w:t>
      </w:r>
      <w:r>
        <w:t>))</w:t>
      </w:r>
    </w:p>
    <w:p>
      <w:pPr>
        <w:spacing w:before="0" w:after="0" w:line="408" w:lineRule="exact"/>
        <w:ind w:left="0" w:right="0" w:firstLine="0"/>
        <w:jc w:val="left"/>
        <w:tabs>
          <w:tab w:val="right" w:leader="none" w:pos="9936"/>
        </w:tabs>
      </w:pPr>
      <w:r>
        <w:tab/>
      </w:r>
      <w:r>
        <w:rPr>
          <w:u w:val="single"/>
        </w:rPr>
        <w:t xml:space="preserve">$488,593,000</w:t>
      </w:r>
    </w:p>
    <w:p>
      <w:pPr>
        <w:tabs>
          <w:tab w:val="right" w:leader="dot" w:pos="9936"/>
        </w:tabs>
        <w:ind w:left="0" w:right="0" w:firstLine="1440"/>
      </w:pPr>
      <w:r>
        <w:rPr/>
        <w:t xml:space="preserve">TOTAL APPROPRIATION</w:t>
      </w:r>
      <w:r>
        <w:tab/>
      </w:r>
      <w:r>
        <w:rPr>
          <w:strike/>
        </w:rPr>
        <w:t xml:space="preserve">$927,123,000</w:t>
      </w:r>
    </w:p>
    <w:p>
      <w:pPr>
        <w:tabs>
          <w:tab w:val="right" w:leader="none" w:pos="9936"/>
        </w:tabs>
        <w:ind w:left="0" w:right="0" w:firstLine="1440"/>
      </w:pPr>
      <w:r>
        <w:tab/>
      </w:r>
      <w:r>
        <w:rPr>
          <w:u w:val="single"/>
        </w:rPr>
        <w:t xml:space="preserve">$985,049,000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w:t>
      </w:r>
      <w:r>
        <w:t>((</w:t>
      </w:r>
      <w:r>
        <w:rPr>
          <w:strike/>
        </w:rPr>
        <w:t xml:space="preserve">and 2016-17</w:t>
      </w:r>
      <w:r>
        <w:t>))</w:t>
      </w:r>
      <w:r>
        <w:rPr/>
        <w:t xml:space="preserve"> school year</w:t>
      </w:r>
      <w:r>
        <w:t>((</w:t>
      </w:r>
      <w:r>
        <w:rPr>
          <w:strike/>
        </w:rPr>
        <w:t xml:space="preserve">s</w:t>
      </w:r>
      <w:r>
        <w:t>))</w:t>
      </w:r>
      <w:r>
        <w:rPr/>
        <w:t xml:space="preserve">, the superintendent shall allocate funding for approved and operating charter schools as provided in RCW 28A.710.220(3) </w:t>
      </w:r>
      <w:r>
        <w:rPr>
          <w:u w:val="single"/>
        </w:rPr>
        <w:t xml:space="preserve">for September through November 2015</w:t>
      </w:r>
      <w:r>
        <w:rPr/>
        <w:t xml:space="preserve">.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506 (uncodified) is amended to read as follows: </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$7,111,000</w:t>
      </w:r>
      <w:r>
        <w:t>))</w:t>
      </w:r>
    </w:p>
    <w:p>
      <w:pPr>
        <w:spacing w:before="0" w:after="0" w:line="408" w:lineRule="exact"/>
        <w:ind w:left="0" w:right="0" w:firstLine="0"/>
        <w:jc w:val="left"/>
        <w:tabs>
          <w:tab w:val="right" w:leader="none" w:pos="9936"/>
        </w:tabs>
      </w:pPr>
      <w:r>
        <w:tab/>
      </w:r>
      <w:r>
        <w:rPr>
          <w:u w:val="single"/>
        </w:rPr>
        <w:t xml:space="preserve">$10,303,000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$526,332,000</w:t>
      </w:r>
    </w:p>
    <w:p>
      <w:pPr>
        <w:tabs>
          <w:tab w:val="right" w:leader="dot" w:pos="9936"/>
        </w:tabs>
        <w:ind w:left="0" w:right="0" w:firstLine="1440"/>
      </w:pPr>
      <w:r>
        <w:rPr/>
        <w:t xml:space="preserve">TOTAL APPROPRIATION</w:t>
      </w:r>
      <w:r>
        <w:tab/>
      </w:r>
      <w:r>
        <w:rPr>
          <w:strike/>
        </w:rPr>
        <w:t xml:space="preserve">$540,554,000</w:t>
      </w:r>
    </w:p>
    <w:p>
      <w:pPr>
        <w:spacing w:before="0" w:after="0" w:line="408" w:lineRule="exact"/>
        <w:ind w:left="0" w:right="0" w:firstLine="0"/>
        <w:jc w:val="left"/>
        <w:tabs>
          <w:tab w:val="right" w:leader="none" w:pos="9936"/>
        </w:tabs>
      </w:pPr>
      <w:r>
        <w:tab/>
      </w:r>
      <w:r>
        <w:rPr>
          <w:u w:val="single"/>
        </w:rPr>
        <w:t xml:space="preserve">$543,746,000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u w:val="single"/>
        </w:rPr>
        <w:t xml:space="preserve">(5) $2,692,000 of the general fund</w:t>
      </w:r>
      <w:r>
        <w:rPr>
          <w:rFonts w:ascii="Times New Roman" w:hAnsi="Times New Roman"/>
          <w:u w:val="single"/>
        </w:rPr>
        <w:t xml:space="preserve">—</w:t>
      </w:r>
      <w:r>
        <w:rPr>
          <w:u w:val="single"/>
        </w:rPr>
        <w:t xml:space="preserve">state appropriation for fiscal year 2017 is provided solely for implementation of Engrossed Third Substitute House Bill No. 1295 (breakfast after the bell). If the bill is not enacted by June 30, 2016, the amounts provided in this subsection shall lapse.</w:t>
      </w:r>
    </w:p>
    <w:p>
      <w:pPr>
        <w:spacing w:before="0" w:after="0" w:line="408" w:lineRule="exact"/>
        <w:ind w:left="0" w:right="0" w:firstLine="576"/>
        <w:jc w:val="left"/>
      </w:pPr>
      <w:r>
        <w:rPr>
          <w:u w:val="single"/>
        </w:rPr>
        <w:t xml:space="preserve">(6) $500,000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2964 (reduced-price lunch copays). If the bill is not enacted by June 30, 2016, the amounts provided in this subsection shall lapse.</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507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$814,541,000</w:t>
      </w:r>
      <w:r>
        <w:t>))</w:t>
      </w:r>
    </w:p>
    <w:p>
      <w:pPr>
        <w:spacing w:before="0" w:after="0" w:line="408" w:lineRule="exact"/>
        <w:ind w:left="0" w:right="0" w:firstLine="0"/>
        <w:jc w:val="left"/>
        <w:tabs>
          <w:tab w:val="right" w:leader="none" w:pos="9936"/>
        </w:tabs>
      </w:pPr>
      <w:r>
        <w:tab/>
      </w:r>
      <w:r>
        <w:rPr>
          <w:u w:val="single"/>
        </w:rPr>
        <w:t xml:space="preserve">$806,796,000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$864,715,000</w:t>
      </w:r>
      <w:r>
        <w:t>))</w:t>
      </w:r>
    </w:p>
    <w:p>
      <w:pPr>
        <w:spacing w:before="0" w:after="0" w:line="408" w:lineRule="exact"/>
        <w:ind w:left="0" w:right="0" w:firstLine="0"/>
        <w:jc w:val="left"/>
        <w:tabs>
          <w:tab w:val="right" w:leader="none" w:pos="9936"/>
        </w:tabs>
      </w:pPr>
      <w:r>
        <w:tab/>
      </w:r>
      <w:r>
        <w:rPr>
          <w:u w:val="single"/>
        </w:rPr>
        <w:t xml:space="preserve">$854,650,000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$476,539,000</w:t>
      </w:r>
      <w:r>
        <w:t>))</w:t>
      </w:r>
    </w:p>
    <w:p>
      <w:pPr>
        <w:spacing w:before="0" w:after="0" w:line="408" w:lineRule="exact"/>
        <w:ind w:left="0" w:right="0" w:firstLine="0"/>
        <w:jc w:val="left"/>
        <w:tabs>
          <w:tab w:val="right" w:leader="none" w:pos="9936"/>
        </w:tabs>
      </w:pPr>
      <w:r>
        <w:tab/>
      </w:r>
      <w:r>
        <w:rPr>
          <w:u w:val="single"/>
        </w:rPr>
        <w:t xml:space="preserve">$483,539,000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strike/>
        </w:rPr>
        <w:t xml:space="preserve">$2,210,489,000</w:t>
      </w:r>
    </w:p>
    <w:p>
      <w:pPr>
        <w:tabs>
          <w:tab w:val="right" w:leader="none" w:pos="9936"/>
        </w:tabs>
        <w:ind w:left="0" w:right="0" w:firstLine="1440"/>
      </w:pPr>
      <w:r>
        <w:tab/>
      </w:r>
      <w:r>
        <w:rPr>
          <w:u w:val="single"/>
        </w:rPr>
        <w:t xml:space="preserve">$2,199,679,000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schools as provided under section 502(2), which enhancement is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$23,679,000</w:t>
      </w:r>
      <w:r>
        <w:t>))</w:t>
      </w:r>
      <w:r>
        <w:rPr/>
        <w:t xml:space="preserve"> </w:t>
      </w:r>
      <w:r>
        <w:rPr>
          <w:u w:val="single"/>
        </w:rPr>
        <w:t xml:space="preserve">$20,691,000</w:t>
      </w:r>
      <w:r>
        <w:rPr/>
        <w:t xml:space="preserve"> of the general fund</w:t>
      </w:r>
      <w:r>
        <w:rPr>
          <w:rFonts w:ascii="Times New Roman" w:hAnsi="Times New Roman"/>
        </w:rPr>
        <w:t xml:space="preserve">—</w:t>
      </w:r>
      <w:r>
        <w:rPr/>
        <w:t xml:space="preserve">state appropriation for fiscal year 2016, </w:t>
      </w:r>
      <w:r>
        <w:t>((</w:t>
      </w:r>
      <w:r>
        <w:rPr>
          <w:strike/>
        </w:rPr>
        <w:t xml:space="preserve">$28,092,000</w:t>
      </w:r>
      <w:r>
        <w:t>))</w:t>
      </w:r>
      <w:r>
        <w:rPr/>
        <w:t xml:space="preserve"> </w:t>
      </w:r>
      <w:r>
        <w:rPr>
          <w:u w:val="single"/>
        </w:rPr>
        <w:t xml:space="preserve">$24,473,000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$29,574,000</w:t>
      </w:r>
      <w:r>
        <w:t>))</w:t>
      </w:r>
      <w:r>
        <w:rPr/>
        <w:t xml:space="preserve"> </w:t>
      </w:r>
      <w:r>
        <w:rPr>
          <w:u w:val="single"/>
        </w:rPr>
        <w:t xml:space="preserve">$27,350,000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$255,000 of the general fund</w:t>
      </w:r>
      <w:r>
        <w:rPr>
          <w:rFonts w:ascii="Times New Roman" w:hAnsi="Times New Roman"/>
        </w:rPr>
        <w:t xml:space="preserve">—</w:t>
      </w:r>
      <w:r>
        <w:rPr/>
        <w:t xml:space="preserve">state appropriation for fiscal year 2016 and $256,000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508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$8,219,000</w:t>
      </w:r>
      <w:r>
        <w:t>))</w:t>
      </w:r>
    </w:p>
    <w:p>
      <w:pPr>
        <w:spacing w:before="0" w:after="0" w:line="408" w:lineRule="exact"/>
        <w:ind w:left="0" w:right="0" w:firstLine="0"/>
        <w:jc w:val="left"/>
        <w:tabs>
          <w:tab w:val="right" w:leader="none" w:pos="9936"/>
        </w:tabs>
      </w:pPr>
      <w:r>
        <w:tab/>
      </w:r>
      <w:r>
        <w:rPr>
          <w:u w:val="single"/>
        </w:rPr>
        <w:t xml:space="preserve">$8,208,000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$8,205,000</w:t>
      </w:r>
      <w:r>
        <w:t>))</w:t>
      </w:r>
    </w:p>
    <w:p>
      <w:pPr>
        <w:spacing w:before="0" w:after="0" w:line="408" w:lineRule="exact"/>
        <w:ind w:left="0" w:right="0" w:firstLine="0"/>
        <w:jc w:val="left"/>
        <w:tabs>
          <w:tab w:val="right" w:leader="none" w:pos="9936"/>
        </w:tabs>
      </w:pPr>
      <w:r>
        <w:tab/>
      </w:r>
      <w:r>
        <w:rPr>
          <w:u w:val="single"/>
        </w:rPr>
        <w:t xml:space="preserve">$8,200,000</w:t>
      </w:r>
    </w:p>
    <w:p>
      <w:pPr>
        <w:tabs>
          <w:tab w:val="right" w:leader="dot" w:pos="9936"/>
        </w:tabs>
        <w:ind w:left="0" w:right="0" w:firstLine="1440"/>
      </w:pPr>
      <w:r>
        <w:rPr/>
        <w:t xml:space="preserve">TOTAL APPROPRIATION</w:t>
      </w:r>
      <w:r>
        <w:tab/>
      </w:r>
      <w:r>
        <w:rPr>
          <w:strike/>
        </w:rPr>
        <w:t xml:space="preserve">$16,424,000</w:t>
      </w:r>
    </w:p>
    <w:p>
      <w:pPr>
        <w:tabs>
          <w:tab w:val="right" w:leader="none" w:pos="9936"/>
        </w:tabs>
        <w:ind w:left="0" w:right="0" w:firstLine="1440"/>
      </w:pPr>
      <w:r>
        <w:tab/>
      </w:r>
      <w:r>
        <w:rPr>
          <w:u w:val="single"/>
        </w:rPr>
        <w:t xml:space="preserve">$16,408,000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509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$365,446,000</w:t>
      </w:r>
      <w:r>
        <w:t>))</w:t>
      </w:r>
    </w:p>
    <w:p>
      <w:pPr>
        <w:spacing w:before="0" w:after="0" w:line="408" w:lineRule="exact"/>
        <w:ind w:left="0" w:right="0" w:firstLine="0"/>
        <w:jc w:val="left"/>
        <w:tabs>
          <w:tab w:val="right" w:leader="none" w:pos="9936"/>
        </w:tabs>
      </w:pPr>
      <w:r>
        <w:tab/>
      </w:r>
      <w:r>
        <w:rPr>
          <w:u w:val="single"/>
        </w:rPr>
        <w:t xml:space="preserve">$375,622,000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$377,398,000</w:t>
      </w:r>
      <w:r>
        <w:t>))</w:t>
      </w:r>
    </w:p>
    <w:p>
      <w:pPr>
        <w:spacing w:before="0" w:after="0" w:line="408" w:lineRule="exact"/>
        <w:ind w:left="0" w:right="0" w:firstLine="0"/>
        <w:jc w:val="left"/>
        <w:tabs>
          <w:tab w:val="right" w:leader="none" w:pos="9936"/>
        </w:tabs>
      </w:pPr>
      <w:r>
        <w:tab/>
      </w:r>
      <w:r>
        <w:rPr>
          <w:u w:val="single"/>
        </w:rPr>
        <w:t xml:space="preserve">$390,801,000</w:t>
      </w:r>
    </w:p>
    <w:p>
      <w:pPr>
        <w:tabs>
          <w:tab w:val="right" w:leader="dot" w:pos="9936"/>
        </w:tabs>
        <w:ind w:left="0" w:right="0" w:firstLine="1440"/>
      </w:pPr>
      <w:r>
        <w:rPr/>
        <w:t xml:space="preserve">TOTAL APPROPRIATION</w:t>
      </w:r>
      <w:r>
        <w:tab/>
      </w:r>
      <w:r>
        <w:rPr>
          <w:strike/>
        </w:rPr>
        <w:t xml:space="preserve">$742,844,000</w:t>
      </w:r>
    </w:p>
    <w:p>
      <w:pPr>
        <w:tabs>
          <w:tab w:val="right" w:leader="none" w:pos="9936"/>
        </w:tabs>
        <w:ind w:left="0" w:right="0" w:firstLine="1440"/>
      </w:pPr>
      <w:r>
        <w:tab/>
      </w:r>
      <w:r>
        <w:rPr>
          <w:u w:val="single"/>
        </w:rPr>
        <w:t xml:space="preserve">$766,423,000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1.09 percent from the 2015-16 school year to the 2016-17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510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$13,967,000</w:t>
      </w:r>
      <w:r>
        <w:t>))</w:t>
      </w:r>
    </w:p>
    <w:p>
      <w:pPr>
        <w:spacing w:before="0" w:after="0" w:line="408" w:lineRule="exact"/>
        <w:ind w:left="0" w:right="0" w:firstLine="0"/>
        <w:jc w:val="left"/>
        <w:tabs>
          <w:tab w:val="right" w:leader="none" w:pos="9936"/>
        </w:tabs>
      </w:pPr>
      <w:r>
        <w:tab/>
      </w:r>
      <w:r>
        <w:rPr>
          <w:u w:val="single"/>
        </w:rPr>
        <w:t xml:space="preserve">$13,239,000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$14,003,000</w:t>
      </w:r>
      <w:r>
        <w:t>))</w:t>
      </w:r>
    </w:p>
    <w:p>
      <w:pPr>
        <w:spacing w:before="0" w:after="0" w:line="408" w:lineRule="exact"/>
        <w:ind w:left="0" w:right="0" w:firstLine="0"/>
        <w:jc w:val="left"/>
        <w:tabs>
          <w:tab w:val="right" w:leader="none" w:pos="9936"/>
        </w:tabs>
      </w:pPr>
      <w:r>
        <w:tab/>
      </w:r>
      <w:r>
        <w:rPr>
          <w:u w:val="single"/>
        </w:rPr>
        <w:t xml:space="preserve">$13,271,000</w:t>
      </w:r>
    </w:p>
    <w:p>
      <w:pPr>
        <w:tabs>
          <w:tab w:val="right" w:leader="dot" w:pos="9936"/>
        </w:tabs>
        <w:ind w:left="0" w:right="0" w:firstLine="1440"/>
      </w:pPr>
      <w:r>
        <w:rPr/>
        <w:t xml:space="preserve">TOTAL APPROPRIATION</w:t>
      </w:r>
      <w:r>
        <w:tab/>
      </w:r>
      <w:r>
        <w:rPr>
          <w:strike/>
        </w:rPr>
        <w:t xml:space="preserve">$27,970,000</w:t>
      </w:r>
    </w:p>
    <w:p>
      <w:pPr>
        <w:tabs>
          <w:tab w:val="right" w:leader="none" w:pos="9936"/>
        </w:tabs>
        <w:ind w:left="0" w:right="0" w:firstLine="1440"/>
      </w:pPr>
      <w:r>
        <w:tab/>
      </w:r>
      <w:r>
        <w:rPr>
          <w:u w:val="single"/>
        </w:rPr>
        <w:t xml:space="preserve">$26,510,000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w:t>
      </w:r>
      <w:r>
        <w:t>((</w:t>
      </w:r>
      <w:r>
        <w:rPr>
          <w:strike/>
        </w:rPr>
        <w:t xml:space="preserve">$685,000</w:t>
      </w:r>
      <w:r>
        <w:t>))</w:t>
      </w:r>
      <w:r>
        <w:rPr/>
        <w:t xml:space="preserve"> </w:t>
      </w:r>
      <w:r>
        <w:rPr>
          <w:u w:val="single"/>
        </w:rPr>
        <w:t xml:space="preserve">$757,000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$685,000</w:t>
      </w:r>
      <w:r>
        <w:t>))</w:t>
      </w:r>
      <w:r>
        <w:rPr/>
        <w:t xml:space="preserve"> </w:t>
      </w:r>
      <w:r>
        <w:rPr>
          <w:u w:val="single"/>
        </w:rPr>
        <w:t xml:space="preserve">$757,000</w:t>
      </w:r>
      <w:r>
        <w:rPr/>
        <w:t xml:space="preserve"> of the general fund</w:t>
      </w:r>
      <w:r>
        <w:rPr>
          <w:rFonts w:ascii="Times New Roman" w:hAnsi="Times New Roman"/>
        </w:rPr>
        <w:t xml:space="preserve">—</w:t>
      </w:r>
      <w:r>
        <w:rPr/>
        <w:t xml:space="preserve">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511 (uncodified) is amended to read as follows: </w:t>
      </w:r>
    </w:p>
    <w:p>
      <w:r>
        <w:rPr>
          <w:b/>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$10,002,000</w:t>
      </w:r>
      <w:r>
        <w:t>))</w:t>
      </w:r>
    </w:p>
    <w:p>
      <w:pPr>
        <w:spacing w:before="0" w:after="0" w:line="408" w:lineRule="exact"/>
        <w:ind w:left="0" w:right="0" w:firstLine="0"/>
        <w:jc w:val="left"/>
        <w:tabs>
          <w:tab w:val="right" w:leader="none" w:pos="9936"/>
        </w:tabs>
      </w:pPr>
      <w:r>
        <w:tab/>
      </w:r>
      <w:r>
        <w:rPr>
          <w:u w:val="single"/>
        </w:rPr>
        <w:t xml:space="preserve">$10,012,000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$10,189,000</w:t>
      </w:r>
      <w:r>
        <w:t>))</w:t>
      </w:r>
    </w:p>
    <w:p>
      <w:pPr>
        <w:spacing w:before="0" w:after="0" w:line="408" w:lineRule="exact"/>
        <w:ind w:left="0" w:right="0" w:firstLine="0"/>
        <w:jc w:val="left"/>
        <w:tabs>
          <w:tab w:val="right" w:leader="none" w:pos="9936"/>
        </w:tabs>
      </w:pPr>
      <w:r>
        <w:tab/>
      </w:r>
      <w:r>
        <w:rPr>
          <w:u w:val="single"/>
        </w:rPr>
        <w:t xml:space="preserve">$10,171,000</w:t>
      </w:r>
    </w:p>
    <w:p>
      <w:pPr>
        <w:tabs>
          <w:tab w:val="right" w:leader="dot" w:pos="9936"/>
        </w:tabs>
        <w:ind w:left="0" w:right="0" w:firstLine="1440"/>
      </w:pPr>
      <w:r>
        <w:rPr/>
        <w:t xml:space="preserve">TOTAL APPROPRIATION</w:t>
      </w:r>
      <w:r>
        <w:tab/>
      </w:r>
      <w:r>
        <w:rPr>
          <w:strike/>
        </w:rPr>
        <w:t xml:space="preserve">$20,191,000</w:t>
      </w:r>
    </w:p>
    <w:p>
      <w:pPr>
        <w:tabs>
          <w:tab w:val="right" w:leader="none" w:pos="9936"/>
        </w:tabs>
        <w:ind w:left="0" w:right="0" w:firstLine="1440"/>
      </w:pPr>
      <w:r>
        <w:tab/>
      </w:r>
      <w:r>
        <w:rPr>
          <w:u w:val="single"/>
        </w:rPr>
        <w:t xml:space="preserve">$20,183,000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512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$4,302,000</w:t>
      </w:r>
      <w:r>
        <w:t>))</w:t>
      </w:r>
    </w:p>
    <w:p>
      <w:pPr>
        <w:spacing w:before="0" w:after="0" w:line="408" w:lineRule="exact"/>
        <w:ind w:left="0" w:right="0" w:firstLine="0"/>
        <w:jc w:val="left"/>
        <w:tabs>
          <w:tab w:val="right" w:leader="none" w:pos="9936"/>
        </w:tabs>
      </w:pPr>
      <w:r>
        <w:tab/>
      </w:r>
      <w:r>
        <w:rPr>
          <w:u w:val="single"/>
        </w:rPr>
        <w:t xml:space="preserve">$4,802,000</w:t>
      </w:r>
    </w:p>
    <w:p>
      <w:pPr>
        <w:tabs>
          <w:tab w:val="right" w:leader="dot" w:pos="9936"/>
        </w:tabs>
        <w:ind w:left="0" w:right="0" w:firstLine="1440"/>
      </w:pPr>
      <w:r>
        <w:rPr/>
        <w:t xml:space="preserve">TOTAL APPROPRIATION</w:t>
      </w:r>
      <w:r>
        <w:tab/>
      </w:r>
      <w:r>
        <w:rPr>
          <w:strike/>
        </w:rPr>
        <w:t xml:space="preserve">$4,302,000</w:t>
      </w:r>
    </w:p>
    <w:p>
      <w:pPr>
        <w:tabs>
          <w:tab w:val="right" w:leader="none" w:pos="9936"/>
        </w:tabs>
        <w:ind w:left="0" w:right="0" w:firstLine="1440"/>
      </w:pPr>
      <w:r>
        <w:tab/>
      </w:r>
      <w:r>
        <w:rPr>
          <w:u w:val="single"/>
        </w:rPr>
        <w:t xml:space="preserve">$4,802,000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513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$120,121,000</w:t>
      </w:r>
      <w:r>
        <w:t>))</w:t>
      </w:r>
    </w:p>
    <w:p>
      <w:pPr>
        <w:spacing w:before="0" w:after="0" w:line="408" w:lineRule="exact"/>
        <w:ind w:left="0" w:right="0" w:firstLine="0"/>
        <w:jc w:val="left"/>
        <w:tabs>
          <w:tab w:val="right" w:leader="none" w:pos="9936"/>
        </w:tabs>
      </w:pPr>
      <w:r>
        <w:tab/>
      </w:r>
      <w:r>
        <w:rPr>
          <w:u w:val="single"/>
        </w:rPr>
        <w:t xml:space="preserve">$117,098,000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$122,191,000</w:t>
      </w:r>
      <w:r>
        <w:t>))</w:t>
      </w:r>
    </w:p>
    <w:p>
      <w:pPr>
        <w:spacing w:before="0" w:after="0" w:line="408" w:lineRule="exact"/>
        <w:ind w:left="0" w:right="0" w:firstLine="0"/>
        <w:jc w:val="left"/>
        <w:tabs>
          <w:tab w:val="right" w:leader="none" w:pos="9936"/>
        </w:tabs>
      </w:pPr>
      <w:r>
        <w:tab/>
      </w:r>
      <w:r>
        <w:rPr>
          <w:u w:val="single"/>
        </w:rPr>
        <w:t xml:space="preserve">$116,386,000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$94,180,000</w:t>
      </w:r>
      <w:r>
        <w:t>))</w:t>
      </w:r>
    </w:p>
    <w:p>
      <w:pPr>
        <w:spacing w:before="0" w:after="0" w:line="408" w:lineRule="exact"/>
        <w:ind w:left="0" w:right="0" w:firstLine="0"/>
        <w:jc w:val="left"/>
        <w:tabs>
          <w:tab w:val="right" w:leader="none" w:pos="9936"/>
        </w:tabs>
      </w:pPr>
      <w:r>
        <w:tab/>
      </w:r>
      <w:r>
        <w:rPr>
          <w:u w:val="single"/>
        </w:rPr>
        <w:t xml:space="preserve">$99,280,000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$1,613,000</w:t>
      </w:r>
      <w:r>
        <w:t>))</w:t>
      </w:r>
    </w:p>
    <w:p>
      <w:pPr>
        <w:spacing w:before="0" w:after="0" w:line="408" w:lineRule="exact"/>
        <w:ind w:left="0" w:right="0" w:firstLine="0"/>
        <w:jc w:val="left"/>
        <w:tabs>
          <w:tab w:val="right" w:leader="none" w:pos="9936"/>
        </w:tabs>
      </w:pPr>
      <w:r>
        <w:tab/>
      </w:r>
      <w:r>
        <w:rPr>
          <w:u w:val="single"/>
        </w:rPr>
        <w:t xml:space="preserve">$34,272,000</w:t>
      </w:r>
    </w:p>
    <w:p>
      <w:pPr>
        <w:tabs>
          <w:tab w:val="right" w:leader="dot" w:pos="9936"/>
        </w:tabs>
        <w:ind w:left="0" w:right="0" w:firstLine="1440"/>
      </w:pPr>
      <w:r>
        <w:rPr/>
        <w:t xml:space="preserve">TOTAL APPROPRIATION</w:t>
      </w:r>
      <w:r>
        <w:tab/>
      </w:r>
      <w:r>
        <w:rPr>
          <w:strike/>
        </w:rPr>
        <w:t xml:space="preserve">$340,826,000</w:t>
      </w:r>
    </w:p>
    <w:p>
      <w:pPr>
        <w:tabs>
          <w:tab w:val="right" w:leader="none" w:pos="9936"/>
        </w:tabs>
        <w:ind w:left="0" w:right="0" w:firstLine="1440"/>
      </w:pPr>
      <w:r>
        <w:tab/>
      </w:r>
      <w:r>
        <w:rPr>
          <w:u w:val="single"/>
        </w:rPr>
        <w:t xml:space="preserve">$369,757,000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$33,620,000</w:t>
      </w:r>
      <w:r>
        <w:t>))</w:t>
      </w:r>
      <w:r>
        <w:rPr/>
        <w:t xml:space="preserve"> </w:t>
      </w:r>
      <w:r>
        <w:rPr>
          <w:u w:val="single"/>
        </w:rPr>
        <w:t xml:space="preserve">$29,137,000</w:t>
      </w:r>
      <w:r>
        <w:rPr/>
        <w:t xml:space="preserve"> of the general fund</w:t>
      </w:r>
      <w:r>
        <w:rPr>
          <w:rFonts w:ascii="Times New Roman" w:hAnsi="Times New Roman"/>
        </w:rPr>
        <w:t xml:space="preserve">—</w:t>
      </w:r>
      <w:r>
        <w:rPr/>
        <w:t xml:space="preserve">state appropriation for fiscal year 2016, </w:t>
      </w:r>
      <w:r>
        <w:t>((</w:t>
      </w:r>
      <w:r>
        <w:rPr>
          <w:strike/>
        </w:rPr>
        <w:t xml:space="preserve">$34,504,000</w:t>
      </w:r>
      <w:r>
        <w:t>))</w:t>
      </w:r>
      <w:r>
        <w:rPr/>
        <w:t xml:space="preserve"> </w:t>
      </w:r>
      <w:r>
        <w:rPr>
          <w:u w:val="single"/>
        </w:rPr>
        <w:t xml:space="preserve">$22,094,000</w:t>
      </w:r>
      <w:r>
        <w:rPr/>
        <w:t xml:space="preserve">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w:t>
      </w:r>
      <w:r>
        <w:t>((</w:t>
      </w:r>
      <w:r>
        <w:rPr>
          <w:strike/>
        </w:rPr>
        <w:t xml:space="preserve">$15,868,000</w:t>
      </w:r>
      <w:r>
        <w:t>))</w:t>
      </w:r>
      <w:r>
        <w:rPr/>
        <w:t xml:space="preserve"> </w:t>
      </w:r>
      <w:r>
        <w:rPr>
          <w:u w:val="single"/>
        </w:rPr>
        <w:t xml:space="preserve">$16,268,000</w:t>
      </w:r>
      <w:r>
        <w:rPr/>
        <w:t xml:space="preserve"> of the general fund</w:t>
      </w:r>
      <w:r>
        <w:rPr>
          <w:rFonts w:ascii="Times New Roman" w:hAnsi="Times New Roman"/>
        </w:rPr>
        <w:t xml:space="preserve">—</w:t>
      </w:r>
      <w:r>
        <w:rPr/>
        <w:t xml:space="preserve">federal appropriation are provided solely for development and implementation of the Washington state assessment system</w:t>
      </w:r>
      <w:r>
        <w:t>((</w:t>
      </w:r>
      <w:r>
        <w:rPr>
          <w:strike/>
        </w:rPr>
        <w:t xml:space="preserve">,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r>
        <w:t>))</w:t>
      </w:r>
      <w:r>
        <w:rPr/>
        <w:t xml:space="preserve"> </w:t>
      </w:r>
      <w:r>
        <w:rPr>
          <w:u w:val="single"/>
        </w:rPr>
        <w:t xml:space="preserve">consistent with chapter 28A.655 RCW as amended by Substitute House Bill No. 2214 (high school student assessments)</w:t>
      </w:r>
      <w:r>
        <w:rPr/>
        <w:t xml:space="preserve">.</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w:t>
      </w:r>
      <w:r>
        <w:t>((</w:t>
      </w:r>
      <w:r>
        <w:rPr>
          <w:strike/>
        </w:rPr>
        <w:t xml:space="preserve">$49,877,000</w:t>
      </w:r>
      <w:r>
        <w:t>))</w:t>
      </w:r>
      <w:r>
        <w:rPr/>
        <w:t xml:space="preserve"> </w:t>
      </w:r>
      <w:r>
        <w:rPr>
          <w:u w:val="single"/>
        </w:rPr>
        <w:t xml:space="preserve">$51,337,000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$50,334,000</w:t>
      </w:r>
      <w:r>
        <w:t>))</w:t>
      </w:r>
      <w:r>
        <w:rPr/>
        <w:t xml:space="preserve"> </w:t>
      </w:r>
      <w:r>
        <w:rPr>
          <w:u w:val="single"/>
        </w:rPr>
        <w:t xml:space="preserve">$56,939,000</w:t>
      </w:r>
      <w:r>
        <w:rPr/>
        <w:t xml:space="preserve">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w:t>
      </w:r>
      <w:r>
        <w:t>((</w:t>
      </w:r>
      <w:r>
        <w:rPr>
          <w:strike/>
        </w:rPr>
        <w:t xml:space="preserve">$5,239</w:t>
      </w:r>
      <w:r>
        <w:t>))</w:t>
      </w:r>
      <w:r>
        <w:rPr/>
        <w:t xml:space="preserve"> </w:t>
      </w:r>
      <w:r>
        <w:rPr>
          <w:u w:val="single"/>
        </w:rPr>
        <w:t xml:space="preserve">$5,208</w:t>
      </w:r>
      <w:r>
        <w:rPr/>
        <w:t xml:space="preserve"> per teacher in the 2016-17 school year;</w:t>
      </w:r>
    </w:p>
    <w:p>
      <w:pPr>
        <w:spacing w:before="0" w:after="0" w:line="408" w:lineRule="exact"/>
        <w:ind w:left="0" w:right="0" w:firstLine="576"/>
        <w:jc w:val="left"/>
      </w:pPr>
      <w:r>
        <w:rPr/>
        <w:t xml:space="preserve">(b) An additional $5,000 annual bonus </w:t>
      </w:r>
      <w:r>
        <w:rPr>
          <w:u w:val="single"/>
        </w:rPr>
        <w:t xml:space="preserve">for the 2015-16 school year and an additional $5,208 annual bonus for the 2016-17 school year</w:t>
      </w:r>
      <w:r>
        <w:rPr/>
        <w:t xml:space="preserve">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2016 and $810,000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w:t>
      </w:r>
      <w:r>
        <w:rPr>
          <w:rFonts w:ascii="Times New Roman" w:hAnsi="Times New Roman"/>
        </w:rPr>
        <w:t xml:space="preserve">—</w:t>
      </w:r>
      <w:r>
        <w:rPr/>
        <w:t xml:space="preserve">state appropriation for fiscal year 2016 and $1,677,000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w:t>
      </w:r>
      <w:r>
        <w:rPr>
          <w:rFonts w:ascii="Times New Roman" w:hAnsi="Times New Roman"/>
        </w:rPr>
        <w:t xml:space="preserve">—</w:t>
      </w:r>
      <w:r>
        <w:rPr/>
        <w:t xml:space="preserve">state appropriation for fiscal year 2016 </w:t>
      </w:r>
      <w:r>
        <w:t>((</w:t>
      </w:r>
      <w:r>
        <w:rPr>
          <w:strike/>
        </w:rPr>
        <w:t xml:space="preserve">and</w:t>
      </w:r>
      <w:r>
        <w:t>))</w:t>
      </w:r>
      <w:r>
        <w:rPr>
          <w:u w:val="single"/>
        </w:rPr>
        <w:t xml:space="preserve">,</w:t>
      </w:r>
      <w:r>
        <w:rPr/>
        <w:t xml:space="preserve"> $5,500,000 of the general fund</w:t>
      </w:r>
      <w:r>
        <w:rPr>
          <w:rFonts w:ascii="Times New Roman" w:hAnsi="Times New Roman"/>
        </w:rPr>
        <w:t xml:space="preserve">—</w:t>
      </w:r>
      <w:r>
        <w:rPr/>
        <w:t xml:space="preserve">state appropriation for fiscal year 2017</w:t>
      </w:r>
      <w:r>
        <w:rPr>
          <w:u w:val="single"/>
        </w:rPr>
        <w:t xml:space="preserve">, and $5,000,000 of the education legacy trust account</w:t>
      </w:r>
      <w:r>
        <w:rPr>
          <w:rFonts w:ascii="Times New Roman" w:hAnsi="Times New Roman"/>
          <w:u w:val="single"/>
        </w:rPr>
        <w:t xml:space="preserve">—</w:t>
      </w:r>
      <w:r>
        <w:rPr>
          <w:u w:val="single"/>
        </w:rPr>
        <w:t xml:space="preserve">state appropriation</w:t>
      </w:r>
      <w:r>
        <w:rPr/>
        <w:t xml:space="preserve">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four skill centers. The grants are provided for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six high schools to implement or expand the aerospace assembler program.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$1,061,000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 </w:t>
      </w:r>
      <w:r>
        <w:rPr>
          <w:u w:val="single"/>
        </w:rPr>
        <w:t xml:space="preserve">and other activities proven to increase K-12 student enrollment in rigorous courses</w:t>
      </w:r>
      <w:r>
        <w:rPr/>
        <w:t xml:space="preserve">.</w:t>
      </w:r>
    </w:p>
    <w:p>
      <w:pPr>
        <w:spacing w:before="0" w:after="0" w:line="408" w:lineRule="exact"/>
        <w:ind w:left="0" w:right="0" w:firstLine="576"/>
        <w:jc w:val="left"/>
      </w:pPr>
      <w:r>
        <w:rPr/>
        <w:t xml:space="preserve">(22)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(26) $1,392,000 of general fund</w:t>
      </w:r>
      <w:r>
        <w:rPr>
          <w:rFonts w:ascii="Times New Roman" w:hAnsi="Times New Roman"/>
        </w:rPr>
        <w:t xml:space="preserve">—</w:t>
      </w:r>
      <w:r>
        <w:rPr/>
        <w:t xml:space="preserve">state appropriation for fiscal year 2016 is provided solely for professional development and coaching for state-funded high school mathematics and science teachers. Training shall be provided in the 2015-16 school year by the science and mathematics coordinators at each educational service district.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work day.</w:t>
      </w:r>
    </w:p>
    <w:p>
      <w:pPr>
        <w:spacing w:before="0" w:after="0" w:line="408" w:lineRule="exact"/>
        <w:ind w:left="0" w:right="0" w:firstLine="576"/>
        <w:jc w:val="left"/>
      </w:pPr>
      <w:r>
        <w:rPr>
          <w:u w:val="single"/>
        </w:rPr>
        <w:t xml:space="preserve">(27) $27,659,000 of the education legacy trust account</w:t>
      </w:r>
      <w:r>
        <w:rPr>
          <w:rFonts w:ascii="Times New Roman" w:hAnsi="Times New Roman"/>
          <w:u w:val="single"/>
        </w:rPr>
        <w:t xml:space="preserve">—</w:t>
      </w:r>
      <w:r>
        <w:rPr>
          <w:u w:val="single"/>
        </w:rPr>
        <w:t xml:space="preserve">state appropriation is provided solely for a bonus program for certificated instructional staff who receive specified levels of certification. In the 2016-17 school year, each full-time certificated instructional staff person who holds a valid, unexpired second tier certification as of August 31, 2016, and is teaching in a Washington public school in the 2016-17 school year will receive a bonus of $530. Eligible certificated instructional staff that are teaching in a Washington public school for less than the full 2016-17 school year shall receive a prorated bonus. The superintendent must allocate the amount provided in this subsection to school districts for awards to certificated instructional staff in accordance with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514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$118,057,000</w:t>
      </w:r>
      <w:r>
        <w:t>))</w:t>
      </w:r>
    </w:p>
    <w:p>
      <w:pPr>
        <w:spacing w:before="0" w:after="0" w:line="408" w:lineRule="exact"/>
        <w:ind w:left="0" w:right="0" w:firstLine="0"/>
        <w:jc w:val="left"/>
        <w:tabs>
          <w:tab w:val="right" w:leader="none" w:pos="9936"/>
        </w:tabs>
      </w:pPr>
      <w:r>
        <w:tab/>
      </w:r>
      <w:r>
        <w:rPr>
          <w:u w:val="single"/>
        </w:rPr>
        <w:t xml:space="preserve">$118,648,000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$121,869,000</w:t>
      </w:r>
      <w:r>
        <w:t>))</w:t>
      </w:r>
    </w:p>
    <w:p>
      <w:pPr>
        <w:spacing w:before="0" w:after="0" w:line="408" w:lineRule="exact"/>
        <w:ind w:left="0" w:right="0" w:firstLine="0"/>
        <w:jc w:val="left"/>
        <w:tabs>
          <w:tab w:val="right" w:leader="none" w:pos="9936"/>
        </w:tabs>
      </w:pPr>
      <w:r>
        <w:tab/>
      </w:r>
      <w:r>
        <w:rPr>
          <w:u w:val="single"/>
        </w:rPr>
        <w:t xml:space="preserve">$124,833,000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$72,207,000</w:t>
      </w:r>
    </w:p>
    <w:p>
      <w:pPr>
        <w:tabs>
          <w:tab w:val="right" w:leader="dot" w:pos="9936"/>
        </w:tabs>
        <w:ind w:left="0" w:right="0" w:firstLine="1440"/>
      </w:pPr>
      <w:r>
        <w:rPr/>
        <w:t xml:space="preserve">TOTAL APPROPRIATION</w:t>
      </w:r>
      <w:r>
        <w:tab/>
      </w:r>
      <w:r>
        <w:rPr>
          <w:strike/>
        </w:rPr>
        <w:t xml:space="preserve">$312,133,000</w:t>
      </w:r>
    </w:p>
    <w:p>
      <w:pPr>
        <w:spacing w:before="0" w:after="0" w:line="408" w:lineRule="exact"/>
        <w:ind w:left="0" w:right="0" w:firstLine="0"/>
        <w:jc w:val="left"/>
        <w:tabs>
          <w:tab w:val="right" w:leader="none" w:pos="9936"/>
        </w:tabs>
      </w:pPr>
      <w:r>
        <w:tab/>
      </w:r>
      <w:r>
        <w:rPr>
          <w:u w:val="single"/>
        </w:rPr>
        <w:t xml:space="preserve">$315,688,000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1.15</w:t>
      </w:r>
      <w:r>
        <w:t>))</w:t>
      </w:r>
      <w:r>
        <w:rPr/>
        <w:t xml:space="preserve"> </w:t>
      </w:r>
      <w:r>
        <w:rPr>
          <w:u w:val="single"/>
        </w:rPr>
        <w:t xml:space="preserve">2.40</w:t>
      </w:r>
      <w:r>
        <w:rPr/>
        <w:t xml:space="preserve"> percent for school year 2015-16 and </w:t>
      </w:r>
      <w:r>
        <w:t>((</w:t>
      </w:r>
      <w:r>
        <w:rPr>
          <w:strike/>
        </w:rPr>
        <w:t xml:space="preserve">1.12</w:t>
      </w:r>
      <w:r>
        <w:t>))</w:t>
      </w:r>
      <w:r>
        <w:rPr/>
        <w:t xml:space="preserve"> </w:t>
      </w:r>
      <w:r>
        <w:rPr>
          <w:u w:val="single"/>
        </w:rPr>
        <w:t xml:space="preserve">1.97</w:t>
      </w:r>
      <w:r>
        <w:rPr/>
        <w:t xml:space="preserve"> percent for school year 2016-17.</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515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$223,440,000</w:t>
      </w:r>
      <w:r>
        <w:t>))</w:t>
      </w:r>
    </w:p>
    <w:p>
      <w:pPr>
        <w:spacing w:before="0" w:after="0" w:line="408" w:lineRule="exact"/>
        <w:ind w:left="0" w:right="0" w:firstLine="0"/>
        <w:jc w:val="left"/>
        <w:tabs>
          <w:tab w:val="right" w:leader="none" w:pos="9936"/>
        </w:tabs>
      </w:pPr>
      <w:r>
        <w:tab/>
      </w:r>
      <w:r>
        <w:rPr>
          <w:u w:val="single"/>
        </w:rPr>
        <w:t xml:space="preserve">$224,311,000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$227,490,000</w:t>
      </w:r>
      <w:r>
        <w:t>))</w:t>
      </w:r>
    </w:p>
    <w:p>
      <w:pPr>
        <w:spacing w:before="0" w:after="0" w:line="408" w:lineRule="exact"/>
        <w:ind w:left="0" w:right="0" w:firstLine="0"/>
        <w:jc w:val="left"/>
        <w:tabs>
          <w:tab w:val="right" w:leader="none" w:pos="9936"/>
        </w:tabs>
      </w:pPr>
      <w:r>
        <w:tab/>
      </w:r>
      <w:r>
        <w:rPr>
          <w:u w:val="single"/>
        </w:rPr>
        <w:t xml:space="preserve">$228,896,000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$448,468,000</w:t>
      </w:r>
      <w:r>
        <w:t>))</w:t>
      </w:r>
    </w:p>
    <w:p>
      <w:pPr>
        <w:spacing w:before="0" w:after="0" w:line="408" w:lineRule="exact"/>
        <w:ind w:left="0" w:right="0" w:firstLine="0"/>
        <w:jc w:val="left"/>
        <w:tabs>
          <w:tab w:val="right" w:leader="none" w:pos="9936"/>
        </w:tabs>
      </w:pPr>
      <w:r>
        <w:tab/>
      </w:r>
      <w:r>
        <w:rPr>
          <w:u w:val="single"/>
        </w:rPr>
        <w:t xml:space="preserve">$494,468,000</w:t>
      </w:r>
    </w:p>
    <w:p>
      <w:pPr>
        <w:tabs>
          <w:tab w:val="right" w:leader="dot" w:pos="9936"/>
        </w:tabs>
        <w:ind w:left="0" w:right="0" w:firstLine="1440"/>
      </w:pPr>
      <w:r>
        <w:rPr/>
        <w:t xml:space="preserve">TOTAL APPROPRIATION</w:t>
      </w:r>
      <w:r>
        <w:tab/>
      </w:r>
      <w:r>
        <w:rPr>
          <w:strike/>
        </w:rPr>
        <w:t xml:space="preserve">$899,398,000</w:t>
      </w:r>
    </w:p>
    <w:p>
      <w:pPr>
        <w:tabs>
          <w:tab w:val="right" w:leader="none" w:pos="9936"/>
        </w:tabs>
        <w:ind w:left="0" w:right="0" w:firstLine="1440"/>
      </w:pPr>
      <w:r>
        <w:tab/>
      </w:r>
      <w:r>
        <w:rPr>
          <w:u w:val="single"/>
        </w:rPr>
        <w:t xml:space="preserve">$947,675,000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516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w:t>
      </w:r>
      <w:r>
        <w:rPr>
          <w:u w:val="single"/>
        </w:rPr>
        <w:t xml:space="preserve">and (6)</w:t>
      </w:r>
      <w:r>
        <w:rPr/>
        <w:t xml:space="preserve"> of this section.</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2016, unless specifically prohibited by this act and after approval by the director of financial management, the superintendent of public instruction may transfer state general fund appropriations for fiscal year 2016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As required by RCW 28A.710.110, the office of the superintendent of public instruction shall transmit the charter school authorizer oversight fee for the charter school commission to the charter school oversight account </w:t>
      </w:r>
      <w:r>
        <w:rPr>
          <w:u w:val="single"/>
        </w:rPr>
        <w:t xml:space="preserve">until December 9, 2015</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517 (uncodified) is amended to read as follows: </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$490,000</w:t>
      </w:r>
      <w:r>
        <w:t>))</w:t>
      </w:r>
    </w:p>
    <w:p>
      <w:pPr>
        <w:spacing w:before="0" w:after="0" w:line="408" w:lineRule="exact"/>
        <w:ind w:left="0" w:right="0" w:firstLine="0"/>
        <w:jc w:val="left"/>
        <w:tabs>
          <w:tab w:val="right" w:leader="none" w:pos="9936"/>
        </w:tabs>
      </w:pPr>
      <w:r>
        <w:tab/>
      </w:r>
      <w:r>
        <w:rPr>
          <w:u w:val="single"/>
        </w:rPr>
        <w:t xml:space="preserve">$497,000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$336,000</w:t>
      </w:r>
      <w:r>
        <w:t>))</w:t>
      </w:r>
    </w:p>
    <w:p>
      <w:pPr>
        <w:spacing w:before="0" w:after="0" w:line="408" w:lineRule="exact"/>
        <w:ind w:left="0" w:right="0" w:firstLine="0"/>
        <w:jc w:val="left"/>
        <w:tabs>
          <w:tab w:val="right" w:leader="none" w:pos="9936"/>
        </w:tabs>
      </w:pPr>
      <w:r>
        <w:tab/>
      </w:r>
      <w:r>
        <w:rPr>
          <w:u w:val="single"/>
        </w:rPr>
        <w:t xml:space="preserve">$329,000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t>((</w:t>
      </w:r>
      <w:r>
        <w:rPr>
          <w:strike/>
        </w:rPr>
        <w:t xml:space="preserve">$737,000</w:t>
      </w:r>
      <w:r>
        <w:t>))</w:t>
      </w:r>
    </w:p>
    <w:p>
      <w:pPr>
        <w:spacing w:before="0" w:after="0" w:line="408" w:lineRule="exact"/>
        <w:ind w:left="0" w:right="0" w:firstLine="0"/>
        <w:jc w:val="left"/>
        <w:tabs>
          <w:tab w:val="right" w:leader="none" w:pos="9936"/>
        </w:tabs>
      </w:pPr>
      <w:r>
        <w:tab/>
      </w:r>
      <w:r>
        <w:rPr>
          <w:u w:val="single"/>
        </w:rPr>
        <w:t xml:space="preserve">$100,000</w:t>
      </w:r>
    </w:p>
    <w:p>
      <w:pPr>
        <w:tabs>
          <w:tab w:val="right" w:leader="dot" w:pos="9936"/>
        </w:tabs>
        <w:ind w:left="0" w:right="0" w:firstLine="1440"/>
      </w:pPr>
      <w:r>
        <w:rPr/>
        <w:t xml:space="preserve">TOTAL APPROPRIATION</w:t>
      </w:r>
      <w:r>
        <w:tab/>
      </w:r>
      <w:r>
        <w:rPr>
          <w:strike/>
        </w:rPr>
        <w:t xml:space="preserve">$1,563,000</w:t>
      </w:r>
    </w:p>
    <w:p>
      <w:pPr>
        <w:tabs>
          <w:tab w:val="right" w:leader="none" w:pos="9936"/>
        </w:tabs>
        <w:ind w:left="0" w:right="0" w:firstLine="1440"/>
      </w:pPr>
      <w:r>
        <w:tab/>
      </w:r>
      <w:r>
        <w:rPr>
          <w:u w:val="single"/>
        </w:rPr>
        <w:t xml:space="preserve">$926,000</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2015 3rd sp.s. c 4 s 601 (uncodified) is amended to read as follows:</w:t>
      </w:r>
    </w:p>
    <w:p>
      <w:pPr>
        <w:spacing w:before="0" w:after="0" w:line="408" w:lineRule="exact"/>
        <w:ind w:left="0" w:right="0" w:firstLine="576"/>
        <w:jc w:val="left"/>
      </w:pP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0" w:after="0" w:line="408" w:lineRule="exact"/>
        <w:ind w:left="0" w:right="0" w:firstLine="576"/>
        <w:jc w:val="left"/>
      </w:pPr>
      <w:r>
        <w:rPr/>
        <w:t xml:space="preserve">(5) Fiscal or related staff for institutions receiving appropriations in sections 605 through 611 of this act shall form a technical tuition calculation work group with staff from the office of financial management including the education research and data center, nonpartisan legislative fiscal staff, and staff from legislative evaluation and accountability program. The work group shall determine key elements, definitions, assumptions, and drivers to forecast tuition revenue. By </w:t>
      </w:r>
      <w:r>
        <w:t>((</w:t>
      </w:r>
      <w:r>
        <w:rPr>
          <w:strike/>
        </w:rPr>
        <w:t xml:space="preserve">December 1, 2015</w:t>
      </w:r>
      <w:r>
        <w:t>))</w:t>
      </w:r>
      <w:r>
        <w:rPr/>
        <w:t xml:space="preserve"> </w:t>
      </w:r>
      <w:r>
        <w:rPr>
          <w:u w:val="single"/>
        </w:rPr>
        <w:t xml:space="preserve">January 8, 2016</w:t>
      </w:r>
      <w:r>
        <w:rPr/>
        <w:t xml:space="preserve">, the work group shall recommend a single methodology for budget, allotment, and budget scenario modeling purposes. The work group may consult with the caseload forecast council as needed.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605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$626,297,000</w:t>
      </w:r>
      <w:r>
        <w:t>))</w:t>
      </w:r>
    </w:p>
    <w:p>
      <w:pPr>
        <w:tabs>
          <w:tab w:val="right" w:leader="none" w:pos="9936"/>
        </w:tabs>
        <w:ind w:left="0" w:right="0" w:firstLine="1440"/>
      </w:pPr>
      <w:r>
        <w:tab/>
      </w:r>
      <w:r>
        <w:rPr>
          <w:u w:val="single"/>
        </w:rPr>
        <w:t xml:space="preserve">$626,957,000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$646,381,000</w:t>
      </w:r>
      <w:r>
        <w:t>))</w:t>
      </w:r>
    </w:p>
    <w:p>
      <w:pPr>
        <w:spacing w:before="0" w:after="0" w:line="408" w:lineRule="exact"/>
        <w:ind w:left="0" w:right="0" w:firstLine="0"/>
        <w:jc w:val="left"/>
        <w:tabs>
          <w:tab w:val="right" w:leader="none" w:pos="9936"/>
        </w:tabs>
      </w:pPr>
      <w:r>
        <w:tab/>
      </w:r>
      <w:r>
        <w:rPr>
          <w:u w:val="single"/>
        </w:rPr>
        <w:t xml:space="preserve">$648,744,000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$17,548,000</w:t>
      </w:r>
      <w:r>
        <w:t>))</w:t>
      </w:r>
    </w:p>
    <w:p>
      <w:pPr>
        <w:spacing w:before="0" w:after="0" w:line="408" w:lineRule="exact"/>
        <w:ind w:left="0" w:right="0" w:firstLine="0"/>
        <w:jc w:val="left"/>
        <w:tabs>
          <w:tab w:val="right" w:leader="none" w:pos="9936"/>
        </w:tabs>
      </w:pPr>
      <w:r>
        <w:tab/>
      </w:r>
      <w:r>
        <w:rPr>
          <w:u w:val="single"/>
        </w:rPr>
        <w:t xml:space="preserve">$22,198,000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$96,108,000</w:t>
      </w:r>
    </w:p>
    <w:p>
      <w:pPr>
        <w:tabs>
          <w:tab w:val="right" w:leader="dot" w:pos="9936"/>
        </w:tabs>
        <w:ind w:left="0" w:right="0" w:firstLine="1440"/>
      </w:pPr>
      <w:r>
        <w:rPr/>
        <w:t xml:space="preserve">TOTAL APPROPRIATION</w:t>
      </w:r>
      <w:r>
        <w:tab/>
      </w:r>
      <w:r>
        <w:rPr>
          <w:strike/>
        </w:rPr>
        <w:t xml:space="preserve">$1,386,334,000</w:t>
      </w:r>
    </w:p>
    <w:p>
      <w:pPr>
        <w:tabs>
          <w:tab w:val="right" w:leader="none" w:pos="9936"/>
        </w:tabs>
        <w:ind w:left="0" w:right="0" w:firstLine="1440"/>
      </w:pPr>
      <w:r>
        <w:tab/>
      </w:r>
      <w:r>
        <w:rPr>
          <w:u w:val="single"/>
        </w:rPr>
        <w:t xml:space="preserve">$1,394,007,000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2016 and $425,000 of the general fund</w:t>
      </w:r>
      <w:r>
        <w:rPr>
          <w:rFonts w:ascii="Times New Roman" w:hAnsi="Times New Roman"/>
        </w:rPr>
        <w:t xml:space="preserve">—</w:t>
      </w:r>
      <w:r>
        <w:rPr/>
        <w:t xml:space="preserve">state appropriation for fiscal year 2017 are provided solely for Seattle central college's expansion of allied health programs.</w:t>
      </w:r>
    </w:p>
    <w:p>
      <w:pPr>
        <w:spacing w:before="0" w:after="0" w:line="408" w:lineRule="exact"/>
        <w:ind w:left="0" w:right="0" w:firstLine="576"/>
        <w:jc w:val="left"/>
      </w:pPr>
      <w:r>
        <w:rPr/>
        <w:t xml:space="preserve">(4) $16,672,000 of the general fund</w:t>
      </w:r>
      <w:r>
        <w:rPr>
          <w:rFonts w:ascii="Times New Roman" w:hAnsi="Times New Roman"/>
        </w:rPr>
        <w:t xml:space="preserve">—</w:t>
      </w:r>
      <w:r>
        <w:rPr/>
        <w:t xml:space="preserve">state appropriation for fiscal year 2016 and $17,027,000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$5,250,000 of the general fund</w:t>
      </w:r>
      <w:r>
        <w:rPr>
          <w:rFonts w:ascii="Times New Roman" w:hAnsi="Times New Roman"/>
        </w:rPr>
        <w:t xml:space="preserve">—</w:t>
      </w:r>
      <w:r>
        <w:rPr/>
        <w:t xml:space="preserve">state appropriation for fiscal year </w:t>
      </w:r>
      <w:r>
        <w:t>((</w:t>
      </w:r>
      <w:r>
        <w:rPr>
          <w:strike/>
        </w:rPr>
        <w:t xml:space="preserve">2014</w:t>
      </w:r>
      <w:r>
        <w:t>))</w:t>
      </w:r>
      <w:r>
        <w:rPr/>
        <w:t xml:space="preserve"> </w:t>
      </w:r>
      <w:r>
        <w:rPr>
          <w:u w:val="single"/>
        </w:rPr>
        <w:t xml:space="preserve">2016</w:t>
      </w:r>
      <w:r>
        <w:rPr/>
        <w:t xml:space="preserve"> and $5,250,000 of the general fund</w:t>
      </w:r>
      <w:r>
        <w:rPr>
          <w:rFonts w:ascii="Times New Roman" w:hAnsi="Times New Roman"/>
        </w:rPr>
        <w:t xml:space="preserve">—</w:t>
      </w:r>
      <w:r>
        <w:rPr/>
        <w:t xml:space="preserve">state appropriation for fiscal year </w:t>
      </w:r>
      <w:r>
        <w:t>((</w:t>
      </w:r>
      <w:r>
        <w:rPr>
          <w:strike/>
        </w:rPr>
        <w:t xml:space="preserve">2015</w:t>
      </w:r>
      <w:r>
        <w:t>))</w:t>
      </w:r>
      <w:r>
        <w:rPr/>
        <w:t xml:space="preserve"> </w:t>
      </w:r>
      <w:r>
        <w:rPr>
          <w:u w:val="single"/>
        </w:rPr>
        <w:t xml:space="preserve">2017</w:t>
      </w:r>
      <w:r>
        <w:rPr/>
        <w:t xml:space="preserve"> are provided solely for the student achievement initiative.</w:t>
      </w:r>
    </w:p>
    <w:p>
      <w:pPr>
        <w:spacing w:before="0" w:after="0" w:line="408" w:lineRule="exact"/>
        <w:ind w:left="0" w:right="0" w:firstLine="576"/>
        <w:jc w:val="left"/>
      </w:pPr>
      <w:r>
        <w:rPr/>
        <w:t xml:space="preserve">(6) $410,000 of the general fund</w:t>
      </w:r>
      <w:r>
        <w:rPr>
          <w:rFonts w:ascii="Times New Roman" w:hAnsi="Times New Roman"/>
        </w:rPr>
        <w:t xml:space="preserve">—</w:t>
      </w:r>
      <w:r>
        <w:rPr/>
        <w:t xml:space="preserve">state appropriation for fiscal year 2016, and </w:t>
      </w:r>
      <w:r>
        <w:t>((</w:t>
      </w:r>
      <w:r>
        <w:rPr>
          <w:strike/>
        </w:rPr>
        <w:t xml:space="preserve">$410,000</w:t>
      </w:r>
      <w:r>
        <w:t>))</w:t>
      </w:r>
      <w:r>
        <w:rPr/>
        <w:t xml:space="preserve"> </w:t>
      </w:r>
      <w:r>
        <w:rPr>
          <w:u w:val="single"/>
        </w:rPr>
        <w:t xml:space="preserve">$860,000</w:t>
      </w:r>
      <w:r>
        <w:rPr/>
        <w:t xml:space="preserve"> of the general fund</w:t>
      </w:r>
      <w:r>
        <w:rPr>
          <w:rFonts w:ascii="Times New Roman" w:hAnsi="Times New Roman"/>
        </w:rPr>
        <w:t xml:space="preserve">—</w:t>
      </w:r>
      <w:r>
        <w:rPr/>
        <w:t xml:space="preserve">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must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must assume funding for this new degree will come through redistribution of the college's current per full-time enrollment funding. The plan shall be delivered to the state board by June 30, 2016.</w:t>
      </w:r>
    </w:p>
    <w:p>
      <w:pPr>
        <w:spacing w:before="0" w:after="0" w:line="408" w:lineRule="exact"/>
        <w:ind w:left="0" w:right="0" w:firstLine="576"/>
        <w:jc w:val="left"/>
      </w:pPr>
      <w:r>
        <w:rPr/>
        <w:t xml:space="preserve">(8) Pursuant to aerospace industry appropriations (chapter 1, Laws of 2013 3rd sp. sess.), $1,080,000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state board to conduct a feasibility study for a potential new community and technical college in the Graham, Washington area.</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u w:val="single"/>
        </w:rPr>
        <w:t xml:space="preserve">(11) $95,000 of the general fund</w:t>
      </w:r>
      <w:r>
        <w:rPr>
          <w:rFonts w:ascii="Times New Roman" w:hAnsi="Times New Roman"/>
          <w:u w:val="single"/>
        </w:rPr>
        <w:t xml:space="preserve">—</w:t>
      </w:r>
      <w:r>
        <w:rPr>
          <w:u w:val="single"/>
        </w:rPr>
        <w:t xml:space="preserve">state appropriation for fiscal year 2017 is provided solely for the implementation of Substitute House Bill No. 2615 (CTC faculty and staff benefits). If the bill is not enacted by June 30, 2016, the amount provided in this subsection shall lapse.</w:t>
      </w:r>
    </w:p>
    <w:p>
      <w:pPr>
        <w:spacing w:before="0" w:after="0" w:line="408" w:lineRule="exact"/>
        <w:ind w:left="0" w:right="0" w:firstLine="576"/>
        <w:jc w:val="left"/>
      </w:pPr>
      <w:r>
        <w:rPr>
          <w:u w:val="single"/>
        </w:rPr>
        <w:t xml:space="preserve">(12) $157,000 of the general fund</w:t>
      </w:r>
      <w:r>
        <w:rPr>
          <w:rFonts w:ascii="Times New Roman" w:hAnsi="Times New Roman"/>
          <w:u w:val="single"/>
        </w:rPr>
        <w:t xml:space="preserve">—</w:t>
      </w:r>
      <w:r>
        <w:rPr>
          <w:u w:val="single"/>
        </w:rPr>
        <w:t xml:space="preserve">state appropriation for fiscal year 2017 is provided solely for Wenatchee Valley college to develop a wildfire prevention program.</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The state board for community and technical colleges shall not use funds appropriated in this section to support intercollegiate athletics programs.</w:t>
      </w:r>
    </w:p>
    <w:p>
      <w:pPr>
        <w:spacing w:before="0" w:after="0" w:line="408" w:lineRule="exact"/>
        <w:ind w:left="0" w:right="0" w:firstLine="576"/>
        <w:jc w:val="left"/>
      </w:pPr>
      <w:r>
        <w:rPr>
          <w:u w:val="single"/>
        </w:rPr>
        <w:t xml:space="preserve">(15) $100,000 of the general fund</w:t>
      </w:r>
      <w:r>
        <w:rPr>
          <w:rFonts w:ascii="Times New Roman" w:hAnsi="Times New Roman"/>
          <w:u w:val="single"/>
        </w:rPr>
        <w:t xml:space="preserve">—</w:t>
      </w:r>
      <w:r>
        <w:rPr>
          <w:u w:val="single"/>
        </w:rPr>
        <w:t xml:space="preserve">state appropriation for fiscal year 2017 is provided solely for a student civic engagement grant program that helps students understand how civic engagement can be meaningful and important for themselves and their families. The program must be designed to help students understand: Local, state, and national government structures; public service; the role of political parties, using a non-partisan approach; and effective advocacy strategies. $50,000 of the funding in this subsection is provided for a program at Wenatchee Valley college and $50,000 is provided for a program at a college located west of the crest of the Cascade mountains to be selected by the state board. Expenditure of the amounts in this subsection is contingent on receipt by the state board of forty percent match in funding from private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606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$278,887,000</w:t>
      </w:r>
      <w:r>
        <w:t>))</w:t>
      </w:r>
    </w:p>
    <w:p>
      <w:pPr>
        <w:spacing w:before="0" w:after="0" w:line="408" w:lineRule="exact"/>
        <w:ind w:left="0" w:right="0" w:firstLine="0"/>
        <w:jc w:val="left"/>
        <w:tabs>
          <w:tab w:val="right" w:leader="none" w:pos="9936"/>
        </w:tabs>
      </w:pPr>
      <w:r>
        <w:tab/>
      </w:r>
      <w:r>
        <w:rPr>
          <w:u w:val="single"/>
        </w:rPr>
        <w:t xml:space="preserve">$278,883,000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$312,687,000</w:t>
      </w:r>
      <w:r>
        <w:t>))</w:t>
      </w:r>
    </w:p>
    <w:p>
      <w:pPr>
        <w:spacing w:before="0" w:after="0" w:line="408" w:lineRule="exact"/>
        <w:ind w:left="0" w:right="0" w:firstLine="0"/>
        <w:jc w:val="left"/>
        <w:tabs>
          <w:tab w:val="right" w:leader="none" w:pos="9936"/>
        </w:tabs>
      </w:pPr>
      <w:r>
        <w:tab/>
      </w:r>
      <w:r>
        <w:rPr>
          <w:u w:val="single"/>
        </w:rPr>
        <w:t xml:space="preserve">$313,895,000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$27,998,000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$3,010,000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$392,000</w:t>
      </w:r>
      <w:r>
        <w:t>))</w:t>
      </w:r>
    </w:p>
    <w:p>
      <w:pPr>
        <w:spacing w:before="0" w:after="0" w:line="408" w:lineRule="exact"/>
        <w:ind w:left="0" w:right="0" w:firstLine="0"/>
        <w:jc w:val="left"/>
        <w:tabs>
          <w:tab w:val="right" w:leader="none" w:pos="9936"/>
        </w:tabs>
      </w:pPr>
      <w:r>
        <w:tab/>
      </w:r>
      <w:r>
        <w:rPr>
          <w:u w:val="single"/>
        </w:rPr>
        <w:t xml:space="preserve">$492,000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$7,108,000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$6,730,000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$227,000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$227,000</w:t>
      </w:r>
    </w:p>
    <w:p>
      <w:pPr>
        <w:tabs>
          <w:tab w:val="right" w:leader="dot" w:pos="9936"/>
        </w:tabs>
        <w:ind w:left="0" w:right="0" w:firstLine="1440"/>
      </w:pPr>
      <w:r>
        <w:rPr/>
        <w:t xml:space="preserve">TOTAL APPROPRIATION</w:t>
      </w:r>
      <w:r>
        <w:tab/>
      </w:r>
      <w:r>
        <w:rPr>
          <w:strike/>
        </w:rPr>
        <w:t xml:space="preserve">$638,816,000</w:t>
      </w:r>
    </w:p>
    <w:p>
      <w:pPr>
        <w:tabs>
          <w:tab w:val="right" w:leader="none" w:pos="9936"/>
        </w:tabs>
        <w:ind w:left="0" w:right="0" w:firstLine="1440"/>
      </w:pPr>
      <w:r>
        <w:tab/>
      </w:r>
      <w:r>
        <w:rPr>
          <w:u w:val="single"/>
        </w:rPr>
        <w:t xml:space="preserve">$640,120,000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college of forest resources.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$1,550,000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$6,000,000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(7) $10,018,000 of the general fund</w:t>
      </w:r>
      <w:r>
        <w:rPr>
          <w:rFonts w:ascii="Times New Roman" w:hAnsi="Times New Roman"/>
        </w:rPr>
        <w:t xml:space="preserve">—</w:t>
      </w:r>
      <w:r>
        <w:rPr/>
        <w:t xml:space="preserve">state appropriation for fiscal year 2016 and $34,053,000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(8)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latino health center.</w:t>
      </w:r>
    </w:p>
    <w:p>
      <w:pPr>
        <w:spacing w:before="0" w:after="0" w:line="408" w:lineRule="exact"/>
        <w:ind w:left="0" w:right="0" w:firstLine="576"/>
        <w:jc w:val="left"/>
      </w:pPr>
      <w:r>
        <w:rPr/>
        <w:t xml:space="preserve">(11)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climate impacts group in the college of the environment.</w:t>
      </w:r>
    </w:p>
    <w:p>
      <w:pPr>
        <w:spacing w:before="0" w:after="0" w:line="408" w:lineRule="exact"/>
        <w:ind w:left="0" w:right="0" w:firstLine="576"/>
        <w:jc w:val="left"/>
      </w:pPr>
      <w:r>
        <w:rPr/>
        <w:t xml:space="preserve">(12) To the extent federal or private funding is available for this purpose, the center for education data and research at the University of Washington shall examine the relationship between participation in pension systems and teacher quality and mobility patterns in the state, including changes in the patterns that have occurred since the 2009-2011 fiscal biennium. The department of retirement systems shall facilitate University of Washington researchers' access to necessary individual-level data necessary to effectively conduct the study. The University of Washington shall ensure that no individually identifiable information will be disclosed at any time. An interim report on project findings must be completed by November 15, 2015, and a final report must be submitted to the governor and to the relevant committees of the legislature by October 15, 2016.</w:t>
      </w:r>
    </w:p>
    <w:p>
      <w:pPr>
        <w:spacing w:before="0" w:after="0" w:line="408" w:lineRule="exact"/>
        <w:ind w:left="0" w:right="0" w:firstLine="576"/>
        <w:jc w:val="left"/>
      </w:pPr>
      <w:r>
        <w:rPr/>
        <w:t xml:space="preserve">(13) $3,600,000 of the general fund</w:t>
      </w:r>
      <w:r>
        <w:rPr>
          <w:rFonts w:ascii="Times New Roman" w:hAnsi="Times New Roman"/>
        </w:rPr>
        <w:t xml:space="preserve">—</w:t>
      </w:r>
      <w:r>
        <w:rPr/>
        <w:t xml:space="preserve">state appropriation for fiscal year 2016 and $5,400,000 of the general fund</w:t>
      </w:r>
      <w:r>
        <w:rPr>
          <w:rFonts w:ascii="Times New Roman" w:hAnsi="Times New Roman"/>
        </w:rPr>
        <w:t xml:space="preserve">—</w:t>
      </w:r>
      <w:r>
        <w:rPr/>
        <w:t xml:space="preserve">state appropriation for fiscal year 2017 are provided solely for the continued operations of the Washington, Wyoming, Alaska, Montana, Idaho medical school program.</w:t>
      </w:r>
    </w:p>
    <w:p>
      <w:pPr>
        <w:spacing w:before="0" w:after="0" w:line="408" w:lineRule="exact"/>
        <w:ind w:left="0" w:right="0" w:firstLine="576"/>
        <w:jc w:val="left"/>
      </w:pPr>
      <w:r>
        <w:rPr/>
        <w:t xml:space="preserve">(14) </w:t>
      </w:r>
      <w:r>
        <w:rPr>
          <w:u w:val="single"/>
        </w:rPr>
        <w:t xml:space="preserve">$1,539,000 of the general fund</w:t>
      </w:r>
      <w:r>
        <w:rPr>
          <w:rFonts w:ascii="Times New Roman" w:hAnsi="Times New Roman"/>
          <w:u w:val="single"/>
        </w:rPr>
        <w:t xml:space="preserve">—</w:t>
      </w:r>
      <w:r>
        <w:rPr>
          <w:u w:val="single"/>
        </w:rPr>
        <w:t xml:space="preserve">state appropriation for fiscal year 2016 and $1,789,000 of the general fund</w:t>
      </w:r>
      <w:r>
        <w:rPr>
          <w:rFonts w:ascii="Times New Roman" w:hAnsi="Times New Roman"/>
          <w:u w:val="single"/>
        </w:rPr>
        <w:t xml:space="preserve">—</w:t>
      </w:r>
      <w:r>
        <w:rPr>
          <w:u w:val="single"/>
        </w:rPr>
        <w:t xml:space="preserve">state appropriation for fiscal year 2017 are provided solely for the mathematics, engineering, and science achievement program (MESA) pursuant to RCW 28A.188.082.</w:t>
      </w:r>
    </w:p>
    <w:p>
      <w:pPr>
        <w:spacing w:before="0" w:after="0" w:line="408" w:lineRule="exact"/>
        <w:ind w:left="0" w:right="0" w:firstLine="576"/>
        <w:jc w:val="left"/>
      </w:pPr>
      <w:r>
        <w:rPr>
          <w:u w:val="single"/>
        </w:rPr>
        <w:t xml:space="preserve">(15) </w:t>
      </w:r>
      <w:r>
        <w:rPr>
          <w:u w:val="single"/>
        </w:rPr>
        <w:t xml:space="preserve">$25,000 of the general fund</w:t>
      </w:r>
      <w:r>
        <w:rPr>
          <w:rFonts w:ascii="Times New Roman" w:hAnsi="Times New Roman"/>
          <w:u w:val="single"/>
        </w:rPr>
        <w:t xml:space="preserve">—</w:t>
      </w:r>
      <w:r>
        <w:rPr>
          <w:u w:val="single"/>
        </w:rPr>
        <w:t xml:space="preserve">state appropriation for fiscal year 2016 and $25,000 of the general fund</w:t>
      </w:r>
      <w:r>
        <w:rPr>
          <w:rFonts w:ascii="Times New Roman" w:hAnsi="Times New Roman"/>
          <w:u w:val="single"/>
        </w:rPr>
        <w:t xml:space="preserve">—</w:t>
      </w:r>
      <w:r>
        <w:rPr>
          <w:u w:val="single"/>
        </w:rPr>
        <w:t xml:space="preserve">state appropriation for fiscal year 2017 are provided solely for the implementation of House Bill No. 1138 (higher ed mental health).</w:t>
      </w:r>
    </w:p>
    <w:p>
      <w:pPr>
        <w:spacing w:before="0" w:after="0" w:line="408" w:lineRule="exact"/>
        <w:ind w:left="0" w:right="0" w:firstLine="576"/>
        <w:jc w:val="left"/>
      </w:pPr>
      <w:r>
        <w:rPr>
          <w:u w:val="single"/>
        </w:rPr>
        <w:t xml:space="preserve">(16)</w:t>
      </w:r>
      <w:r>
        <w:rPr/>
        <w:t xml:space="preserve"> Within the amounts provided in this section, the university must determine the feasibility of establishing inter-agency agreements with the department of corrections and the special commitment center within the department of social and health services to provide each entity with discount pricing on prescription hepatitis C medications or other prescription medications as allowed under section 340B of the public health services act. By January 1, 2016, the university must submit a report to the relevant policy and fiscal committees of the legislature that includes the following:</w:t>
      </w:r>
    </w:p>
    <w:p>
      <w:pPr>
        <w:spacing w:before="0" w:after="0" w:line="408" w:lineRule="exact"/>
        <w:ind w:left="0" w:right="0" w:firstLine="576"/>
        <w:jc w:val="left"/>
      </w:pPr>
      <w:r>
        <w:rPr/>
        <w:t xml:space="preserve">(a) Description of the steps required to achieve institutional cooperation on 340B pricing;</w:t>
      </w:r>
    </w:p>
    <w:p>
      <w:pPr>
        <w:spacing w:before="0" w:after="0" w:line="408" w:lineRule="exact"/>
        <w:ind w:left="0" w:right="0" w:firstLine="576"/>
        <w:jc w:val="left"/>
      </w:pPr>
      <w:r>
        <w:rPr/>
        <w:t xml:space="preserve">(b) Identification of barriers to achieving such an agreement;</w:t>
      </w:r>
    </w:p>
    <w:p>
      <w:pPr>
        <w:spacing w:before="0" w:after="0" w:line="408" w:lineRule="exact"/>
        <w:ind w:left="0" w:right="0" w:firstLine="576"/>
        <w:jc w:val="left"/>
      </w:pPr>
      <w:r>
        <w:rPr/>
        <w:t xml:space="preserve">(c) Where possible, possible solutions to overcoming these barriers;</w:t>
      </w:r>
    </w:p>
    <w:p>
      <w:pPr>
        <w:spacing w:before="0" w:after="0" w:line="408" w:lineRule="exact"/>
        <w:ind w:left="0" w:right="0" w:firstLine="576"/>
        <w:jc w:val="left"/>
      </w:pPr>
      <w:r>
        <w:rPr/>
        <w:t xml:space="preserve">(d) Estimates of the fiscal impact of this agreement in the 2015-2017 and 2017-2019 fiscal biennia; and</w:t>
      </w:r>
    </w:p>
    <w:p>
      <w:pPr>
        <w:spacing w:before="0" w:after="0" w:line="408" w:lineRule="exact"/>
        <w:ind w:left="0" w:right="0" w:firstLine="576"/>
        <w:jc w:val="left"/>
      </w:pPr>
      <w:r>
        <w:rPr/>
        <w:t xml:space="preserve">(e) Timeline for implementation of such an agreement.</w:t>
      </w:r>
    </w:p>
    <w:p>
      <w:pPr>
        <w:spacing w:before="0" w:after="0" w:line="408" w:lineRule="exact"/>
        <w:ind w:left="0" w:right="0" w:firstLine="576"/>
        <w:jc w:val="left"/>
      </w:pPr>
      <w:r>
        <w:rPr/>
        <w:t xml:space="preserve">The inter-agency agreements must be in place prior to July 1, 2016, and the agreements must not jeopardize the University of Washington's current compliance status with 340B program rules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607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$181,038,000</w:t>
      </w:r>
      <w:r>
        <w:t>))</w:t>
      </w:r>
    </w:p>
    <w:p>
      <w:pPr>
        <w:spacing w:before="0" w:after="0" w:line="408" w:lineRule="exact"/>
        <w:ind w:left="0" w:right="0" w:firstLine="0"/>
        <w:jc w:val="left"/>
        <w:tabs>
          <w:tab w:val="right" w:leader="none" w:pos="9936"/>
        </w:tabs>
      </w:pPr>
      <w:r>
        <w:tab/>
      </w:r>
      <w:r>
        <w:rPr>
          <w:u w:val="single"/>
        </w:rPr>
        <w:t xml:space="preserve">$181,155,000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$204,858,000</w:t>
      </w:r>
      <w:r>
        <w:t>))</w:t>
      </w:r>
    </w:p>
    <w:p>
      <w:pPr>
        <w:spacing w:before="0" w:after="0" w:line="408" w:lineRule="exact"/>
        <w:ind w:left="0" w:right="0" w:firstLine="0"/>
        <w:jc w:val="left"/>
        <w:tabs>
          <w:tab w:val="right" w:leader="none" w:pos="9936"/>
        </w:tabs>
      </w:pPr>
      <w:r>
        <w:tab/>
      </w:r>
      <w:r>
        <w:rPr>
          <w:u w:val="single"/>
        </w:rPr>
        <w:t xml:space="preserve">$206,186,000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strike/>
        </w:rPr>
        <w:t xml:space="preserve">$420,167,000</w:t>
      </w:r>
    </w:p>
    <w:p>
      <w:pPr>
        <w:tabs>
          <w:tab w:val="right" w:leader="none" w:pos="9936"/>
        </w:tabs>
        <w:ind w:left="0" w:right="0" w:firstLine="1440"/>
      </w:pPr>
      <w:r>
        <w:tab/>
      </w:r>
      <w:r>
        <w:rPr>
          <w:u w:val="single"/>
        </w:rPr>
        <w:t xml:space="preserve">$421,612,000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2016 and $90,000 of the general fund</w:t>
      </w:r>
      <w:r>
        <w:rPr>
          <w:rFonts w:ascii="Times New Roman" w:hAnsi="Times New Roman"/>
        </w:rPr>
        <w:t xml:space="preserve">—</w:t>
      </w:r>
      <w:r>
        <w:rPr/>
        <w:t xml:space="preserve">state appropriation for fiscal year 2017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2016 and $630,000 of the general fund</w:t>
      </w:r>
      <w:r>
        <w:rPr>
          <w:rFonts w:ascii="Times New Roman" w:hAnsi="Times New Roman"/>
        </w:rPr>
        <w:t xml:space="preserve">—</w:t>
      </w:r>
      <w:r>
        <w:rPr/>
        <w:t xml:space="preserve">state appropriation for fiscal year 2017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$1,000,000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2016 and $1,370,000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$8,714,000 of the general fund</w:t>
      </w:r>
      <w:r>
        <w:rPr>
          <w:rFonts w:ascii="Times New Roman" w:hAnsi="Times New Roman"/>
        </w:rPr>
        <w:t xml:space="preserve">—</w:t>
      </w:r>
      <w:r>
        <w:rPr/>
        <w:t xml:space="preserve">state appropriation for fiscal year 2016 and $25,266,000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(8) $1,098,000 of the general fund</w:t>
      </w:r>
      <w:r>
        <w:rPr>
          <w:rFonts w:ascii="Times New Roman" w:hAnsi="Times New Roman"/>
        </w:rPr>
        <w:t xml:space="preserve">—</w:t>
      </w:r>
      <w:r>
        <w:rPr/>
        <w:t xml:space="preserve">state appropriation for fiscal year 2016 and $1,402,000 of the general fund</w:t>
      </w:r>
      <w:r>
        <w:rPr>
          <w:rFonts w:ascii="Times New Roman" w:hAnsi="Times New Roman"/>
        </w:rPr>
        <w:t xml:space="preserve">—</w:t>
      </w:r>
      <w:r>
        <w:rPr/>
        <w:t xml:space="preserve">state appropriation for fiscal year 2017 are provided solely for development of a medical school in Spokane. Funding must support the development of the curriculum, the courses, the faculty, and the administrative structure required by the liaison committee on medical education.</w:t>
      </w:r>
    </w:p>
    <w:p>
      <w:pPr>
        <w:spacing w:before="0" w:after="0" w:line="408" w:lineRule="exact"/>
        <w:ind w:left="0" w:right="0" w:firstLine="576"/>
        <w:jc w:val="left"/>
      </w:pPr>
      <w:r>
        <w:rPr>
          <w:u w:val="single"/>
        </w:rPr>
        <w:t xml:space="preserve">(9) $115,000 of the general fund</w:t>
      </w:r>
      <w:r>
        <w:rPr>
          <w:rFonts w:ascii="Times New Roman" w:hAnsi="Times New Roman"/>
          <w:u w:val="single"/>
        </w:rPr>
        <w:t xml:space="preserve">—</w:t>
      </w:r>
      <w:r>
        <w:rPr>
          <w:u w:val="single"/>
        </w:rPr>
        <w:t xml:space="preserve">state appropriation for fiscal year 2016 and $460,000 of the general fund</w:t>
      </w:r>
      <w:r>
        <w:rPr>
          <w:rFonts w:ascii="Times New Roman" w:hAnsi="Times New Roman"/>
          <w:u w:val="single"/>
        </w:rPr>
        <w:t xml:space="preserve">—</w:t>
      </w:r>
      <w:r>
        <w:rPr>
          <w:u w:val="single"/>
        </w:rPr>
        <w:t xml:space="preserve">state appropriation for fiscal year 2017 are provided solely for the implementation of Second Substitute House Bill No. 2346 (renewable energy promotion). If the bill is not enacted by June 30, 2016, the amounts provided in this subsection shall lapse.</w:t>
      </w:r>
    </w:p>
    <w:p>
      <w:pPr>
        <w:spacing w:before="0" w:after="0" w:line="408" w:lineRule="exact"/>
        <w:ind w:left="0" w:right="0" w:firstLine="576"/>
        <w:jc w:val="left"/>
      </w:pPr>
      <w:r>
        <w:rPr>
          <w:u w:val="single"/>
        </w:rPr>
        <w:t xml:space="preserve">(10) $580,000 of the general fund</w:t>
      </w:r>
      <w:r>
        <w:rPr>
          <w:rFonts w:ascii="Times New Roman" w:hAnsi="Times New Roman"/>
          <w:u w:val="single"/>
        </w:rPr>
        <w:t xml:space="preserve">—</w:t>
      </w:r>
      <w:r>
        <w:rPr>
          <w:u w:val="single"/>
        </w:rPr>
        <w:t xml:space="preserve">state appropriation for fiscal year 2017 is provided solely for the development of an organic agriculture systems degree program located at the university center in Everett.</w:t>
      </w:r>
    </w:p>
    <w:p>
      <w:pPr>
        <w:spacing w:before="0" w:after="0" w:line="408" w:lineRule="exact"/>
        <w:ind w:left="0" w:right="0" w:firstLine="576"/>
        <w:jc w:val="left"/>
      </w:pPr>
      <w:r>
        <w:rPr>
          <w:u w:val="single"/>
        </w:rPr>
        <w:t xml:space="preserve">(11) $18,000 of the general fund</w:t>
      </w:r>
      <w:r>
        <w:rPr>
          <w:rFonts w:ascii="Times New Roman" w:hAnsi="Times New Roman"/>
          <w:u w:val="single"/>
        </w:rPr>
        <w:t xml:space="preserve">—</w:t>
      </w:r>
      <w:r>
        <w:rPr>
          <w:u w:val="single"/>
        </w:rPr>
        <w:t xml:space="preserve">state appropriation for fiscal year 2017 is provided solely for the university to contract for coordination services on the aviation biofuels work group.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608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$38,603,000</w:t>
      </w:r>
      <w:r>
        <w:t>))</w:t>
      </w:r>
    </w:p>
    <w:p>
      <w:pPr>
        <w:spacing w:before="0" w:after="0" w:line="408" w:lineRule="exact"/>
        <w:ind w:left="0" w:right="0" w:firstLine="0"/>
        <w:jc w:val="left"/>
        <w:tabs>
          <w:tab w:val="right" w:leader="none" w:pos="9936"/>
        </w:tabs>
      </w:pPr>
      <w:r>
        <w:tab/>
      </w:r>
      <w:r>
        <w:rPr>
          <w:u w:val="single"/>
        </w:rPr>
        <w:t xml:space="preserve">$38,607,000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$47,498,000</w:t>
      </w:r>
      <w:r>
        <w:t>))</w:t>
      </w:r>
    </w:p>
    <w:p>
      <w:pPr>
        <w:spacing w:before="0" w:after="0" w:line="408" w:lineRule="exact"/>
        <w:ind w:left="0" w:right="0" w:firstLine="0"/>
        <w:jc w:val="left"/>
        <w:tabs>
          <w:tab w:val="right" w:leader="none" w:pos="9936"/>
        </w:tabs>
      </w:pPr>
      <w:r>
        <w:tab/>
      </w:r>
      <w:r>
        <w:rPr>
          <w:u w:val="single"/>
        </w:rPr>
        <w:t xml:space="preserve">$47,553,000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$16,598,000</w:t>
      </w:r>
    </w:p>
    <w:p>
      <w:pPr>
        <w:tabs>
          <w:tab w:val="right" w:leader="dot" w:pos="9936"/>
        </w:tabs>
        <w:ind w:left="0" w:right="0" w:firstLine="1440"/>
      </w:pPr>
      <w:r>
        <w:rPr/>
        <w:t xml:space="preserve">TOTAL APPROPRIATION</w:t>
      </w:r>
      <w:r>
        <w:tab/>
      </w:r>
      <w:r>
        <w:rPr>
          <w:strike/>
        </w:rPr>
        <w:t xml:space="preserve">$102,699,000</w:t>
      </w:r>
    </w:p>
    <w:p>
      <w:pPr>
        <w:tabs>
          <w:tab w:val="right" w:leader="none" w:pos="9936"/>
        </w:tabs>
        <w:ind w:left="0" w:right="0" w:firstLine="1440"/>
      </w:pPr>
      <w:r>
        <w:tab/>
      </w:r>
      <w:r>
        <w:rPr>
          <w:u w:val="single"/>
        </w:rPr>
        <w:t xml:space="preserve">$102,758,000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 </w:t>
      </w:r>
    </w:p>
    <w:p>
      <w:pPr>
        <w:spacing w:before="0" w:after="0" w:line="408" w:lineRule="exact"/>
        <w:ind w:left="0" w:right="0" w:firstLine="576"/>
        <w:jc w:val="left"/>
      </w:pPr>
      <w:r>
        <w:rPr/>
        <w:t xml:space="preserve">(5) $2,386,000 of the general fund</w:t>
      </w:r>
      <w:r>
        <w:rPr>
          <w:rFonts w:ascii="Times New Roman" w:hAnsi="Times New Roman"/>
        </w:rPr>
        <w:t xml:space="preserve">—</w:t>
      </w:r>
      <w:r>
        <w:rPr/>
        <w:t xml:space="preserve">state appropriation for fiscal year 2016 and $9,171,000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609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$36,947,000</w:t>
      </w:r>
      <w:r>
        <w:t>))</w:t>
      </w:r>
    </w:p>
    <w:p>
      <w:pPr>
        <w:spacing w:before="0" w:after="0" w:line="408" w:lineRule="exact"/>
        <w:ind w:left="0" w:right="0" w:firstLine="0"/>
        <w:jc w:val="left"/>
        <w:tabs>
          <w:tab w:val="right" w:leader="none" w:pos="9936"/>
        </w:tabs>
      </w:pPr>
      <w:r>
        <w:tab/>
      </w:r>
      <w:r>
        <w:rPr>
          <w:u w:val="single"/>
        </w:rPr>
        <w:t xml:space="preserve">$36,945,000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$47,405,000</w:t>
      </w:r>
      <w:r>
        <w:t>))</w:t>
      </w:r>
    </w:p>
    <w:p>
      <w:pPr>
        <w:spacing w:before="0" w:after="0" w:line="408" w:lineRule="exact"/>
        <w:ind w:left="0" w:right="0" w:firstLine="0"/>
        <w:jc w:val="left"/>
        <w:tabs>
          <w:tab w:val="right" w:leader="none" w:pos="9936"/>
        </w:tabs>
      </w:pPr>
      <w:r>
        <w:tab/>
      </w:r>
      <w:r>
        <w:rPr>
          <w:u w:val="single"/>
        </w:rPr>
        <w:t xml:space="preserve">$47,381,000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$103,428,000</w:t>
      </w:r>
    </w:p>
    <w:p>
      <w:pPr>
        <w:tabs>
          <w:tab w:val="right" w:leader="none" w:pos="9936"/>
        </w:tabs>
        <w:ind w:left="0" w:right="0" w:firstLine="1440"/>
      </w:pPr>
      <w:r>
        <w:tab/>
      </w:r>
      <w:r>
        <w:rPr>
          <w:u w:val="single"/>
        </w:rPr>
        <w:t xml:space="preserve">$103,402,000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w:t>
      </w:r>
    </w:p>
    <w:p>
      <w:pPr>
        <w:spacing w:before="0" w:after="0" w:line="408" w:lineRule="exact"/>
        <w:ind w:left="0" w:right="0" w:firstLine="576"/>
        <w:jc w:val="left"/>
      </w:pPr>
      <w:r>
        <w:rPr/>
        <w:t xml:space="preserve">(4) $2,757,000 of the general fund</w:t>
      </w:r>
      <w:r>
        <w:rPr>
          <w:rFonts w:ascii="Times New Roman" w:hAnsi="Times New Roman"/>
        </w:rPr>
        <w:t xml:space="preserve">—</w:t>
      </w:r>
      <w:r>
        <w:rPr/>
        <w:t xml:space="preserve">state appropriation for fiscal year 2016 and $10,632,000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610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$22,068,000</w:t>
      </w:r>
      <w:r>
        <w:t>))</w:t>
      </w:r>
    </w:p>
    <w:p>
      <w:pPr>
        <w:spacing w:before="0" w:after="0" w:line="408" w:lineRule="exact"/>
        <w:ind w:left="0" w:right="0" w:firstLine="0"/>
        <w:jc w:val="left"/>
        <w:tabs>
          <w:tab w:val="right" w:leader="none" w:pos="9936"/>
        </w:tabs>
      </w:pPr>
      <w:r>
        <w:tab/>
      </w:r>
      <w:r>
        <w:rPr>
          <w:u w:val="single"/>
        </w:rPr>
        <w:t xml:space="preserve">$22,097,000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$25,261,000</w:t>
      </w:r>
      <w:r>
        <w:t>))</w:t>
      </w:r>
    </w:p>
    <w:p>
      <w:pPr>
        <w:spacing w:before="0" w:after="0" w:line="408" w:lineRule="exact"/>
        <w:ind w:left="0" w:right="0" w:firstLine="0"/>
        <w:jc w:val="left"/>
        <w:tabs>
          <w:tab w:val="right" w:leader="none" w:pos="9936"/>
        </w:tabs>
      </w:pPr>
      <w:r>
        <w:tab/>
      </w:r>
      <w:r>
        <w:rPr>
          <w:u w:val="single"/>
        </w:rPr>
        <w:t xml:space="preserve">$25,653,000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$52,779,000</w:t>
      </w:r>
    </w:p>
    <w:p>
      <w:pPr>
        <w:tabs>
          <w:tab w:val="right" w:leader="none" w:pos="9936"/>
        </w:tabs>
        <w:ind w:left="0" w:right="0" w:firstLine="1440"/>
      </w:pPr>
      <w:r>
        <w:tab/>
      </w:r>
      <w:r>
        <w:rPr>
          <w:u w:val="single"/>
        </w:rPr>
        <w:t xml:space="preserve">$53,200,000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implementation of chapter 244, Laws of 2015 (college bound).</w:t>
      </w:r>
    </w:p>
    <w:p>
      <w:pPr>
        <w:spacing w:before="0" w:after="0" w:line="408" w:lineRule="exact"/>
        <w:ind w:left="0" w:right="0" w:firstLine="576"/>
        <w:jc w:val="left"/>
      </w:pPr>
      <w:r>
        <w:rPr/>
        <w:t xml:space="preserve">(2) $39,000 of the general fund</w:t>
      </w:r>
      <w:r>
        <w:rPr>
          <w:rFonts w:ascii="Times New Roman" w:hAnsi="Times New Roman"/>
        </w:rPr>
        <w:t xml:space="preserve">—</w:t>
      </w:r>
      <w:r>
        <w:rPr/>
        <w:t xml:space="preserve">state appropriation for fiscal year 2016 and $32,000 of the general fund</w:t>
      </w:r>
      <w:r>
        <w:rPr>
          <w:rFonts w:ascii="Times New Roman" w:hAnsi="Times New Roman"/>
        </w:rPr>
        <w:t xml:space="preserve">—</w:t>
      </w:r>
      <w:r>
        <w:rPr/>
        <w:t xml:space="preserve">state appropriation for fiscal year 2017 are provided solely for implementation of Engrossed Second Substitute House Bill No. 1491 (early care &amp; education system). If the bill is not enacted by July 10, 2015, the amounts provided in this subsection shall lapse.</w:t>
      </w:r>
    </w:p>
    <w:p>
      <w:pPr>
        <w:spacing w:before="0" w:after="0" w:line="408" w:lineRule="exact"/>
        <w:ind w:left="0" w:right="0" w:firstLine="576"/>
        <w:jc w:val="left"/>
      </w:pPr>
      <w:r>
        <w:rPr/>
        <w:t xml:space="preserve">(3) $885,000 of the general fund</w:t>
      </w:r>
      <w:r>
        <w:rPr>
          <w:rFonts w:ascii="Times New Roman" w:hAnsi="Times New Roman"/>
        </w:rPr>
        <w:t xml:space="preserve">—</w:t>
      </w:r>
      <w:r>
        <w:rPr/>
        <w:t xml:space="preserve">state appropriation for fiscal year 2016 and $3,411,000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(4) $40,000 of the general fund</w:t>
      </w:r>
      <w:r>
        <w:rPr>
          <w:rFonts w:ascii="Times New Roman" w:hAnsi="Times New Roman"/>
        </w:rPr>
        <w:t xml:space="preserve">—</w:t>
      </w:r>
      <w:r>
        <w:rPr/>
        <w:t xml:space="preserve">state appropriation for fiscal year 2016 is provided solely for the tuition metric study in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$121,000 of the general fund</w:t>
      </w:r>
      <w:r>
        <w:rPr>
          <w:rFonts w:ascii="Times New Roman" w:hAnsi="Times New Roman"/>
        </w:rPr>
        <w:t xml:space="preserve">—</w:t>
      </w:r>
      <w:r>
        <w:rPr/>
        <w:t xml:space="preserve">state appropriation for fiscal year 2016 is provided solely for implementation of section 15 of chapter 269, Laws of 2015 (mental health/involuntary outpatient). If the bill is not enacted by July 10, 2015, the amount provided in this subsection shall lapse.</w:t>
      </w:r>
    </w:p>
    <w:p>
      <w:pPr>
        <w:spacing w:before="0" w:after="0" w:line="408" w:lineRule="exact"/>
        <w:ind w:left="0" w:right="0" w:firstLine="576"/>
        <w:jc w:val="left"/>
      </w:pPr>
      <w:r>
        <w:rPr/>
        <w:t xml:space="preserve">(6) $295,000 of the general fund</w:t>
      </w:r>
      <w:r>
        <w:rPr>
          <w:rFonts w:ascii="Times New Roman" w:hAnsi="Times New Roman"/>
        </w:rPr>
        <w:t xml:space="preserve">—</w:t>
      </w:r>
      <w:r>
        <w:rPr/>
        <w:t xml:space="preserve">state appropriation for fiscal year 2016 and $295,000 of the general fund</w:t>
      </w:r>
      <w:r>
        <w:rPr>
          <w:rFonts w:ascii="Times New Roman" w:hAnsi="Times New Roman"/>
        </w:rPr>
        <w:t xml:space="preserve">—</w:t>
      </w:r>
      <w:r>
        <w:rPr/>
        <w:t xml:space="preserve">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for student success and advising programs that lead to increased degree completion.</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w:t>
      </w:r>
      <w:r>
        <w:rPr>
          <w:u w:val="single"/>
        </w:rPr>
        <w:t xml:space="preserve">Washington state</w:t>
      </w:r>
      <w:r>
        <w:rPr/>
        <w:t xml:space="preserve"> institute </w:t>
      </w:r>
      <w:r>
        <w:rPr>
          <w:u w:val="single"/>
        </w:rPr>
        <w:t xml:space="preserve">for public policy</w:t>
      </w:r>
      <w:r>
        <w:rPr/>
        <w:t xml:space="preserve">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(10) </w:t>
      </w:r>
      <w:r>
        <w:rPr>
          <w:u w:val="single"/>
        </w:rPr>
        <w:t xml:space="preserve">$71,000 of the general fund</w:t>
      </w:r>
      <w:r>
        <w:rPr>
          <w:rFonts w:ascii="Times New Roman" w:hAnsi="Times New Roman"/>
          <w:u w:val="single"/>
        </w:rPr>
        <w:t xml:space="preserve">—</w:t>
      </w:r>
      <w:r>
        <w:rPr>
          <w:u w:val="single"/>
        </w:rPr>
        <w:t xml:space="preserve">state appropriation for fiscal year 2017 is provided solely for the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u w:val="single"/>
        </w:rPr>
        <w:t xml:space="preserve">(11) $32,000 of the general fund</w:t>
      </w:r>
      <w:r>
        <w:rPr>
          <w:rFonts w:ascii="Times New Roman" w:hAnsi="Times New Roman"/>
          <w:u w:val="single"/>
        </w:rPr>
        <w:t xml:space="preserve">—</w:t>
      </w:r>
      <w:r>
        <w:rPr>
          <w:u w:val="single"/>
        </w:rPr>
        <w:t xml:space="preserve">state appropriation for fiscal year 2017 is provided solely for the implementation of Second Substitute House Bill No. 2791 (Washington statewide reentry council). If the bill is not enacted by June 30, 2016, the amount provided in this subsection shall lapse.</w:t>
      </w:r>
    </w:p>
    <w:p>
      <w:pPr>
        <w:spacing w:before="0" w:after="0" w:line="408" w:lineRule="exact"/>
        <w:ind w:left="0" w:right="0" w:firstLine="576"/>
        <w:jc w:val="left"/>
      </w:pPr>
      <w:r>
        <w:rPr>
          <w:u w:val="single"/>
        </w:rPr>
        <w:t xml:space="preserve">(12) $30,000 of the general fund</w:t>
      </w:r>
      <w:r>
        <w:rPr>
          <w:rFonts w:ascii="Times New Roman" w:hAnsi="Times New Roman"/>
          <w:u w:val="single"/>
        </w:rPr>
        <w:t xml:space="preserve">—</w:t>
      </w:r>
      <w:r>
        <w:rPr>
          <w:u w:val="single"/>
        </w:rPr>
        <w:t xml:space="preserve">state appropriation for fiscal year 2016 and $120,000 of the general fund</w:t>
      </w:r>
      <w:r>
        <w:rPr>
          <w:rFonts w:ascii="Times New Roman" w:hAnsi="Times New Roman"/>
          <w:u w:val="single"/>
        </w:rPr>
        <w:t xml:space="preserve">—</w:t>
      </w:r>
      <w:r>
        <w:rPr>
          <w:u w:val="single"/>
        </w:rPr>
        <w:t xml:space="preserve">state appropriation for fiscal year 2017 are provided solely for the Washington state institute for public policy to evaluate and report to the appropriate legislative committees on the impact and cost effectiveness of the hub home model, a model for foster care delivery. The institute shall use the most appropriate available methods to evaluate the model's impact on child safety, permanency, placement stability, and if possible, sibling connections, culturally relevant care, and caregiver retention. The report shall include an analysis of whether the model yields long-term cost savings in comparison with traditional foster care. The department of social and health services children's administration shall facilitate provision of the data necessary to conduct the evaluation. The institute shall submit an interim report by January 15, 2017, and a final report by June 30, 2017. The institute may receive additional funds from a private organization for the purpose of the evaluation.</w:t>
      </w:r>
    </w:p>
    <w:p>
      <w:pPr>
        <w:spacing w:before="0" w:after="0" w:line="408" w:lineRule="exact"/>
        <w:ind w:left="0" w:right="0" w:firstLine="576"/>
        <w:jc w:val="left"/>
      </w:pPr>
      <w:r>
        <w:rPr>
          <w:u w:val="single"/>
        </w:rPr>
        <w:t xml:space="preserve">(13) $137,000 of the general fund</w:t>
      </w:r>
      <w:r>
        <w:rPr>
          <w:rFonts w:ascii="Times New Roman" w:hAnsi="Times New Roman"/>
          <w:u w:val="single"/>
        </w:rPr>
        <w:t xml:space="preserve">—</w:t>
      </w:r>
      <w:r>
        <w:rPr>
          <w:u w:val="single"/>
        </w:rPr>
        <w:t xml:space="preserve">state appropriation for fiscal year 2017 is provided solely for the Washington state institute for public policy to conduct an analysis to identify characteristics of the homeless youth population from birth to age ten. The institute shall consult with applicable government and nongovernment organizations to identify homeless youth and the services that they receive, including, but not limited to, data from the homeless client management information system, automated client eligibility system, and any other applicable state and local government sources. The institute shall work with organizations that provide services to homeless youth and their families to identify barriers to accessing services, whether the services available meet the need of this population, and whether there are additional services needed by this population. Additionally, the institute shall conduct a survey of best practices in other states and make recommendations to the legislature regarding the most cost-effective ways to support this population. To the extent possible, the institute shall identify the number of homeless youth in Washington from birth to ten years old, the average length of homelessness for this population, their location, and basic family demographics. The institute shall submit an initial report to the appropriate committees of the legislature by December 31, 2016, and a final report by June 30, 2017.</w:t>
      </w:r>
    </w:p>
    <w:p>
      <w:pPr>
        <w:spacing w:before="0" w:after="0" w:line="408" w:lineRule="exact"/>
        <w:ind w:left="0" w:right="0" w:firstLine="576"/>
        <w:jc w:val="left"/>
      </w:pPr>
      <w:r>
        <w:rPr>
          <w:u w:val="single"/>
        </w:rPr>
        <w:t xml:space="preserve">(14) $16,000 of the general fund</w:t>
      </w:r>
      <w:r>
        <w:rPr>
          <w:rFonts w:ascii="Times New Roman" w:hAnsi="Times New Roman"/>
          <w:u w:val="single"/>
        </w:rPr>
        <w:t xml:space="preserve">—</w:t>
      </w:r>
      <w:r>
        <w:rPr>
          <w:u w:val="single"/>
        </w:rPr>
        <w:t xml:space="preserve">state appropriation for fiscal year 2017 is provided solely for the implementation of Second Substitute House Bill No. 1713 (mental health chemical dependency). If the bill is not enacted by June 30, 2016, the amount provided in this subsection shall lapse.</w:t>
      </w:r>
    </w:p>
    <w:p>
      <w:pPr>
        <w:spacing w:before="0" w:after="0" w:line="408" w:lineRule="exact"/>
        <w:ind w:left="0" w:right="0" w:firstLine="576"/>
        <w:jc w:val="left"/>
      </w:pPr>
      <w:r>
        <w:rPr/>
        <w:t xml:space="preserve"> </w:t>
      </w:r>
      <w:r>
        <w:rPr>
          <w:u w:val="single"/>
        </w:rPr>
        <w:t xml:space="preserve">(15)</w:t>
      </w:r>
      <w:r>
        <w:rPr/>
        <w:t xml:space="preserve">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t>((</w:t>
      </w:r>
      <w:r>
        <w:rPr>
          <w:strike/>
        </w:rPr>
        <w:t xml:space="preserve">(11)</w:t>
      </w:r>
      <w:r>
        <w:t>))</w:t>
      </w:r>
      <w:r>
        <w:rPr/>
        <w:t xml:space="preserve"> </w:t>
      </w:r>
      <w:r>
        <w:rPr>
          <w:u w:val="single"/>
        </w:rPr>
        <w:t xml:space="preserve">(16)</w:t>
      </w:r>
      <w:r>
        <w:rPr/>
        <w:t xml:space="preserve"> The Evergreen State College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611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$53,332,000</w:t>
      </w:r>
      <w:r>
        <w:t>))</w:t>
      </w:r>
    </w:p>
    <w:p>
      <w:pPr>
        <w:spacing w:before="0" w:after="0" w:line="408" w:lineRule="exact"/>
        <w:ind w:left="0" w:right="0" w:firstLine="0"/>
        <w:jc w:val="left"/>
        <w:tabs>
          <w:tab w:val="right" w:leader="none" w:pos="9936"/>
        </w:tabs>
      </w:pPr>
      <w:r>
        <w:tab/>
      </w:r>
      <w:r>
        <w:rPr>
          <w:u w:val="single"/>
        </w:rPr>
        <w:t xml:space="preserve">$53,322,000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$66,059,000</w:t>
      </w:r>
      <w:r>
        <w:t>))</w:t>
      </w:r>
    </w:p>
    <w:p>
      <w:pPr>
        <w:tabs>
          <w:tab w:val="right" w:leader="none" w:pos="9936"/>
        </w:tabs>
        <w:ind w:left="0" w:right="0" w:firstLine="1440"/>
      </w:pPr>
      <w:r>
        <w:tab/>
      </w:r>
      <w:r>
        <w:rPr>
          <w:u w:val="single"/>
        </w:rPr>
        <w:t xml:space="preserve">$66,086,000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$13,720,000</w:t>
      </w:r>
    </w:p>
    <w:p>
      <w:pPr>
        <w:tabs>
          <w:tab w:val="right" w:leader="dot" w:pos="9936"/>
        </w:tabs>
        <w:ind w:left="0" w:right="0" w:firstLine="1440"/>
      </w:pPr>
      <w:r>
        <w:rPr/>
        <w:t xml:space="preserve">TOTAL APPROPRIATION</w:t>
      </w:r>
      <w:r>
        <w:tab/>
      </w:r>
      <w:r>
        <w:rPr>
          <w:strike/>
        </w:rPr>
        <w:t xml:space="preserve">$133,111,000</w:t>
      </w:r>
    </w:p>
    <w:p>
      <w:pPr>
        <w:spacing w:before="0" w:after="0" w:line="408" w:lineRule="exact"/>
        <w:ind w:left="0" w:right="0" w:firstLine="0"/>
        <w:jc w:val="left"/>
        <w:tabs>
          <w:tab w:val="right" w:leader="none" w:pos="9936"/>
        </w:tabs>
      </w:pPr>
      <w:r>
        <w:tab/>
      </w:r>
      <w:r>
        <w:rPr>
          <w:u w:val="single"/>
        </w:rPr>
        <w:t xml:space="preserve">$133,128,000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$910,000 of the general fund</w:t>
      </w:r>
      <w:r>
        <w:rPr>
          <w:rFonts w:ascii="Times New Roman" w:hAnsi="Times New Roman"/>
        </w:rPr>
        <w:t xml:space="preserve">—</w:t>
      </w:r>
      <w:r>
        <w:rPr/>
        <w:t xml:space="preserve">state appropriation for fiscal year 2016 and $630,000 of the general fund</w:t>
      </w:r>
      <w:r>
        <w:rPr>
          <w:rFonts w:ascii="Times New Roman" w:hAnsi="Times New Roman"/>
        </w:rPr>
        <w:t xml:space="preserve">—</w:t>
      </w:r>
      <w:r>
        <w:rPr/>
        <w:t xml:space="preserve">state appropriation for fiscal year 2017 are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$3,656,000 of the general fund—state appropriation for fiscal year 2016 and $14,087,000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612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$5,528,000</w:t>
      </w:r>
      <w:r>
        <w:t>))</w:t>
      </w:r>
    </w:p>
    <w:p>
      <w:pPr>
        <w:spacing w:before="0" w:after="0" w:line="408" w:lineRule="exact"/>
        <w:ind w:left="0" w:right="0" w:firstLine="0"/>
        <w:jc w:val="left"/>
        <w:tabs>
          <w:tab w:val="right" w:leader="none" w:pos="9936"/>
        </w:tabs>
      </w:pPr>
      <w:r>
        <w:tab/>
      </w:r>
      <w:r>
        <w:rPr>
          <w:u w:val="single"/>
        </w:rPr>
        <w:t xml:space="preserve">$5,507,000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$5,631,000</w:t>
      </w:r>
      <w:r>
        <w:t>))</w:t>
      </w:r>
    </w:p>
    <w:p>
      <w:pPr>
        <w:spacing w:before="0" w:after="0" w:line="408" w:lineRule="exact"/>
        <w:ind w:left="0" w:right="0" w:firstLine="0"/>
        <w:jc w:val="left"/>
        <w:tabs>
          <w:tab w:val="right" w:leader="none" w:pos="9936"/>
        </w:tabs>
      </w:pPr>
      <w:r>
        <w:tab/>
      </w:r>
      <w:r>
        <w:rPr>
          <w:u w:val="single"/>
        </w:rPr>
        <w:t xml:space="preserve">$5,884,000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strike/>
        </w:rPr>
        <w:t xml:space="preserve">$16,018,000</w:t>
      </w:r>
    </w:p>
    <w:p>
      <w:pPr>
        <w:tabs>
          <w:tab w:val="right" w:leader="none" w:pos="9936"/>
        </w:tabs>
        <w:ind w:left="0" w:right="0" w:firstLine="1440"/>
      </w:pPr>
      <w:r>
        <w:tab/>
      </w:r>
      <w:r>
        <w:rPr>
          <w:u w:val="single"/>
        </w:rPr>
        <w:t xml:space="preserve">$16,250,000</w:t>
      </w:r>
    </w:p>
    <w:p>
      <w:pPr>
        <w:spacing w:before="0" w:after="0" w:line="408" w:lineRule="exact"/>
        <w:ind w:left="0" w:right="0" w:firstLine="576"/>
        <w:jc w:val="left"/>
      </w:pPr>
      <w:r>
        <w:rPr>
          <w:u w:val="single"/>
        </w:rPr>
        <w:t xml:space="preserve">The appropriations in this section are subject to the following conditions and limitations: $250,000 of the general fund</w:t>
      </w:r>
      <w:r>
        <w:rPr>
          <w:rFonts w:ascii="Times New Roman" w:hAnsi="Times New Roman"/>
          <w:u w:val="single"/>
        </w:rPr>
        <w:t xml:space="preserve">—</w:t>
      </w:r>
      <w:r>
        <w:rPr>
          <w:u w:val="single"/>
        </w:rPr>
        <w:t xml:space="preserve">state appropriation for fiscal year 2017 is provided solely for the council to complete a higher education needs assessment for southeast King county, and to prepare a program and operating plan to meet the higher education needs identified in the assessment. The needs assessment shall consider population changes, higher education participation rates, economic demand and work force needs, commute times for study area residents to existing higher education institutions, and any other items identified by the council. In completing the needs assessment and plan, the council shall consider the factors outlined in RCW 28B.77.080, enrollment trends in the study area, employer needs, existing and needed postsecondary programs, recommended strategies for promoting program participation, an estimated cost to meet the assessed need, and potential location sites. In preparing a program and operating plan, the council shall consider a variety of higher education options including, but not limited to, a branch campus, a university center, a private university, and an online learning center. The needs assessment and plan must be developed in consultation with an advisory committee of civic, business, and education leaders from southeast King county. The council shall provide a preliminary report to the legislature and the governor by November 1, 2016, and a final report by January 1, 2017. The council may contract with a consultant to complete this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613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$260,978,000</w:t>
      </w:r>
      <w:r>
        <w:t>))</w:t>
      </w:r>
    </w:p>
    <w:p>
      <w:pPr>
        <w:spacing w:before="0" w:after="0" w:line="408" w:lineRule="exact"/>
        <w:ind w:left="0" w:right="0" w:firstLine="0"/>
        <w:jc w:val="left"/>
        <w:tabs>
          <w:tab w:val="right" w:leader="none" w:pos="9936"/>
        </w:tabs>
      </w:pPr>
      <w:r>
        <w:tab/>
      </w:r>
      <w:r>
        <w:rPr>
          <w:u w:val="single"/>
        </w:rPr>
        <w:t xml:space="preserve">$280,978,000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$244,061,000</w:t>
      </w:r>
      <w:r>
        <w:t>))</w:t>
      </w:r>
    </w:p>
    <w:p>
      <w:pPr>
        <w:spacing w:before="0" w:after="0" w:line="408" w:lineRule="exact"/>
        <w:ind w:left="0" w:right="0" w:firstLine="0"/>
        <w:jc w:val="left"/>
        <w:tabs>
          <w:tab w:val="right" w:leader="none" w:pos="9936"/>
        </w:tabs>
      </w:pPr>
      <w:r>
        <w:tab/>
      </w:r>
      <w:r>
        <w:rPr>
          <w:u w:val="single"/>
        </w:rPr>
        <w:t xml:space="preserve">$237,850,000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u w:val="single"/>
        </w:rPr>
        <w:t xml:space="preserve">Aerospace Training Student Loan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2017)</w:t>
      </w:r>
      <w:r>
        <w:tab/>
      </w:r>
      <w:r>
        <w:rPr>
          <w:u w:val="single"/>
        </w:rPr>
        <w:t xml:space="preserve">$104,000</w:t>
      </w:r>
    </w:p>
    <w:p>
      <w:pPr>
        <w:spacing w:before="0" w:after="0" w:line="408" w:lineRule="exact"/>
        <w:ind w:left="0" w:right="0" w:firstLine="0"/>
        <w:jc w:val="left"/>
        <w:tabs>
          <w:tab w:val="right" w:leader="dot" w:pos="9936"/>
        </w:tabs>
      </w:pPr>
      <w:r>
        <w:rPr>
          <w:u w:val="single"/>
        </w:rPr>
        <w:t xml:space="preserve">Opportunity Expansion Account</w:t>
      </w:r>
      <w:r>
        <w:rPr>
          <w:rFonts w:ascii="Times New Roman" w:hAnsi="Times New Roman"/>
          <w:u w:val="single"/>
        </w:rPr>
        <w:t xml:space="preserve">—</w:t>
      </w:r>
      <w:r>
        <w:rPr>
          <w:u w:val="single"/>
        </w:rPr>
        <w:t xml:space="preserve">State Appropriation</w:t>
      </w:r>
      <w:r>
        <w:tab/>
      </w:r>
      <w:r>
        <w:rPr>
          <w:u w:val="single"/>
        </w:rPr>
        <w:t xml:space="preserve">$6,000,000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$33,670,000</w:t>
      </w:r>
      <w:r>
        <w:t>))</w:t>
      </w:r>
    </w:p>
    <w:p>
      <w:pPr>
        <w:spacing w:before="0" w:after="0" w:line="408" w:lineRule="exact"/>
        <w:ind w:left="0" w:right="0" w:firstLine="0"/>
        <w:jc w:val="left"/>
        <w:tabs>
          <w:tab w:val="right" w:leader="none" w:pos="9936"/>
        </w:tabs>
      </w:pPr>
      <w:r>
        <w:tab/>
      </w:r>
      <w:r>
        <w:rPr>
          <w:u w:val="single"/>
        </w:rPr>
        <w:t xml:space="preserve">$25,670,000</w:t>
      </w:r>
    </w:p>
    <w:p>
      <w:pPr>
        <w:spacing w:before="0" w:after="0" w:line="408" w:lineRule="exact"/>
        <w:ind w:left="0" w:right="0" w:firstLine="0"/>
        <w:jc w:val="left"/>
        <w:tabs>
          <w:tab w:val="right" w:leader="dot" w:pos="9936"/>
        </w:tabs>
      </w:pPr>
      <w:pPr>
        <w:tabs>
          <w:tab w:val="right" w:leader="dot" w:pos="9360"/>
        </w:tabs>
      </w:pPr>
      <w:r>
        <w:rPr/>
        <w:t xml:space="preserve">Health Professional Loan Repayment Scholarship</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$175,000,000</w:t>
      </w:r>
      <w:r>
        <w:t>))</w:t>
      </w:r>
    </w:p>
    <w:p>
      <w:pPr>
        <w:spacing w:before="0" w:after="0" w:line="408" w:lineRule="exact"/>
        <w:ind w:left="0" w:right="0" w:firstLine="0"/>
        <w:jc w:val="left"/>
        <w:tabs>
          <w:tab w:val="right" w:leader="none" w:pos="9936"/>
        </w:tabs>
      </w:pPr>
      <w:r>
        <w:tab/>
      </w:r>
      <w:r>
        <w:rPr>
          <w:u w:val="single"/>
        </w:rPr>
        <w:t xml:space="preserve">$173,530,000</w:t>
      </w:r>
    </w:p>
    <w:p>
      <w:pPr>
        <w:tabs>
          <w:tab w:val="right" w:leader="dot" w:pos="9936"/>
        </w:tabs>
        <w:ind w:left="0" w:right="0" w:firstLine="1440"/>
      </w:pPr>
      <w:r>
        <w:rPr/>
        <w:t xml:space="preserve">TOTAL APPROPRIATION</w:t>
      </w:r>
      <w:r>
        <w:tab/>
      </w:r>
      <w:r>
        <w:rPr>
          <w:strike/>
        </w:rPr>
        <w:t xml:space="preserve">$727,527,000</w:t>
      </w:r>
    </w:p>
    <w:p>
      <w:pPr>
        <w:tabs>
          <w:tab w:val="right" w:leader="none" w:pos="9936"/>
        </w:tabs>
        <w:ind w:left="0" w:right="0" w:firstLine="1440"/>
      </w:pPr>
      <w:r>
        <w:tab/>
      </w:r>
      <w:r>
        <w:rPr>
          <w:u w:val="single"/>
        </w:rPr>
        <w:t xml:space="preserve">$737,950,000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$230,217,000</w:t>
      </w:r>
      <w:r>
        <w:t>))</w:t>
      </w:r>
      <w:r>
        <w:rPr/>
        <w:t xml:space="preserve"> </w:t>
      </w:r>
      <w:r>
        <w:rPr>
          <w:u w:val="single"/>
        </w:rPr>
        <w:t xml:space="preserve">$250,217,000</w:t>
      </w:r>
      <w:r>
        <w:rPr/>
        <w:t xml:space="preserve"> of the general fund</w:t>
      </w:r>
      <w:r>
        <w:rPr>
          <w:rFonts w:ascii="Times New Roman" w:hAnsi="Times New Roman"/>
        </w:rPr>
        <w:t xml:space="preserve">—</w:t>
      </w:r>
      <w:r>
        <w:rPr/>
        <w:t xml:space="preserve">state appropriation for fiscal year 2016, </w:t>
      </w:r>
      <w:r>
        <w:t>((</w:t>
      </w:r>
      <w:r>
        <w:rPr>
          <w:strike/>
        </w:rPr>
        <w:t xml:space="preserve">$212,760,000</w:t>
      </w:r>
      <w:r>
        <w:t>))</w:t>
      </w:r>
      <w:r>
        <w:rPr/>
        <w:t xml:space="preserve"> </w:t>
      </w:r>
      <w:r>
        <w:rPr>
          <w:u w:val="single"/>
        </w:rPr>
        <w:t xml:space="preserve">$201,760,000</w:t>
      </w:r>
      <w:r>
        <w:rPr/>
        <w:t xml:space="preserve"> of the general fund</w:t>
      </w:r>
      <w:r>
        <w:rPr>
          <w:rFonts w:ascii="Times New Roman" w:hAnsi="Times New Roman"/>
        </w:rPr>
        <w:t xml:space="preserve">—</w:t>
      </w:r>
      <w:r>
        <w:rPr/>
        <w:t xml:space="preserve">state appropriation for fiscal year 2017, $12,000,000 of the education legacy trust account</w:t>
      </w:r>
      <w:r>
        <w:rPr>
          <w:rFonts w:ascii="Times New Roman" w:hAnsi="Times New Roman"/>
        </w:rPr>
        <w:t xml:space="preserve">—</w:t>
      </w:r>
      <w:r>
        <w:rPr/>
        <w:t xml:space="preserve">state appropriation, and </w:t>
      </w:r>
      <w:r>
        <w:t>((</w:t>
      </w:r>
      <w:r>
        <w:rPr>
          <w:strike/>
        </w:rPr>
        <w:t xml:space="preserve">$135,000,000</w:t>
      </w:r>
      <w:r>
        <w:t>))</w:t>
      </w:r>
      <w:r>
        <w:rPr/>
        <w:t xml:space="preserve"> </w:t>
      </w:r>
      <w:r>
        <w:rPr>
          <w:u w:val="single"/>
        </w:rPr>
        <w:t xml:space="preserve">$144,000,000</w:t>
      </w:r>
      <w:r>
        <w:rPr/>
        <w:t xml:space="preserve"> of the Washington opportunity pathways account</w:t>
      </w:r>
      <w:r>
        <w:rPr>
          <w:rFonts w:ascii="Times New Roman" w:hAnsi="Times New Roman"/>
        </w:rPr>
        <w:t xml:space="preserve">—</w:t>
      </w:r>
      <w:r>
        <w:rPr/>
        <w:t xml:space="preserve">state appropriation are provided solely for student financial aid payments under the state need grant, implementation of Second Engrossed Substitute Senate Bill No. 5954 (college affordability program),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w:t>
      </w:r>
      <w:r>
        <w:rPr>
          <w:u w:val="single"/>
        </w:rPr>
        <w:t xml:space="preserve">Of the amounts provided in subsection (1) of this section, $100,000 of the general fund</w:t>
      </w:r>
      <w:r>
        <w:rPr>
          <w:rFonts w:ascii="Times New Roman" w:hAnsi="Times New Roman"/>
          <w:u w:val="single"/>
        </w:rPr>
        <w:t xml:space="preserve">—</w:t>
      </w:r>
      <w:r>
        <w:rPr>
          <w:u w:val="single"/>
        </w:rPr>
        <w:t xml:space="preserve">state appropriation for fiscal year 2016 and $100,000 of the general fund</w:t>
      </w:r>
      <w:r>
        <w:rPr>
          <w:rFonts w:ascii="Times New Roman" w:hAnsi="Times New Roman"/>
          <w:u w:val="single"/>
        </w:rPr>
        <w:t xml:space="preserve">—</w:t>
      </w:r>
      <w:r>
        <w:rPr>
          <w:u w:val="single"/>
        </w:rPr>
        <w:t xml:space="preserve">state appropriation for fiscal year 2017 are provided for the council to process an alternative financial aid application system pursuant to RCW 28B.92.010.</w:t>
      </w:r>
    </w:p>
    <w:p>
      <w:pPr>
        <w:spacing w:before="0" w:after="0" w:line="408" w:lineRule="exact"/>
        <w:ind w:left="0" w:right="0" w:firstLine="576"/>
        <w:jc w:val="left"/>
      </w:pPr>
      <w:r>
        <w:rPr>
          <w:u w:val="single"/>
        </w:rPr>
        <w:t xml:space="preserve">(6)</w:t>
      </w:r>
      <w:r>
        <w:rPr/>
        <w:t xml:space="preserve">(a)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RCW 28B.15.102 and shall not utilize college bound funds to offset tuition costs from rate increases in excess of levels authorized in section 603, chapter 50, Laws of 2011.</w:t>
      </w:r>
    </w:p>
    <w:p>
      <w:pPr>
        <w:spacing w:before="0" w:after="0" w:line="408" w:lineRule="exact"/>
        <w:ind w:left="0" w:right="0" w:firstLine="576"/>
        <w:jc w:val="left"/>
      </w:pPr>
      <w:r>
        <w:t>((</w:t>
      </w:r>
      <w:r>
        <w:rPr>
          <w:strike/>
        </w:rPr>
        <w:t xml:space="preserve">(6) $21,670,000</w:t>
      </w:r>
      <w:r>
        <w:t>))</w:t>
      </w:r>
      <w:r>
        <w:rPr/>
        <w:t xml:space="preserve"> </w:t>
      </w:r>
      <w:r>
        <w:rPr>
          <w:u w:val="single"/>
        </w:rPr>
        <w:t xml:space="preserve">(7) $13,670,000</w:t>
      </w:r>
      <w:r>
        <w:rPr/>
        <w:t xml:space="preserve"> of the education legacy trust account</w:t>
      </w:r>
      <w:r>
        <w:rPr>
          <w:rFonts w:ascii="Times New Roman" w:hAnsi="Times New Roman"/>
        </w:rPr>
        <w:t xml:space="preserve">—</w:t>
      </w:r>
      <w:r>
        <w:rPr/>
        <w:t xml:space="preserve">state appropriation and </w:t>
      </w:r>
      <w:r>
        <w:t>((</w:t>
      </w:r>
      <w:r>
        <w:rPr>
          <w:strike/>
        </w:rPr>
        <w:t xml:space="preserve">$40,000,000</w:t>
      </w:r>
      <w:r>
        <w:t>))</w:t>
      </w:r>
      <w:r>
        <w:rPr/>
        <w:t xml:space="preserve"> </w:t>
      </w:r>
      <w:r>
        <w:rPr>
          <w:u w:val="single"/>
        </w:rPr>
        <w:t xml:space="preserve">$29,530,000</w:t>
      </w:r>
      <w:r>
        <w:rPr/>
        <w:t xml:space="preserve"> of the opportunity pathways account</w:t>
      </w:r>
      <w:r>
        <w:rPr>
          <w:rFonts w:ascii="Times New Roman" w:hAnsi="Times New Roman"/>
        </w:rPr>
        <w:t xml:space="preserve">—</w:t>
      </w:r>
      <w:r>
        <w:rPr/>
        <w:t xml:space="preserve">state appropriation are provided solely for the college bound scholarship program, implementation of Second Engrossed Substitute Senate Bill No. 5954 (college affordability program), and may support scholarships for summer session.</w:t>
      </w:r>
    </w:p>
    <w:p>
      <w:pPr>
        <w:spacing w:before="0" w:after="0" w:line="408" w:lineRule="exact"/>
        <w:ind w:left="0" w:right="0" w:firstLine="576"/>
        <w:jc w:val="left"/>
      </w:pPr>
      <w:r>
        <w:rPr>
          <w:u w:val="single"/>
        </w:rPr>
        <w:t xml:space="preserve">(8) The council shall examine issues related to college bound scholarship students who become income ineligible for the college bound scholarship program but maintain eligibility for the state need grant and shall report back to the governor and appropriate committees of the legislature by December 1, 2016, with any recommendations.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$2,236,000 of the general fund</w:t>
      </w:r>
      <w:r>
        <w:rPr>
          <w:rFonts w:ascii="Times New Roman" w:hAnsi="Times New Roman"/>
        </w:rPr>
        <w:t xml:space="preserve">—</w:t>
      </w:r>
      <w:r>
        <w:rPr/>
        <w:t xml:space="preserve">state appropriation for fiscal year 2016 and $2,236,000 of the general fund</w:t>
      </w:r>
      <w:r>
        <w:rPr>
          <w:rFonts w:ascii="Times New Roman" w:hAnsi="Times New Roman"/>
        </w:rPr>
        <w:t xml:space="preserve">—</w:t>
      </w:r>
      <w:r>
        <w:rPr/>
        <w:t xml:space="preserve">state appropriation for fiscal year 2017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$20,000,000 of the general fund</w:t>
      </w:r>
      <w:r>
        <w:rPr>
          <w:rFonts w:ascii="Times New Roman" w:hAnsi="Times New Roman"/>
        </w:rPr>
        <w:t xml:space="preserve">—</w:t>
      </w:r>
      <w:r>
        <w:rPr/>
        <w:t xml:space="preserve">state appropriation for fiscal year 2016 and $21,000,000 of the general fund</w:t>
      </w:r>
      <w:r>
        <w:rPr>
          <w:rFonts w:ascii="Times New Roman" w:hAnsi="Times New Roman"/>
        </w:rPr>
        <w:t xml:space="preserve">—</w:t>
      </w:r>
      <w:r>
        <w:rPr/>
        <w:t xml:space="preserve">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$3,825,000 of the general fund</w:t>
      </w:r>
      <w:r>
        <w:rPr>
          <w:rFonts w:ascii="Times New Roman" w:hAnsi="Times New Roman"/>
        </w:rPr>
        <w:t xml:space="preserve">—</w:t>
      </w:r>
      <w:r>
        <w:rPr/>
        <w:t xml:space="preserve">state appropriation for fiscal year 2016 and </w:t>
      </w:r>
      <w:r>
        <w:t>((</w:t>
      </w:r>
      <w:r>
        <w:rPr>
          <w:strike/>
        </w:rPr>
        <w:t xml:space="preserve">$3,825,000</w:t>
      </w:r>
      <w:r>
        <w:t>))</w:t>
      </w:r>
      <w:r>
        <w:rPr/>
        <w:t xml:space="preserve"> </w:t>
      </w:r>
      <w:r>
        <w:rPr>
          <w:u w:val="single"/>
        </w:rPr>
        <w:t xml:space="preserve">$4,825,000</w:t>
      </w:r>
      <w:r>
        <w:rPr/>
        <w:t xml:space="preserve"> of the general fund</w:t>
      </w:r>
      <w:r>
        <w:rPr>
          <w:rFonts w:ascii="Times New Roman" w:hAnsi="Times New Roman"/>
        </w:rPr>
        <w:t xml:space="preserve">—</w:t>
      </w:r>
      <w:r>
        <w:rPr/>
        <w:t xml:space="preserve">state appropriation for fiscal year 2017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w:t>
      </w:r>
      <w:r>
        <w:rPr>
          <w:u w:val="single"/>
        </w:rPr>
        <w:t xml:space="preserve">Of the amounts provided in this subsection, $1,000,000 of the general fund</w:t>
      </w:r>
      <w:r>
        <w:rPr>
          <w:rFonts w:ascii="Times New Roman" w:hAnsi="Times New Roman"/>
          <w:u w:val="single"/>
        </w:rPr>
        <w:t xml:space="preserve">—</w:t>
      </w:r>
      <w:r>
        <w:rPr>
          <w:u w:val="single"/>
        </w:rPr>
        <w:t xml:space="preserve">state appropriation for fiscal year 2017 is for loan repayment awards to mental health professionals. Mental health professionals eligible for this funding include:</w:t>
      </w:r>
    </w:p>
    <w:p>
      <w:pPr>
        <w:spacing w:before="0" w:after="0" w:line="408" w:lineRule="exact"/>
        <w:ind w:left="0" w:right="0" w:firstLine="576"/>
        <w:jc w:val="left"/>
      </w:pPr>
      <w:r>
        <w:rPr>
          <w:u w:val="single"/>
        </w:rPr>
        <w:t xml:space="preserve">(a) Advanced registered nurse practitioners specializing in psychiatry;</w:t>
      </w:r>
    </w:p>
    <w:p>
      <w:pPr>
        <w:spacing w:before="0" w:after="0" w:line="408" w:lineRule="exact"/>
        <w:ind w:left="0" w:right="0" w:firstLine="576"/>
        <w:jc w:val="left"/>
      </w:pPr>
      <w:r>
        <w:rPr>
          <w:u w:val="single"/>
        </w:rPr>
        <w:t xml:space="preserve">(b) Agency affiliated counselors with a bachelors degree;</w:t>
      </w:r>
    </w:p>
    <w:p>
      <w:pPr>
        <w:spacing w:before="0" w:after="0" w:line="408" w:lineRule="exact"/>
        <w:ind w:left="0" w:right="0" w:firstLine="576"/>
        <w:jc w:val="left"/>
      </w:pPr>
      <w:r>
        <w:rPr>
          <w:u w:val="single"/>
        </w:rPr>
        <w:t xml:space="preserve">(c) Medical doctors or doctors of osteopathic medicine specializing in psychiatry;</w:t>
      </w:r>
    </w:p>
    <w:p>
      <w:pPr>
        <w:spacing w:before="0" w:after="0" w:line="408" w:lineRule="exact"/>
        <w:ind w:left="0" w:right="0" w:firstLine="576"/>
        <w:jc w:val="left"/>
      </w:pPr>
      <w:r>
        <w:rPr>
          <w:u w:val="single"/>
        </w:rPr>
        <w:t xml:space="preserve">(d) Marriage and family therapists with a masters degree;</w:t>
      </w:r>
    </w:p>
    <w:p>
      <w:pPr>
        <w:spacing w:before="0" w:after="0" w:line="408" w:lineRule="exact"/>
        <w:ind w:left="0" w:right="0" w:firstLine="576"/>
        <w:jc w:val="left"/>
      </w:pPr>
      <w:r>
        <w:rPr>
          <w:u w:val="single"/>
        </w:rPr>
        <w:t xml:space="preserve">(e) Mental health counselors with a masters degree;</w:t>
      </w:r>
    </w:p>
    <w:p>
      <w:pPr>
        <w:spacing w:before="0" w:after="0" w:line="408" w:lineRule="exact"/>
        <w:ind w:left="0" w:right="0" w:firstLine="576"/>
        <w:jc w:val="left"/>
      </w:pPr>
      <w:r>
        <w:rPr>
          <w:u w:val="single"/>
        </w:rPr>
        <w:t xml:space="preserve">(f) Physician assistants working in mental health;</w:t>
      </w:r>
    </w:p>
    <w:p>
      <w:pPr>
        <w:spacing w:before="0" w:after="0" w:line="408" w:lineRule="exact"/>
        <w:ind w:left="0" w:right="0" w:firstLine="576"/>
        <w:jc w:val="left"/>
      </w:pPr>
      <w:r>
        <w:rPr>
          <w:u w:val="single"/>
        </w:rPr>
        <w:t xml:space="preserve">(g) Psychologists;</w:t>
      </w:r>
    </w:p>
    <w:p>
      <w:pPr>
        <w:spacing w:before="0" w:after="0" w:line="408" w:lineRule="exact"/>
        <w:ind w:left="0" w:right="0" w:firstLine="576"/>
        <w:jc w:val="left"/>
      </w:pPr>
      <w:r>
        <w:rPr>
          <w:u w:val="single"/>
        </w:rPr>
        <w:t xml:space="preserve">(h) Social workers with a masters degree;</w:t>
      </w:r>
    </w:p>
    <w:p>
      <w:pPr>
        <w:spacing w:before="0" w:after="0" w:line="408" w:lineRule="exact"/>
        <w:ind w:left="0" w:right="0" w:firstLine="576"/>
        <w:jc w:val="left"/>
      </w:pPr>
      <w:r>
        <w:rPr>
          <w:u w:val="single"/>
        </w:rPr>
        <w:t xml:space="preserve">(i) Registered nurses working in mental health; and</w:t>
      </w:r>
    </w:p>
    <w:p>
      <w:pPr>
        <w:spacing w:before="0" w:after="0" w:line="408" w:lineRule="exact"/>
        <w:ind w:left="0" w:right="0" w:firstLine="576"/>
        <w:jc w:val="left"/>
      </w:pPr>
      <w:r>
        <w:rPr>
          <w:u w:val="single"/>
        </w:rPr>
        <w:t xml:space="preserve">(j) Chemical dependency counselors.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$56,000 of the general fund</w:t>
      </w:r>
      <w:r>
        <w:rPr>
          <w:rFonts w:ascii="Times New Roman" w:hAnsi="Times New Roman"/>
        </w:rPr>
        <w:t xml:space="preserve">—</w:t>
      </w:r>
      <w:r>
        <w:rPr/>
        <w:t xml:space="preserve">state appropriation for fiscal year 2016 and $42,000 of the general fund</w:t>
      </w:r>
      <w:r>
        <w:rPr>
          <w:rFonts w:ascii="Times New Roman" w:hAnsi="Times New Roman"/>
        </w:rPr>
        <w:t xml:space="preserve">—</w:t>
      </w:r>
      <w:r>
        <w:rPr/>
        <w:t xml:space="preserve">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u w:val="single"/>
        </w:rPr>
        <w:t xml:space="preserve">(13) $50,000 of the general fund</w:t>
      </w:r>
      <w:r>
        <w:rPr>
          <w:rFonts w:ascii="Times New Roman" w:hAnsi="Times New Roman"/>
          <w:u w:val="single"/>
        </w:rPr>
        <w:t xml:space="preserve">—</w:t>
      </w:r>
      <w:r>
        <w:rPr>
          <w:u w:val="single"/>
        </w:rPr>
        <w:t xml:space="preserve">state appropriation for fiscal year 2017 is provided solely for the implementation of Second Substitute House Bill No. 2769 (CTC bachelor degree pilot). If the bill is not enacted by June 30, 2016, the amount provided in this subsection shall lapse.</w:t>
      </w:r>
    </w:p>
    <w:p>
      <w:pPr>
        <w:spacing w:before="0" w:after="0" w:line="408" w:lineRule="exact"/>
        <w:ind w:left="0" w:right="0" w:firstLine="576"/>
        <w:jc w:val="left"/>
      </w:pPr>
      <w:r>
        <w:rPr>
          <w:u w:val="single"/>
        </w:rPr>
        <w:t xml:space="preserve">(14) $2,350,000 of the general fund</w:t>
      </w:r>
      <w:r>
        <w:rPr>
          <w:rFonts w:ascii="Times New Roman" w:hAnsi="Times New Roman"/>
          <w:u w:val="single"/>
        </w:rPr>
        <w:t xml:space="preserve">—</w:t>
      </w:r>
      <w:r>
        <w:rPr>
          <w:u w:val="single"/>
        </w:rPr>
        <w:t xml:space="preserve">state appropriation for fiscal year 2017 is provided solely for the implementation of Engrossed Second Substitute House Bill No. 2573 (teacher shortage). If the bill is not enacted by June 30, 2016, the amount provided in this subsection shall lapse. Of the amount provided in this subsection:</w:t>
      </w:r>
    </w:p>
    <w:p>
      <w:pPr>
        <w:spacing w:before="0" w:after="0" w:line="408" w:lineRule="exact"/>
        <w:ind w:left="0" w:right="0" w:firstLine="576"/>
        <w:jc w:val="left"/>
      </w:pPr>
      <w:r>
        <w:rPr>
          <w:u w:val="single"/>
        </w:rPr>
        <w:t xml:space="preserve">(a) $1,071,000 is for the teacher shortage conditional grant program;</w:t>
      </w:r>
    </w:p>
    <w:p>
      <w:pPr>
        <w:spacing w:before="0" w:after="0" w:line="408" w:lineRule="exact"/>
        <w:ind w:left="0" w:right="0" w:firstLine="576"/>
        <w:jc w:val="left"/>
      </w:pPr>
      <w:r>
        <w:rPr>
          <w:u w:val="single"/>
        </w:rPr>
        <w:t xml:space="preserve">(b) $1,071,000 is for the student teaching residency grant program; and</w:t>
      </w:r>
    </w:p>
    <w:p>
      <w:pPr>
        <w:spacing w:before="0" w:after="0" w:line="408" w:lineRule="exact"/>
        <w:ind w:left="0" w:right="0" w:firstLine="576"/>
        <w:jc w:val="left"/>
      </w:pPr>
      <w:r>
        <w:rPr>
          <w:u w:val="single"/>
        </w:rPr>
        <w:t xml:space="preserve">(c) $208,000 is for the development and implementation of the teacher shortage conditional grant program and the student teaching residency grant program.</w:t>
      </w:r>
    </w:p>
    <w:p>
      <w:pPr>
        <w:spacing w:before="0" w:after="0" w:line="408" w:lineRule="exact"/>
        <w:ind w:left="0" w:right="0" w:firstLine="576"/>
        <w:jc w:val="left"/>
      </w:pPr>
      <w:r>
        <w:rPr>
          <w:u w:val="single"/>
        </w:rPr>
        <w:t xml:space="preserve">(15) $6,000,000 of the opportunity expansion account</w:t>
      </w:r>
      <w:r>
        <w:rPr>
          <w:rFonts w:ascii="Times New Roman" w:hAnsi="Times New Roman"/>
          <w:u w:val="single"/>
        </w:rPr>
        <w:t xml:space="preserve">—</w:t>
      </w:r>
      <w:r>
        <w:rPr>
          <w:u w:val="single"/>
        </w:rPr>
        <w:t xml:space="preserve">state appropriation is provided solely for the opportunity expansion program in RCW 28B.145.060. At the direction of the opportunity scholarship board, the council must distribute the funding provided in this subsection to institutions of higher education to increase the number of baccalaureate degrees produced in high employer demand and other programs of study.</w:t>
      </w:r>
    </w:p>
    <w:p>
      <w:pPr>
        <w:spacing w:before="0" w:after="0" w:line="408" w:lineRule="exact"/>
        <w:ind w:left="0" w:right="0" w:firstLine="576"/>
        <w:jc w:val="left"/>
      </w:pPr>
      <w:r>
        <w:rPr>
          <w:u w:val="single"/>
        </w:rPr>
        <w:t xml:space="preserve">(16) $1,000,000 of the general fund</w:t>
      </w:r>
      <w:r>
        <w:rPr>
          <w:rFonts w:ascii="Times New Roman" w:hAnsi="Times New Roman"/>
          <w:u w:val="single"/>
        </w:rPr>
        <w:t xml:space="preserve">—</w:t>
      </w:r>
      <w:r>
        <w:rPr>
          <w:u w:val="single"/>
        </w:rPr>
        <w:t xml:space="preserve">state appropriation for fiscal year 2017 is provided solely for the Washington free to finish college pilot program. The office shall award grants to eligible students for an amount equal to the cost of tuition and fees as defined in RCW 28B.15.020 and service and activities fees as defined in RCW 28B.15.041, less any gift aid received. Gift aid means financial aid received from the federal Pell grant, the state need grant program under chapter 28B.92 RCW, the college bound scholarship program under chapter 28B.118 RCW, the opportunity grant program under chapter 28B.50 RCW, the opportunity scholarship program under chapter 28B.145 RCW, or any other federal or state grant, benefit, or scholarship program that provides funds for educational purposes with no obligation of repayment. To be eligible for the program, a student must:</w:t>
      </w:r>
    </w:p>
    <w:p>
      <w:pPr>
        <w:spacing w:before="0" w:after="0" w:line="408" w:lineRule="exact"/>
        <w:ind w:left="0" w:right="0" w:firstLine="576"/>
        <w:jc w:val="left"/>
      </w:pPr>
      <w:r>
        <w:rPr>
          <w:u w:val="single"/>
        </w:rPr>
        <w:t xml:space="preserve">(a) Be a resident of the state, as defined in RCW 28B.15.012(2) (a) through (e);</w:t>
      </w:r>
    </w:p>
    <w:p>
      <w:pPr>
        <w:spacing w:before="0" w:after="0" w:line="408" w:lineRule="exact"/>
        <w:ind w:left="0" w:right="0" w:firstLine="576"/>
        <w:jc w:val="left"/>
      </w:pPr>
      <w:r>
        <w:rPr>
          <w:u w:val="single"/>
        </w:rPr>
        <w:t xml:space="preserve">(b) Not previously have earned a postsecondary degree or certificate;</w:t>
      </w:r>
    </w:p>
    <w:p>
      <w:pPr>
        <w:spacing w:before="0" w:after="0" w:line="408" w:lineRule="exact"/>
        <w:ind w:left="0" w:right="0" w:firstLine="576"/>
        <w:jc w:val="left"/>
      </w:pPr>
      <w:r>
        <w:rPr>
          <w:u w:val="single"/>
        </w:rPr>
        <w:t xml:space="preserve">(c) Be enrolled in a public institution of higher education, but not have been enrolled for the past three years prior to the students first quarter or semester of reenrollment under the program;</w:t>
      </w:r>
    </w:p>
    <w:p>
      <w:pPr>
        <w:spacing w:before="0" w:after="0" w:line="408" w:lineRule="exact"/>
        <w:ind w:left="0" w:right="0" w:firstLine="576"/>
        <w:jc w:val="left"/>
      </w:pPr>
      <w:r>
        <w:rPr>
          <w:u w:val="single"/>
        </w:rPr>
        <w:t xml:space="preserve">(d) Have no more than fifteen quarter credits or fifteen semester credits remaining in his or her degree or certificate program; and</w:t>
      </w:r>
    </w:p>
    <w:p>
      <w:pPr>
        <w:spacing w:before="0" w:after="0" w:line="408" w:lineRule="exact"/>
        <w:ind w:left="0" w:right="0" w:firstLine="576"/>
        <w:jc w:val="left"/>
      </w:pPr>
      <w:r>
        <w:rPr>
          <w:u w:val="single"/>
        </w:rPr>
        <w:t xml:space="preserve">(e) Submit the free application for federal student aid or the Washington application for state financial aid.</w:t>
      </w:r>
    </w:p>
    <w:p>
      <w:pPr>
        <w:spacing w:before="0" w:after="0" w:line="408" w:lineRule="exact"/>
        <w:ind w:left="0" w:right="0" w:firstLine="576"/>
        <w:jc w:val="left"/>
      </w:pPr>
      <w:r>
        <w:rPr>
          <w:u w:val="single"/>
        </w:rPr>
        <w:t xml:space="preserve">(17) $150,000 of the general fund</w:t>
      </w:r>
      <w:r>
        <w:rPr>
          <w:rFonts w:ascii="Times New Roman" w:hAnsi="Times New Roman"/>
          <w:u w:val="single"/>
        </w:rPr>
        <w:t xml:space="preserve">—</w:t>
      </w:r>
      <w:r>
        <w:rPr>
          <w:u w:val="single"/>
        </w:rPr>
        <w:t xml:space="preserve">state appropriation for fiscal year 2017 is provided solely for the implementation of Second Engrossed Substitute House Bill No. 1983 (teacher financial assistance). If the bill is not enacted by June 30, 2016, the amount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614 (uncodified) is amended to read as follows: </w:t>
      </w:r>
    </w:p>
    <w:p>
      <w:r>
        <w:rPr>
          <w:b/>
        </w:rPr>
        <w:t xml:space="preserve">FOR THE WORK 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$1,646,000</w:t>
      </w:r>
      <w:r>
        <w:t>))</w:t>
      </w:r>
    </w:p>
    <w:p>
      <w:pPr>
        <w:spacing w:before="0" w:after="0" w:line="408" w:lineRule="exact"/>
        <w:ind w:left="0" w:right="0" w:firstLine="0"/>
        <w:jc w:val="left"/>
        <w:tabs>
          <w:tab w:val="right" w:leader="none" w:pos="9936"/>
        </w:tabs>
      </w:pPr>
      <w:r>
        <w:tab/>
      </w:r>
      <w:r>
        <w:rPr>
          <w:u w:val="single"/>
        </w:rPr>
        <w:t xml:space="preserve">$1,647,000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$1,668,000</w:t>
      </w:r>
      <w:r>
        <w:t>))</w:t>
      </w:r>
    </w:p>
    <w:p>
      <w:pPr>
        <w:spacing w:before="0" w:after="0" w:line="408" w:lineRule="exact"/>
        <w:ind w:left="0" w:right="0" w:firstLine="0"/>
        <w:jc w:val="left"/>
        <w:tabs>
          <w:tab w:val="right" w:leader="none" w:pos="9936"/>
        </w:tabs>
      </w:pPr>
      <w:r>
        <w:tab/>
      </w:r>
      <w:r>
        <w:rPr>
          <w:u w:val="single"/>
        </w:rPr>
        <w:t xml:space="preserve">$1,743,000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$55,142,000</w:t>
      </w:r>
      <w:r>
        <w:t>))</w:t>
      </w:r>
    </w:p>
    <w:p>
      <w:pPr>
        <w:spacing w:before="0" w:after="0" w:line="408" w:lineRule="exact"/>
        <w:ind w:left="0" w:right="0" w:firstLine="0"/>
        <w:jc w:val="left"/>
        <w:tabs>
          <w:tab w:val="right" w:leader="none" w:pos="9936"/>
        </w:tabs>
      </w:pPr>
      <w:r>
        <w:tab/>
      </w:r>
      <w:r>
        <w:rPr>
          <w:u w:val="single"/>
        </w:rPr>
        <w:t xml:space="preserve">$55,141,000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strike/>
        </w:rPr>
        <w:t xml:space="preserve">$58,528,000</w:t>
      </w:r>
    </w:p>
    <w:p>
      <w:pPr>
        <w:tabs>
          <w:tab w:val="right" w:leader="none" w:pos="9936"/>
        </w:tabs>
        <w:ind w:left="0" w:right="0" w:firstLine="1440"/>
      </w:pPr>
      <w:r>
        <w:tab/>
      </w:r>
      <w:r>
        <w:rPr>
          <w:u w:val="single"/>
        </w:rPr>
        <w:t xml:space="preserve">$58,603,000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For the 2015-2017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u w:val="single"/>
        </w:rPr>
        <w:t xml:space="preserve">(2) $75,000 of the general fund</w:t>
      </w:r>
      <w:r>
        <w:rPr>
          <w:rFonts w:ascii="Times New Roman" w:hAnsi="Times New Roman"/>
          <w:u w:val="single"/>
        </w:rPr>
        <w:t xml:space="preserve">—</w:t>
      </w:r>
      <w:r>
        <w:rPr>
          <w:u w:val="single"/>
        </w:rPr>
        <w:t xml:space="preserve">state appropriation for fiscal year 2017 is provided solely for the work force training and education coordinating board to develop a plan for a career and college ready lighthouse program that is representative of the different geographies and industries throughout Washington. The plan must provide students the opportunity to: Explore and understand career opportunities through applied learning; engage with industry mentors; and, plan for career and college success. Additionally, the plan must include: Work-integrated and career-related strategies that increase college and career readiness of the students statewide; specify where and how the board will utilize mentor school districts; and, identify the needs of districts to provide career and college ready opportunities. The board must convene an advisory committee to provide assistance with the development of the plan. The advisory committee must comprise: Individuals from the public and private sector with expertise in career and technical education and work-integrated training; school counselors; representatives of labor unions; representatives from professional technical organizations; representatives from career and technical colleges; and individuals from business and industry. The board shall submit its plan to the education committees of the legislature by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615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$89,572,000</w:t>
      </w:r>
      <w:r>
        <w:t>))</w:t>
      </w:r>
    </w:p>
    <w:p>
      <w:pPr>
        <w:spacing w:before="0" w:after="0" w:line="408" w:lineRule="exact"/>
        <w:ind w:left="0" w:right="0" w:firstLine="0"/>
        <w:jc w:val="left"/>
        <w:tabs>
          <w:tab w:val="right" w:leader="none" w:pos="9936"/>
        </w:tabs>
      </w:pPr>
      <w:r>
        <w:tab/>
      </w:r>
      <w:r>
        <w:rPr>
          <w:u w:val="single"/>
        </w:rPr>
        <w:t xml:space="preserve">$84,699,000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$103,257,000</w:t>
      </w:r>
      <w:r>
        <w:t>))</w:t>
      </w:r>
    </w:p>
    <w:p>
      <w:pPr>
        <w:spacing w:before="0" w:after="0" w:line="408" w:lineRule="exact"/>
        <w:ind w:left="0" w:right="0" w:firstLine="0"/>
        <w:jc w:val="left"/>
        <w:tabs>
          <w:tab w:val="right" w:leader="none" w:pos="9936"/>
        </w:tabs>
      </w:pPr>
      <w:r>
        <w:tab/>
      </w:r>
      <w:r>
        <w:rPr>
          <w:u w:val="single"/>
        </w:rPr>
        <w:t xml:space="preserve">$106,152,000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$290,204,000</w:t>
      </w:r>
      <w:r>
        <w:t>))</w:t>
      </w:r>
    </w:p>
    <w:p>
      <w:pPr>
        <w:spacing w:before="0" w:after="0" w:line="408" w:lineRule="exact"/>
        <w:ind w:left="0" w:right="0" w:firstLine="0"/>
        <w:jc w:val="left"/>
        <w:tabs>
          <w:tab w:val="right" w:leader="none" w:pos="9936"/>
        </w:tabs>
      </w:pPr>
      <w:r>
        <w:tab/>
      </w:r>
      <w:r>
        <w:rPr>
          <w:u w:val="single"/>
        </w:rPr>
        <w:t xml:space="preserve">$299,930,000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$25,250,000</w:t>
      </w:r>
      <w:r>
        <w:t>))</w:t>
      </w:r>
    </w:p>
    <w:p>
      <w:pPr>
        <w:spacing w:before="0" w:after="0" w:line="408" w:lineRule="exact"/>
        <w:ind w:left="0" w:right="0" w:firstLine="0"/>
        <w:jc w:val="left"/>
        <w:tabs>
          <w:tab w:val="right" w:leader="none" w:pos="9936"/>
        </w:tabs>
      </w:pPr>
      <w:r>
        <w:tab/>
      </w:r>
      <w:r>
        <w:rPr>
          <w:u w:val="single"/>
        </w:rPr>
        <w:t xml:space="preserve">$25,249,000</w:t>
      </w:r>
    </w:p>
    <w:p>
      <w:pPr>
        <w:tabs>
          <w:tab w:val="right" w:leader="dot" w:pos="9936"/>
        </w:tabs>
        <w:ind w:left="0" w:right="0" w:firstLine="1440"/>
      </w:pPr>
      <w:r>
        <w:rPr/>
        <w:t xml:space="preserve">TOTAL APPROPRIATION</w:t>
      </w:r>
      <w:r>
        <w:tab/>
      </w:r>
      <w:r>
        <w:rPr>
          <w:strike/>
        </w:rPr>
        <w:t xml:space="preserve">$621,401,000</w:t>
      </w:r>
    </w:p>
    <w:p>
      <w:pPr>
        <w:tabs>
          <w:tab w:val="right" w:leader="none" w:pos="9936"/>
        </w:tabs>
        <w:ind w:left="0" w:right="0" w:firstLine="1440"/>
      </w:pPr>
      <w:r>
        <w:tab/>
      </w:r>
      <w:r>
        <w:rPr>
          <w:u w:val="single"/>
        </w:rPr>
        <w:t xml:space="preserve">$629,148,000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$44,800,000 of the general fund</w:t>
      </w:r>
      <w:r>
        <w:rPr>
          <w:rFonts w:ascii="Times New Roman" w:hAnsi="Times New Roman"/>
        </w:rPr>
        <w:t xml:space="preserve">—</w:t>
      </w:r>
      <w:r>
        <w:rPr/>
        <w:t xml:space="preserve">state appropriation for fiscal year 2016, $44,800,000 of the general fund</w:t>
      </w:r>
      <w:r>
        <w:rPr>
          <w:rFonts w:ascii="Times New Roman" w:hAnsi="Times New Roman"/>
        </w:rPr>
        <w:t xml:space="preserve">—</w:t>
      </w:r>
      <w:r>
        <w:rPr/>
        <w:t xml:space="preserve">state appropriation for fiscal year 2017, $24,250,000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11,691 slots in fiscal year 2016 and 11,691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w:t>
      </w:r>
      <w:r>
        <w:rPr>
          <w:rFonts w:ascii="Times New Roman" w:hAnsi="Times New Roman"/>
        </w:rPr>
        <w:t xml:space="preserve">—</w:t>
      </w:r>
      <w:r>
        <w:rPr/>
        <w:t xml:space="preserve">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must transfer these amounts into the home visiting services account.</w:t>
      </w:r>
    </w:p>
    <w:p>
      <w:pPr>
        <w:spacing w:before="0" w:after="0" w:line="408" w:lineRule="exact"/>
        <w:ind w:left="0" w:right="0" w:firstLine="576"/>
        <w:jc w:val="left"/>
      </w:pPr>
      <w:r>
        <w:rPr/>
        <w:t xml:space="preserve">(5)(a) </w:t>
      </w:r>
      <w:r>
        <w:t>((</w:t>
      </w:r>
      <w:r>
        <w:rPr>
          <w:strike/>
        </w:rPr>
        <w:t xml:space="preserve">$153,717,000</w:t>
      </w:r>
      <w:r>
        <w:t>))</w:t>
      </w:r>
      <w:r>
        <w:rPr/>
        <w:t xml:space="preserve"> </w:t>
      </w:r>
      <w:r>
        <w:rPr>
          <w:u w:val="single"/>
        </w:rPr>
        <w:t xml:space="preserve">$153,244,000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$1,194,000 of the general fund</w:t>
      </w:r>
      <w:r>
        <w:rPr>
          <w:rFonts w:ascii="Times New Roman" w:hAnsi="Times New Roman"/>
        </w:rPr>
        <w:t xml:space="preserve">—</w:t>
      </w:r>
      <w:r>
        <w:rPr/>
        <w:t xml:space="preserve">state appropriation for fiscal year 2016, </w:t>
      </w:r>
      <w:r>
        <w:t>((</w:t>
      </w:r>
      <w:r>
        <w:rPr>
          <w:strike/>
        </w:rPr>
        <w:t xml:space="preserve">$1,926,000</w:t>
      </w:r>
      <w:r>
        <w:t>))</w:t>
      </w:r>
      <w:r>
        <w:rPr/>
        <w:t xml:space="preserve"> </w:t>
      </w:r>
      <w:r>
        <w:rPr>
          <w:u w:val="single"/>
        </w:rPr>
        <w:t xml:space="preserve">$3,619,000</w:t>
      </w:r>
      <w:r>
        <w:rPr/>
        <w:t xml:space="preserve"> of the general fund</w:t>
      </w:r>
      <w:r>
        <w:rPr>
          <w:rFonts w:ascii="Times New Roman" w:hAnsi="Times New Roman"/>
        </w:rPr>
        <w:t xml:space="preserve">—</w:t>
      </w:r>
      <w:r>
        <w:rPr/>
        <w:t xml:space="preserve">state appropriation for fiscal year 2017,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w:t>
      </w:r>
      <w:r>
        <w:rPr>
          <w:rFonts w:ascii="Times New Roman" w:hAnsi="Times New Roman"/>
        </w:rPr>
        <w:t xml:space="preserve">—</w:t>
      </w:r>
      <w:r>
        <w:rPr/>
        <w:t xml:space="preserve">state appropriation for fiscal year 2016</w:t>
      </w:r>
      <w:r>
        <w:t>((</w:t>
      </w:r>
      <w:r>
        <w:rPr>
          <w:strike/>
        </w:rPr>
        <w:t xml:space="preserve">, $2,522,000</w:t>
      </w:r>
      <w:r>
        <w:t>))</w:t>
      </w:r>
      <w:r>
        <w:rPr/>
        <w:t xml:space="preserve"> </w:t>
      </w:r>
      <w:r>
        <w:rPr>
          <w:u w:val="single"/>
        </w:rPr>
        <w:t xml:space="preserve">and $4,674,000</w:t>
      </w:r>
      <w:r>
        <w:rPr/>
        <w:t xml:space="preserve"> of the general fund</w:t>
      </w:r>
      <w:r>
        <w:rPr>
          <w:rFonts w:ascii="Times New Roman" w:hAnsi="Times New Roman"/>
        </w:rPr>
        <w:t xml:space="preserve">—</w:t>
      </w:r>
      <w:r>
        <w:rPr/>
        <w:t xml:space="preserve">state appropriation for fiscal year 2017 </w:t>
      </w:r>
      <w:r>
        <w:t>((</w:t>
      </w:r>
      <w:r>
        <w:rPr>
          <w:strike/>
        </w:rPr>
        <w:t xml:space="preserve">and $2,152,000 of the general fund</w:t>
      </w:r>
      <w:r>
        <w:rPr>
          <w:rFonts w:ascii="Times New Roman" w:hAnsi="Times New Roman"/>
          <w:strike/>
        </w:rPr>
        <w:t xml:space="preserve">—</w:t>
      </w:r>
      <w:r>
        <w:rPr>
          <w:strike/>
        </w:rPr>
        <w:t xml:space="preserve">federal appropriation</w:t>
      </w:r>
      <w:r>
        <w:t>))</w:t>
      </w:r>
      <w:r>
        <w:rPr/>
        <w:t xml:space="preserve"> are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 Of the amounts appropriated in this subsection, $60,000 per fiscal year may be used by the department for administering the ECLIPSE program, if needed.</w:t>
      </w:r>
    </w:p>
    <w:p>
      <w:pPr>
        <w:spacing w:before="0" w:after="0" w:line="408" w:lineRule="exact"/>
        <w:ind w:left="0" w:right="0" w:firstLine="576"/>
        <w:jc w:val="left"/>
      </w:pPr>
      <w:r>
        <w:rPr/>
        <w:t xml:space="preserve">(9) $47,000 of the general fund</w:t>
      </w:r>
      <w:r>
        <w:rPr>
          <w:rFonts w:ascii="Times New Roman" w:hAnsi="Times New Roman"/>
        </w:rPr>
        <w:t xml:space="preserve">—</w:t>
      </w:r>
      <w:r>
        <w:rPr/>
        <w:t xml:space="preserve">state appropriation for fiscal year 2016 and $46,000 of the general fund</w:t>
      </w:r>
      <w:r>
        <w:rPr>
          <w:rFonts w:ascii="Times New Roman" w:hAnsi="Times New Roman"/>
        </w:rPr>
        <w:t xml:space="preserve">—</w:t>
      </w:r>
      <w:r>
        <w:rPr/>
        <w:t xml:space="preserve">state appropriation for fiscal year 2017 are provided solely for implementation of Engrossed Substitute House Bill No. 1126 (fatality review). </w:t>
      </w:r>
      <w:r>
        <w:t>((</w:t>
      </w:r>
      <w:r>
        <w:rPr>
          <w:strike/>
        </w:rPr>
        <w:t xml:space="preserve">If the bill is not enacted by July 10, 2015, the amounts provided in this subsection shall lapse.</w:t>
      </w:r>
      <w:r>
        <w:t>))</w:t>
      </w:r>
    </w:p>
    <w:p>
      <w:pPr>
        <w:spacing w:before="0" w:after="0" w:line="408" w:lineRule="exact"/>
        <w:ind w:left="0" w:right="0" w:firstLine="576"/>
        <w:jc w:val="left"/>
      </w:pPr>
      <w:r>
        <w:rPr/>
        <w:t xml:space="preserve">(10) </w:t>
      </w:r>
      <w:r>
        <w:t>((</w:t>
      </w:r>
      <w:r>
        <w:rPr>
          <w:strike/>
        </w:rPr>
        <w:t xml:space="preserve">$28,637,000</w:t>
      </w:r>
      <w:r>
        <w:t>))</w:t>
      </w:r>
      <w:r>
        <w:rPr/>
        <w:t xml:space="preserve"> </w:t>
      </w:r>
      <w:r>
        <w:rPr>
          <w:u w:val="single"/>
        </w:rPr>
        <w:t xml:space="preserve">$23,529,000</w:t>
      </w:r>
      <w:r>
        <w:rPr/>
        <w:t xml:space="preserve"> of the general fund</w:t>
      </w:r>
      <w:r>
        <w:rPr>
          <w:rFonts w:ascii="Times New Roman" w:hAnsi="Times New Roman"/>
        </w:rPr>
        <w:t xml:space="preserve">—</w:t>
      </w:r>
      <w:r>
        <w:rPr/>
        <w:t xml:space="preserve">state appropriation for fiscal year 2016, </w:t>
      </w:r>
      <w:r>
        <w:t>((</w:t>
      </w:r>
      <w:r>
        <w:rPr>
          <w:strike/>
        </w:rPr>
        <w:t xml:space="preserve">$47,143,000</w:t>
      </w:r>
      <w:r>
        <w:t>))</w:t>
      </w:r>
      <w:r>
        <w:rPr/>
        <w:t xml:space="preserve"> </w:t>
      </w:r>
      <w:r>
        <w:rPr>
          <w:u w:val="single"/>
        </w:rPr>
        <w:t xml:space="preserve">$41,087,000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$26,206,000</w:t>
      </w:r>
      <w:r>
        <w:t>))</w:t>
      </w:r>
      <w:r>
        <w:rPr/>
        <w:t xml:space="preserve"> </w:t>
      </w:r>
      <w:r>
        <w:rPr>
          <w:u w:val="single"/>
        </w:rPr>
        <w:t xml:space="preserve">$36,006,000</w:t>
      </w:r>
      <w:r>
        <w:rPr/>
        <w:t xml:space="preserve"> of the general fund</w:t>
      </w:r>
      <w:r>
        <w:rPr>
          <w:rFonts w:ascii="Times New Roman" w:hAnsi="Times New Roman"/>
        </w:rPr>
        <w:t xml:space="preserve">—</w:t>
      </w:r>
      <w:r>
        <w:rPr/>
        <w:t xml:space="preserve">federal appropriation are provided solely for the implementation of Engrossed Second Substitute House Bill No. 1491 (early care and education system). </w:t>
      </w:r>
      <w:r>
        <w:t>((</w:t>
      </w:r>
      <w:r>
        <w:rPr>
          <w:strike/>
        </w:rPr>
        <w:t xml:space="preserve">If the bill is not enacted by July 10, 2015,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$60,817,000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w:t>
      </w:r>
      <w:r>
        <w:t>((</w:t>
      </w:r>
      <w:r>
        <w:rPr>
          <w:strike/>
        </w:rPr>
        <w:t xml:space="preserve">$14,192,000</w:t>
      </w:r>
      <w:r>
        <w:t>))</w:t>
      </w:r>
      <w:r>
        <w:rPr/>
        <w:t xml:space="preserve"> </w:t>
      </w:r>
      <w:r>
        <w:rPr>
          <w:u w:val="single"/>
        </w:rPr>
        <w:t xml:space="preserve">$12,828,000</w:t>
      </w:r>
      <w:r>
        <w:rPr/>
        <w:t xml:space="preserve"> is for level 2 payments and tiered reimbursement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w:t>
      </w:r>
      <w:r>
        <w:rPr>
          <w:rFonts w:ascii="Times New Roman" w:hAnsi="Times New Roman"/>
        </w:rPr>
        <w:t xml:space="preserve">—</w:t>
      </w:r>
      <w:r>
        <w:rPr/>
        <w:t xml:space="preserve">state appropriation for fiscal year 2016 and $1,728,000 of the general fund</w:t>
      </w:r>
      <w:r>
        <w:rPr>
          <w:rFonts w:ascii="Times New Roman" w:hAnsi="Times New Roman"/>
        </w:rPr>
        <w:t xml:space="preserve">—</w:t>
      </w:r>
      <w:r>
        <w:rPr/>
        <w:t xml:space="preserve">state appropriation for fiscal year 2017 are provided solely for reducing barriers for low-income providers to participate in the early achievers program consistent with Engrossed Second Substitute House Bill No. 1491 (early care and education system). </w:t>
      </w:r>
      <w:r>
        <w:t>((</w:t>
      </w:r>
      <w:r>
        <w:rPr>
          <w:strike/>
        </w:rPr>
        <w:t xml:space="preserve">If the bill is not enacted by July 10, 2015,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w:t>
      </w:r>
      <w:r>
        <w:t>((</w:t>
      </w:r>
      <w:r>
        <w:rPr>
          <w:strike/>
        </w:rPr>
        <w:t xml:space="preserve">Information and technology investments and proposed projects for time capture, payroll, payment processes, and eligibility and authorization systems within the department</w:t>
      </w:r>
      <w:r>
        <w:t>))</w:t>
      </w:r>
      <w:r>
        <w:rPr/>
        <w:t xml:space="preserve"> </w:t>
      </w:r>
      <w:r>
        <w:rPr>
          <w:u w:val="single"/>
        </w:rPr>
        <w:t xml:space="preserve">Information technology projects, investments, or proposed projects impacting time capture, payroll and payment processes and systems, eligibility, case management, and authorization systems within the department of early learning</w:t>
      </w:r>
      <w:r>
        <w:rPr/>
        <w:t xml:space="preserve">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(15)(a)(i)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u w:val="single"/>
        </w:rPr>
        <w:t xml:space="preserve">(17) $3,777,000 of the general fund</w:t>
      </w:r>
      <w:r>
        <w:rPr>
          <w:rFonts w:ascii="Times New Roman" w:hAnsi="Times New Roman"/>
          <w:u w:val="single"/>
        </w:rPr>
        <w:t xml:space="preserve">—</w:t>
      </w:r>
      <w:r>
        <w:rPr>
          <w:u w:val="single"/>
        </w:rPr>
        <w:t xml:space="preserve">state appropriation for fiscal year 2017 is provided solely for the supplemental agreement to the 2015-2017 collective bargaining agreement covering family child care providers as set forth in section 901 of this act. Of the amounts provided in this subsection:</w:t>
      </w:r>
    </w:p>
    <w:p>
      <w:pPr>
        <w:spacing w:before="0" w:after="0" w:line="408" w:lineRule="exact"/>
        <w:ind w:left="0" w:right="0" w:firstLine="576"/>
        <w:jc w:val="left"/>
      </w:pPr>
      <w:r>
        <w:rPr>
          <w:u w:val="single"/>
        </w:rPr>
        <w:t xml:space="preserve">(a) $638,000 is for a base rate increase;</w:t>
      </w:r>
    </w:p>
    <w:p>
      <w:pPr>
        <w:spacing w:before="0" w:after="0" w:line="408" w:lineRule="exact"/>
        <w:ind w:left="0" w:right="0" w:firstLine="576"/>
        <w:jc w:val="left"/>
      </w:pPr>
      <w:r>
        <w:rPr>
          <w:u w:val="single"/>
        </w:rPr>
        <w:t xml:space="preserve">(b) $956,000 is for an increase in tiered reimbursement rates for levels three through five;</w:t>
      </w:r>
    </w:p>
    <w:p>
      <w:pPr>
        <w:spacing w:before="0" w:after="0" w:line="408" w:lineRule="exact"/>
        <w:ind w:left="0" w:right="0" w:firstLine="576"/>
        <w:jc w:val="left"/>
      </w:pPr>
      <w:r>
        <w:rPr>
          <w:u w:val="single"/>
        </w:rPr>
        <w:t xml:space="preserve">(c) $1,315,000 is for an increase in quality improvement awards;</w:t>
      </w:r>
    </w:p>
    <w:p>
      <w:pPr>
        <w:spacing w:before="0" w:after="0" w:line="408" w:lineRule="exact"/>
        <w:ind w:left="0" w:right="0" w:firstLine="576"/>
        <w:jc w:val="left"/>
      </w:pPr>
      <w:r>
        <w:rPr>
          <w:u w:val="single"/>
        </w:rPr>
        <w:t xml:space="preserve">(d) $478,000 is provided for training and quality improvement support services to family child care providers provided by the 501(c)(3) organization created for this purpose;</w:t>
      </w:r>
    </w:p>
    <w:p>
      <w:pPr>
        <w:spacing w:before="0" w:after="0" w:line="408" w:lineRule="exact"/>
        <w:ind w:left="0" w:right="0" w:firstLine="576"/>
        <w:jc w:val="left"/>
      </w:pPr>
      <w:r>
        <w:rPr>
          <w:u w:val="single"/>
        </w:rPr>
        <w:t xml:space="preserve">(e) $190,000 is provided for the administration of the family child care training and quality improvement fund and participation in the joint committee on family child care providers training and quality improvement; and</w:t>
      </w:r>
    </w:p>
    <w:p>
      <w:pPr>
        <w:spacing w:before="0" w:after="0" w:line="408" w:lineRule="exact"/>
        <w:ind w:left="0" w:right="0" w:firstLine="576"/>
        <w:jc w:val="left"/>
      </w:pPr>
      <w:r>
        <w:rPr>
          <w:u w:val="single"/>
        </w:rPr>
        <w:t xml:space="preserve">(f) $200,000 is provided for a slot-based pilot.</w:t>
      </w:r>
    </w:p>
    <w:p>
      <w:pPr>
        <w:spacing w:before="0" w:after="0" w:line="408" w:lineRule="exact"/>
        <w:ind w:left="0" w:right="0" w:firstLine="576"/>
        <w:jc w:val="left"/>
      </w:pPr>
      <w:r>
        <w:rPr>
          <w:u w:val="single"/>
        </w:rPr>
        <w:t xml:space="preserve">(18) $94,000 of the general fund</w:t>
      </w:r>
      <w:r>
        <w:rPr>
          <w:rFonts w:ascii="Times New Roman" w:hAnsi="Times New Roman"/>
          <w:u w:val="single"/>
        </w:rPr>
        <w:t xml:space="preserve">—</w:t>
      </w:r>
      <w:r>
        <w:rPr>
          <w:u w:val="single"/>
        </w:rPr>
        <w:t xml:space="preserve">state appropriation for fiscal year 2017 is provided solely for the healthiest next generation initiative to coordinate comprehensive health services between state agencies that facilitate improvements in nutrition and physical activity for young children in early learning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616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$6,409,000</w:t>
      </w:r>
      <w:r>
        <w:t>))</w:t>
      </w:r>
    </w:p>
    <w:p>
      <w:pPr>
        <w:spacing w:before="0" w:after="0" w:line="408" w:lineRule="exact"/>
        <w:ind w:left="0" w:right="0" w:firstLine="0"/>
        <w:jc w:val="left"/>
        <w:tabs>
          <w:tab w:val="right" w:leader="none" w:pos="9936"/>
        </w:tabs>
      </w:pPr>
      <w:r>
        <w:tab/>
      </w:r>
      <w:r>
        <w:rPr>
          <w:u w:val="single"/>
        </w:rPr>
        <w:t xml:space="preserve">$6,403,000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$6,535,000</w:t>
      </w:r>
      <w:r>
        <w:t>))</w:t>
      </w:r>
    </w:p>
    <w:p>
      <w:pPr>
        <w:spacing w:before="0" w:after="0" w:line="408" w:lineRule="exact"/>
        <w:ind w:left="0" w:right="0" w:firstLine="0"/>
        <w:jc w:val="left"/>
        <w:tabs>
          <w:tab w:val="right" w:leader="none" w:pos="9936"/>
        </w:tabs>
      </w:pPr>
      <w:r>
        <w:tab/>
      </w:r>
      <w:r>
        <w:rPr>
          <w:u w:val="single"/>
        </w:rPr>
        <w:t xml:space="preserve">$6,564,000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strike/>
        </w:rPr>
        <w:t xml:space="preserve">$12,978,000</w:t>
      </w:r>
    </w:p>
    <w:p>
      <w:pPr>
        <w:tabs>
          <w:tab w:val="right" w:leader="none" w:pos="9936"/>
        </w:tabs>
        <w:ind w:left="0" w:right="0" w:firstLine="1440"/>
      </w:pPr>
      <w:r>
        <w:tab/>
      </w:r>
      <w:r>
        <w:rPr>
          <w:u w:val="single"/>
        </w:rPr>
        <w:t xml:space="preserve">$13,001,000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617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$9,953,000</w:t>
      </w:r>
      <w:r>
        <w:t>))</w:t>
      </w:r>
    </w:p>
    <w:p>
      <w:pPr>
        <w:spacing w:before="0" w:after="0" w:line="408" w:lineRule="exact"/>
        <w:ind w:left="0" w:right="0" w:firstLine="0"/>
        <w:jc w:val="left"/>
        <w:tabs>
          <w:tab w:val="right" w:leader="none" w:pos="9936"/>
        </w:tabs>
      </w:pPr>
      <w:r>
        <w:tab/>
      </w:r>
      <w:r>
        <w:rPr>
          <w:u w:val="single"/>
        </w:rPr>
        <w:t xml:space="preserve">$10,014,000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$10,086,000</w:t>
      </w:r>
      <w:r>
        <w:t>))</w:t>
      </w:r>
    </w:p>
    <w:p>
      <w:pPr>
        <w:spacing w:before="0" w:after="0" w:line="408" w:lineRule="exact"/>
        <w:ind w:left="0" w:right="0" w:firstLine="0"/>
        <w:jc w:val="left"/>
        <w:tabs>
          <w:tab w:val="right" w:leader="none" w:pos="9936"/>
        </w:tabs>
      </w:pPr>
      <w:r>
        <w:tab/>
      </w:r>
      <w:r>
        <w:rPr>
          <w:u w:val="single"/>
        </w:rPr>
        <w:t xml:space="preserve">$10,101,000</w:t>
      </w:r>
    </w:p>
    <w:p>
      <w:pPr>
        <w:tabs>
          <w:tab w:val="right" w:leader="dot" w:pos="9936"/>
        </w:tabs>
        <w:ind w:left="0" w:right="0" w:firstLine="1440"/>
      </w:pPr>
      <w:r>
        <w:rPr/>
        <w:t xml:space="preserve">TOTAL APPROPRIATION</w:t>
      </w:r>
      <w:r>
        <w:tab/>
      </w:r>
      <w:r>
        <w:rPr>
          <w:strike/>
        </w:rPr>
        <w:t xml:space="preserve">$20,039,000</w:t>
      </w:r>
    </w:p>
    <w:p>
      <w:pPr>
        <w:tabs>
          <w:tab w:val="right" w:leader="none" w:pos="9936"/>
        </w:tabs>
        <w:ind w:left="0" w:right="0" w:firstLine="1440"/>
      </w:pPr>
      <w:r>
        <w:tab/>
      </w:r>
      <w:r>
        <w:rPr>
          <w:u w:val="single"/>
        </w:rPr>
        <w:t xml:space="preserve">$20,115,000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618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$1,118,000</w:t>
      </w:r>
      <w:r>
        <w:t>))</w:t>
      </w:r>
    </w:p>
    <w:p>
      <w:pPr>
        <w:spacing w:before="0" w:after="0" w:line="408" w:lineRule="exact"/>
        <w:ind w:left="0" w:right="0" w:firstLine="0"/>
        <w:jc w:val="left"/>
        <w:tabs>
          <w:tab w:val="right" w:leader="none" w:pos="9936"/>
        </w:tabs>
      </w:pPr>
      <w:r>
        <w:tab/>
      </w:r>
      <w:r>
        <w:rPr>
          <w:u w:val="single"/>
        </w:rPr>
        <w:t xml:space="preserve">$1,142,000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$1,148,000</w:t>
      </w:r>
      <w:r>
        <w:t>))</w:t>
      </w:r>
    </w:p>
    <w:p>
      <w:pPr>
        <w:spacing w:before="0" w:after="0" w:line="408" w:lineRule="exact"/>
        <w:ind w:left="0" w:right="0" w:firstLine="0"/>
        <w:jc w:val="left"/>
        <w:tabs>
          <w:tab w:val="right" w:leader="none" w:pos="9936"/>
        </w:tabs>
      </w:pPr>
      <w:r>
        <w:tab/>
      </w:r>
      <w:r>
        <w:rPr>
          <w:u w:val="single"/>
        </w:rPr>
        <w:t xml:space="preserve">$1,257,000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strike/>
        </w:rPr>
        <w:t xml:space="preserve">$4,384,000</w:t>
      </w:r>
    </w:p>
    <w:p>
      <w:pPr>
        <w:tabs>
          <w:tab w:val="right" w:leader="none" w:pos="9936"/>
        </w:tabs>
        <w:ind w:left="0" w:right="0" w:firstLine="1440"/>
      </w:pPr>
      <w:r>
        <w:tab/>
      </w:r>
      <w:r>
        <w:rPr>
          <w:u w:val="single"/>
        </w:rPr>
        <w:t xml:space="preserve">$4,517,000</w:t>
      </w:r>
    </w:p>
    <w:p>
      <w:pPr>
        <w:spacing w:before="0" w:after="0" w:line="408" w:lineRule="exact"/>
        <w:ind w:left="0" w:right="0" w:firstLine="576"/>
        <w:jc w:val="left"/>
      </w:pPr>
      <w:r>
        <w:rPr>
          <w:u w:val="single"/>
        </w:rPr>
        <w:t xml:space="preserve">The appropriations in this section are subject to the following conditions and limitations: $92,000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2583 (local creative districts).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619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$2,352,000</w:t>
      </w:r>
      <w:r>
        <w:t>))</w:t>
      </w:r>
    </w:p>
    <w:p>
      <w:pPr>
        <w:spacing w:before="0" w:after="0" w:line="408" w:lineRule="exact"/>
        <w:ind w:left="0" w:right="0" w:firstLine="0"/>
        <w:jc w:val="left"/>
        <w:tabs>
          <w:tab w:val="right" w:leader="none" w:pos="9936"/>
        </w:tabs>
      </w:pPr>
      <w:r>
        <w:tab/>
      </w:r>
      <w:r>
        <w:rPr>
          <w:u w:val="single"/>
        </w:rPr>
        <w:t xml:space="preserve">$2,397,000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$2,412,000</w:t>
      </w:r>
      <w:r>
        <w:t>))</w:t>
      </w:r>
    </w:p>
    <w:p>
      <w:pPr>
        <w:spacing w:before="0" w:after="0" w:line="408" w:lineRule="exact"/>
        <w:ind w:left="0" w:right="0" w:firstLine="0"/>
        <w:jc w:val="left"/>
        <w:tabs>
          <w:tab w:val="right" w:leader="none" w:pos="9936"/>
        </w:tabs>
      </w:pPr>
      <w:r>
        <w:tab/>
      </w:r>
      <w:r>
        <w:rPr>
          <w:u w:val="single"/>
        </w:rPr>
        <w:t xml:space="preserve">$2,476,000</w:t>
      </w:r>
    </w:p>
    <w:p>
      <w:pPr>
        <w:tabs>
          <w:tab w:val="right" w:leader="dot" w:pos="9936"/>
        </w:tabs>
        <w:ind w:left="0" w:right="0" w:firstLine="1440"/>
      </w:pPr>
      <w:r>
        <w:rPr/>
        <w:t xml:space="preserve">TOTAL APPROPRIATION</w:t>
      </w:r>
      <w:r>
        <w:tab/>
      </w:r>
      <w:r>
        <w:rPr>
          <w:strike/>
        </w:rPr>
        <w:t xml:space="preserve">$4,764,000</w:t>
      </w:r>
    </w:p>
    <w:p>
      <w:pPr>
        <w:tabs>
          <w:tab w:val="right" w:leader="none" w:pos="9936"/>
        </w:tabs>
        <w:ind w:left="0" w:right="0" w:firstLine="1440"/>
      </w:pPr>
      <w:r>
        <w:tab/>
      </w:r>
      <w:r>
        <w:rPr>
          <w:u w:val="single"/>
        </w:rPr>
        <w:t xml:space="preserve">$4,873,000</w:t>
      </w:r>
    </w:p>
    <w:p>
      <w:pPr>
        <w:spacing w:before="120" w:after="0" w:line="408" w:lineRule="exact"/>
        <w:ind w:left="0" w:right="0" w:firstLine="576"/>
        <w:jc w:val="left"/>
      </w:pPr>
      <w:r>
        <w:rPr/>
        <w:t xml:space="preserve">The appropriations in this section are subject to the following conditions and limitations: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restoration of the Washington women's history consortium created in RCW 27.34.360. These amounts must be used for staff, professional archiving, public programs and exhibits, and information technology investments to enable the society to restore its central database of women's history.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620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$1,714,000</w:t>
      </w:r>
      <w:r>
        <w:t>))</w:t>
      </w:r>
    </w:p>
    <w:p>
      <w:pPr>
        <w:spacing w:before="0" w:after="0" w:line="408" w:lineRule="exact"/>
        <w:ind w:left="0" w:right="0" w:firstLine="0"/>
        <w:jc w:val="left"/>
        <w:tabs>
          <w:tab w:val="right" w:leader="none" w:pos="9936"/>
        </w:tabs>
      </w:pPr>
      <w:r>
        <w:tab/>
      </w:r>
      <w:r>
        <w:rPr>
          <w:u w:val="single"/>
        </w:rPr>
        <w:t xml:space="preserve">$1,788,000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$1,808,000</w:t>
      </w:r>
      <w:r>
        <w:t>))</w:t>
      </w:r>
    </w:p>
    <w:p>
      <w:pPr>
        <w:spacing w:before="0" w:after="0" w:line="408" w:lineRule="exact"/>
        <w:ind w:left="0" w:right="0" w:firstLine="0"/>
        <w:jc w:val="left"/>
        <w:tabs>
          <w:tab w:val="right" w:leader="none" w:pos="9936"/>
        </w:tabs>
      </w:pPr>
      <w:r>
        <w:tab/>
      </w:r>
      <w:r>
        <w:rPr>
          <w:u w:val="single"/>
        </w:rPr>
        <w:t xml:space="preserve">$1,833,000</w:t>
      </w:r>
    </w:p>
    <w:p>
      <w:pPr>
        <w:tabs>
          <w:tab w:val="right" w:leader="dot" w:pos="9936"/>
        </w:tabs>
        <w:ind w:left="0" w:right="0" w:firstLine="1440"/>
      </w:pPr>
      <w:r>
        <w:rPr/>
        <w:t xml:space="preserve">TOTAL APPROPRIATION</w:t>
      </w:r>
      <w:r>
        <w:tab/>
      </w:r>
      <w:r>
        <w:rPr>
          <w:strike/>
        </w:rPr>
        <w:t xml:space="preserve">$3,522,000</w:t>
      </w:r>
    </w:p>
    <w:p>
      <w:pPr>
        <w:tabs>
          <w:tab w:val="right" w:leader="none" w:pos="9936"/>
        </w:tabs>
        <w:ind w:left="0" w:right="0" w:firstLine="1440"/>
      </w:pPr>
      <w:r>
        <w:tab/>
      </w:r>
      <w:r>
        <w:rPr>
          <w:u w:val="single"/>
        </w:rPr>
        <w:t xml:space="preserve">$3,621,000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2015 3rd sp.s. c 4 s 701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$1,067,157,000</w:t>
      </w:r>
      <w:r>
        <w:t>))</w:t>
      </w:r>
    </w:p>
    <w:p>
      <w:pPr>
        <w:spacing w:before="0" w:after="0" w:line="408" w:lineRule="exact"/>
        <w:ind w:left="0" w:right="0" w:firstLine="0"/>
        <w:jc w:val="left"/>
        <w:tabs>
          <w:tab w:val="right" w:leader="none" w:pos="9936"/>
        </w:tabs>
      </w:pPr>
      <w:r>
        <w:tab/>
      </w:r>
      <w:r>
        <w:rPr>
          <w:u w:val="single"/>
        </w:rPr>
        <w:t xml:space="preserve">$1,059,582,000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$1,133,037,000</w:t>
      </w:r>
      <w:r>
        <w:t>))</w:t>
      </w:r>
    </w:p>
    <w:p>
      <w:pPr>
        <w:spacing w:before="0" w:after="0" w:line="408" w:lineRule="exact"/>
        <w:ind w:left="0" w:right="0" w:firstLine="0"/>
        <w:jc w:val="left"/>
        <w:tabs>
          <w:tab w:val="right" w:leader="none" w:pos="9936"/>
        </w:tabs>
      </w:pPr>
      <w:r>
        <w:tab/>
      </w:r>
      <w:r>
        <w:rPr>
          <w:u w:val="single"/>
        </w:rPr>
        <w:t xml:space="preserve">$1,108,296,000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$6,462,000</w:t>
      </w:r>
      <w:r>
        <w:t>))</w:t>
      </w:r>
    </w:p>
    <w:p>
      <w:pPr>
        <w:spacing w:before="0" w:after="0" w:line="408" w:lineRule="exact"/>
        <w:ind w:left="0" w:right="0" w:firstLine="0"/>
        <w:jc w:val="left"/>
        <w:tabs>
          <w:tab w:val="right" w:leader="none" w:pos="9936"/>
        </w:tabs>
      </w:pPr>
      <w:r>
        <w:tab/>
      </w:r>
      <w:r>
        <w:rPr>
          <w:u w:val="single"/>
        </w:rPr>
        <w:t xml:space="preserve">$10,011,000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$62,000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Taxable Bond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$82,000</w:t>
      </w:r>
    </w:p>
    <w:p>
      <w:pPr>
        <w:spacing w:before="0" w:after="0" w:line="408" w:lineRule="exact"/>
        <w:ind w:left="0" w:right="0" w:firstLine="0"/>
        <w:jc w:val="left"/>
        <w:tabs>
          <w:tab w:val="right" w:leader="dot" w:pos="9936"/>
        </w:tabs>
      </w:pPr>
      <w:pPr>
        <w:tabs>
          <w:tab w:val="right" w:leader="dot" w:pos="9360"/>
        </w:tabs>
      </w:pPr>
      <w:r>
        <w:rPr>
          <w:u w:val="single"/>
        </w:rPr>
        <w:t xml:space="preserve">State Taxable Building Construction</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$846,000</w:t>
      </w:r>
    </w:p>
    <w:p>
      <w:pPr>
        <w:tabs>
          <w:tab w:val="right" w:leader="dot" w:pos="9936"/>
        </w:tabs>
        <w:ind w:left="0" w:right="0" w:firstLine="1440"/>
      </w:pPr>
      <w:r>
        <w:rPr/>
        <w:t xml:space="preserve">TOTAL APPROPRIATION</w:t>
      </w:r>
      <w:r>
        <w:tab/>
      </w:r>
      <w:r>
        <w:rPr>
          <w:strike/>
        </w:rPr>
        <w:t xml:space="preserve">$2,208,086,000</w:t>
      </w:r>
    </w:p>
    <w:p>
      <w:pPr>
        <w:spacing w:before="0" w:after="0" w:line="408" w:lineRule="exact"/>
        <w:ind w:left="0" w:right="0" w:firstLine="0"/>
        <w:jc w:val="left"/>
        <w:tabs>
          <w:tab w:val="right" w:leader="none" w:pos="9936"/>
        </w:tabs>
      </w:pPr>
      <w:r>
        <w:tab/>
      </w:r>
      <w:r>
        <w:rPr>
          <w:u w:val="single"/>
        </w:rPr>
        <w:t xml:space="preserve">$2,180,309,000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704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$1,301,000</w:t>
      </w:r>
      <w:r>
        <w:t>))</w:t>
      </w:r>
    </w:p>
    <w:p>
      <w:pPr>
        <w:spacing w:before="0" w:after="0" w:line="408" w:lineRule="exact"/>
        <w:ind w:left="0" w:right="0" w:firstLine="0"/>
        <w:jc w:val="left"/>
        <w:tabs>
          <w:tab w:val="right" w:leader="none" w:pos="9936"/>
        </w:tabs>
      </w:pPr>
      <w:r>
        <w:tab/>
      </w:r>
      <w:r>
        <w:rPr>
          <w:u w:val="single"/>
        </w:rPr>
        <w:t xml:space="preserve">$2,013,000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w:t>
      </w:r>
      <w:r>
        <w:rPr>
          <w:u w:val="single"/>
        </w:rPr>
        <w:t xml:space="preserv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$16,000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576"/>
        <w:jc w:val="left"/>
        <w:tabs>
          <w:tab w:val="right" w:leader="dot" w:pos="9936"/>
        </w:tabs>
      </w:pPr>
      <w:r>
        <w:rPr/>
        <w:t xml:space="preserve">Develop</w:t>
      </w:r>
      <w:r>
        <w:rPr>
          <w:u w:val="single"/>
        </w:rPr>
        <w:t xml:space="preserve">ment</w:t>
      </w:r>
      <w:r>
        <w:rPr/>
        <w:t xml:space="preserve"> Account</w:t>
      </w:r>
      <w:r>
        <w:rPr>
          <w:rFonts w:ascii="Times New Roman" w:hAnsi="Times New Roman"/>
        </w:rPr>
        <w:t xml:space="preserve">—</w:t>
      </w:r>
      <w:r>
        <w:rPr/>
        <w:t xml:space="preserve">State Appropriation</w:t>
      </w:r>
      <w:r>
        <w:tab/>
      </w:r>
      <w:r>
        <w:t>((</w:t>
      </w:r>
      <w:r>
        <w:rPr>
          <w:strike/>
        </w:rPr>
        <w:t xml:space="preserve">$11,000</w:t>
      </w:r>
      <w:r>
        <w:t>))</w:t>
      </w:r>
    </w:p>
    <w:p>
      <w:pPr>
        <w:spacing w:before="0" w:after="0" w:line="408" w:lineRule="exact"/>
        <w:ind w:left="0" w:right="0" w:firstLine="0"/>
        <w:jc w:val="left"/>
        <w:tabs>
          <w:tab w:val="right" w:leader="none" w:pos="9936"/>
        </w:tabs>
      </w:pP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$171,000</w:t>
      </w:r>
    </w:p>
    <w:p>
      <w:pPr>
        <w:tabs>
          <w:tab w:val="right" w:leader="dot" w:pos="9936"/>
        </w:tabs>
        <w:ind w:left="0" w:right="0" w:firstLine="1440"/>
      </w:pPr>
      <w:r>
        <w:rPr/>
        <w:t xml:space="preserve">TOTAL APPROPRIATION</w:t>
      </w:r>
      <w:r>
        <w:tab/>
      </w:r>
      <w:r>
        <w:rPr>
          <w:strike/>
        </w:rPr>
        <w:t xml:space="preserve">$4,171,000</w:t>
      </w:r>
    </w:p>
    <w:p>
      <w:pPr>
        <w:spacing w:before="0" w:after="0" w:line="408" w:lineRule="exact"/>
        <w:ind w:left="0" w:right="0" w:firstLine="0"/>
        <w:jc w:val="left"/>
        <w:tabs>
          <w:tab w:val="right" w:leader="none" w:pos="9936"/>
        </w:tabs>
      </w:pPr>
      <w:r>
        <w:tab/>
      </w:r>
      <w:r>
        <w:rPr>
          <w:u w:val="single"/>
        </w:rPr>
        <w:t xml:space="preserve">$5,018,000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705 (uncodified) is amended to read as follows: </w:t>
      </w:r>
    </w:p>
    <w:p>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$17,000,000</w:t>
      </w:r>
      <w:r>
        <w:t>))</w:t>
      </w:r>
    </w:p>
    <w:p>
      <w:pPr>
        <w:spacing w:before="0" w:after="0" w:line="408" w:lineRule="exact"/>
        <w:ind w:left="0" w:right="0" w:firstLine="0"/>
        <w:jc w:val="left"/>
        <w:tabs>
          <w:tab w:val="right" w:leader="none" w:pos="9936"/>
        </w:tabs>
      </w:pPr>
      <w:r>
        <w:tab/>
      </w:r>
      <w:r>
        <w:rPr>
          <w:u w:val="single"/>
        </w:rPr>
        <w:t xml:space="preserve">$15,490,000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$6,684,000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$60,168,000</w:t>
      </w:r>
      <w:r>
        <w:t>))</w:t>
      </w:r>
    </w:p>
    <w:p>
      <w:pPr>
        <w:spacing w:before="0" w:after="0" w:line="408" w:lineRule="exact"/>
        <w:ind w:left="0" w:right="0" w:firstLine="0"/>
        <w:jc w:val="left"/>
        <w:tabs>
          <w:tab w:val="right" w:leader="none" w:pos="9936"/>
        </w:tabs>
      </w:pPr>
      <w:r>
        <w:tab/>
      </w:r>
      <w:r>
        <w:rPr>
          <w:u w:val="single"/>
        </w:rPr>
        <w:t xml:space="preserve">$50,658,000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$148,000</w:t>
      </w:r>
      <w:r>
        <w:t>))</w:t>
      </w:r>
    </w:p>
    <w:p>
      <w:pPr>
        <w:spacing w:before="0" w:after="0" w:line="408" w:lineRule="exact"/>
        <w:ind w:left="0" w:right="0" w:firstLine="0"/>
        <w:jc w:val="left"/>
        <w:tabs>
          <w:tab w:val="right" w:leader="none" w:pos="9936"/>
        </w:tabs>
      </w:pPr>
      <w:r>
        <w:tab/>
      </w:r>
      <w:r>
        <w:rPr>
          <w:u w:val="single"/>
        </w:rPr>
        <w:t xml:space="preserve">$3,305,000</w:t>
      </w:r>
    </w:p>
    <w:p>
      <w:pPr>
        <w:spacing w:before="0" w:after="0" w:line="408" w:lineRule="exact"/>
        <w:ind w:left="0" w:right="0" w:firstLine="0"/>
        <w:jc w:val="left"/>
        <w:tabs>
          <w:tab w:val="right" w:leader="dot" w:pos="9936"/>
        </w:tabs>
      </w:pPr>
      <w:r>
        <w:rPr/>
        <w:t xml:space="preserve">Other Appropriated Funds</w:t>
      </w:r>
      <w:r>
        <w:tab/>
      </w:r>
      <w:r>
        <w:rPr/>
        <w:t xml:space="preserve">$807,000</w:t>
      </w:r>
    </w:p>
    <w:p>
      <w:pPr>
        <w:tabs>
          <w:tab w:val="right" w:leader="dot" w:pos="9936"/>
        </w:tabs>
        <w:ind w:left="0" w:right="0" w:firstLine="1440"/>
      </w:pPr>
      <w:r>
        <w:rPr/>
        <w:t xml:space="preserve">TOTAL APPROPRIATION</w:t>
      </w:r>
      <w:r>
        <w:tab/>
      </w:r>
      <w:r>
        <w:rPr>
          <w:strike/>
        </w:rPr>
        <w:t xml:space="preserve">$86,123,000</w:t>
      </w:r>
    </w:p>
    <w:p>
      <w:pPr>
        <w:spacing w:before="0" w:after="0" w:line="408" w:lineRule="exact"/>
        <w:ind w:left="0" w:right="0" w:firstLine="0"/>
        <w:jc w:val="left"/>
        <w:tabs>
          <w:tab w:val="right" w:leader="none" w:pos="9936"/>
        </w:tabs>
      </w:pPr>
      <w:r>
        <w:tab/>
      </w:r>
      <w:r>
        <w:rPr>
          <w:u w:val="single"/>
        </w:rPr>
        <w:t xml:space="preserve">$76,944,000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deposit to the information technology investment revolving account, hereby created in the custody of the state treasurer. Only the director of financial management or the director's designee may authorize expenditures from the account. The account is subject to allotment procedures under chapter 43.88 RCW, but an appropriation is not required for expenditures. Funds in the account are provided solely for the information technology projects shown in LEAP omnibus document </w:t>
      </w:r>
      <w:r>
        <w:t>((</w:t>
      </w:r>
      <w:r>
        <w:rPr>
          <w:strike/>
        </w:rPr>
        <w:t xml:space="preserve">IT-2015</w:t>
      </w:r>
      <w:r>
        <w:t>))</w:t>
      </w:r>
      <w:r>
        <w:rPr/>
        <w:t xml:space="preserve"> </w:t>
      </w:r>
      <w:r>
        <w:rPr>
          <w:u w:val="single"/>
        </w:rPr>
        <w:t xml:space="preserve">IT-2016</w:t>
      </w:r>
      <w:r>
        <w:rPr/>
        <w:t xml:space="preserve">, dated </w:t>
      </w:r>
      <w:r>
        <w:t>((</w:t>
      </w:r>
      <w:r>
        <w:rPr>
          <w:strike/>
        </w:rPr>
        <w:t xml:space="preserve">June 28, 2015</w:t>
      </w:r>
      <w:r>
        <w:t>))</w:t>
      </w:r>
      <w:r>
        <w:rPr/>
        <w:t xml:space="preserve"> </w:t>
      </w:r>
      <w:r>
        <w:rPr>
          <w:u w:val="single"/>
        </w:rPr>
        <w:t xml:space="preserve">February 17, 2016</w:t>
      </w:r>
      <w:r>
        <w:rPr/>
        <w:t xml:space="preserve">, which is hereby incorporated by reference. To facilitate the transfer of moneys from other funds and accounts that are associated with projects contained in LEAP omnibus document </w:t>
      </w:r>
      <w:r>
        <w:t>((</w:t>
      </w:r>
      <w:r>
        <w:rPr>
          <w:strike/>
        </w:rPr>
        <w:t xml:space="preserve">IT-2015</w:t>
      </w:r>
      <w:r>
        <w:t>))</w:t>
      </w:r>
      <w:r>
        <w:rPr/>
        <w:t xml:space="preserve"> </w:t>
      </w:r>
      <w:r>
        <w:rPr>
          <w:u w:val="single"/>
        </w:rPr>
        <w:t xml:space="preserve">IT-2016</w:t>
      </w:r>
      <w:r>
        <w:rPr/>
        <w:t xml:space="preserve">, dated </w:t>
      </w:r>
      <w:r>
        <w:t>((</w:t>
      </w:r>
      <w:r>
        <w:rPr>
          <w:strike/>
        </w:rPr>
        <w:t xml:space="preserve">June 28, 2015</w:t>
      </w:r>
      <w:r>
        <w:t>))</w:t>
      </w:r>
      <w:r>
        <w:rPr/>
        <w:t xml:space="preserve"> </w:t>
      </w:r>
      <w:r>
        <w:rPr>
          <w:u w:val="single"/>
        </w:rPr>
        <w:t xml:space="preserve">February 17, 2016</w:t>
      </w:r>
      <w:r>
        <w:rPr/>
        <w:t xml:space="preserve">, the state treasurer is directed to transfer moneys from other funds and accounts in an amount not to exceed $807,000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information technology investment revolving account.</w:t>
      </w:r>
    </w:p>
    <w:p>
      <w:pPr>
        <w:spacing w:before="0" w:after="0" w:line="408" w:lineRule="exact"/>
        <w:ind w:left="0" w:right="0" w:firstLine="576"/>
        <w:jc w:val="left"/>
      </w:pPr>
      <w:r>
        <w:rPr/>
        <w:t xml:space="preserve">(a) When selecting projects for allocations from the account, sufficient funding must be reserved within the account to implement the following projects shown in LEAP omnibus document </w:t>
      </w:r>
      <w:r>
        <w:t>((</w:t>
      </w:r>
      <w:r>
        <w:rPr>
          <w:strike/>
        </w:rPr>
        <w:t xml:space="preserve">IT-2015</w:t>
      </w:r>
      <w:r>
        <w:t>))</w:t>
      </w:r>
      <w:r>
        <w:rPr/>
        <w:t xml:space="preserve"> </w:t>
      </w:r>
      <w:r>
        <w:rPr>
          <w:u w:val="single"/>
        </w:rPr>
        <w:t xml:space="preserve">IT-2016</w:t>
      </w:r>
      <w:r>
        <w:rPr/>
        <w:t xml:space="preserve"> dated </w:t>
      </w:r>
      <w:r>
        <w:t>((</w:t>
      </w:r>
      <w:r>
        <w:rPr>
          <w:strike/>
        </w:rPr>
        <w:t xml:space="preserve">June 28, 2015</w:t>
      </w:r>
      <w:r>
        <w:t>))</w:t>
      </w:r>
      <w:r>
        <w:rPr/>
        <w:t xml:space="preserve"> </w:t>
      </w:r>
      <w:r>
        <w:rPr>
          <w:u w:val="single"/>
        </w:rPr>
        <w:t xml:space="preserve">February 17, 2016</w:t>
      </w:r>
      <w:r>
        <w:rPr/>
        <w:t xml:space="preserve">:</w:t>
      </w:r>
    </w:p>
    <w:p>
      <w:pPr>
        <w:spacing w:before="0" w:after="0" w:line="408" w:lineRule="exact"/>
        <w:ind w:left="0" w:right="0" w:firstLine="576"/>
        <w:jc w:val="left"/>
      </w:pPr>
      <w:r>
        <w:rPr/>
        <w:t xml:space="preserve">(i) Public Disclosure Commission:</w:t>
      </w:r>
    </w:p>
    <w:p>
      <w:pPr>
        <w:spacing w:before="0" w:after="0" w:line="408" w:lineRule="exact"/>
        <w:ind w:left="0" w:right="0" w:firstLine="576"/>
        <w:jc w:val="left"/>
      </w:pPr>
      <w:r>
        <w:rPr/>
        <w:t xml:space="preserve">(A) PC Lease Program</w:t>
      </w:r>
    </w:p>
    <w:p>
      <w:pPr>
        <w:spacing w:before="0" w:after="0" w:line="408" w:lineRule="exact"/>
        <w:ind w:left="0" w:right="0" w:firstLine="576"/>
        <w:jc w:val="left"/>
      </w:pPr>
      <w:r>
        <w:rPr/>
        <w:t xml:space="preserve">(B) Customer Serv/Case Mgmt System</w:t>
      </w:r>
    </w:p>
    <w:p>
      <w:pPr>
        <w:spacing w:before="0" w:after="0" w:line="408" w:lineRule="exact"/>
        <w:ind w:left="0" w:right="0" w:firstLine="576"/>
        <w:jc w:val="left"/>
      </w:pPr>
      <w:r>
        <w:rPr/>
        <w:t xml:space="preserve">(C) Cloud Based Communication Svcs</w:t>
      </w:r>
    </w:p>
    <w:p>
      <w:pPr>
        <w:spacing w:before="0" w:after="0" w:line="408" w:lineRule="exact"/>
        <w:ind w:left="0" w:right="0" w:firstLine="576"/>
        <w:jc w:val="left"/>
      </w:pPr>
      <w:r>
        <w:rPr/>
        <w:t xml:space="preserve">(ii) Department of Social and Health Services:</w:t>
      </w:r>
    </w:p>
    <w:p>
      <w:pPr>
        <w:spacing w:before="0" w:after="0" w:line="408" w:lineRule="exact"/>
        <w:ind w:left="0" w:right="0" w:firstLine="576"/>
        <w:jc w:val="left"/>
      </w:pPr>
      <w:r>
        <w:rPr/>
        <w:t xml:space="preserve">(A) Align Funding with ICD-10 Imp.</w:t>
      </w:r>
    </w:p>
    <w:p>
      <w:pPr>
        <w:spacing w:before="0" w:after="0" w:line="408" w:lineRule="exact"/>
        <w:ind w:left="0" w:right="0" w:firstLine="576"/>
        <w:jc w:val="left"/>
      </w:pPr>
      <w:r>
        <w:rPr/>
        <w:t xml:space="preserve">(B) ESAR </w:t>
      </w:r>
      <w:r>
        <w:t>((</w:t>
      </w:r>
      <w:r>
        <w:rPr>
          <w:strike/>
        </w:rPr>
        <w:t xml:space="preserve">Phase II and III</w:t>
      </w:r>
    </w:p>
    <w:p>
      <w:pPr>
        <w:spacing w:before="0" w:after="0" w:line="408" w:lineRule="exact"/>
        <w:ind w:left="0" w:right="0" w:firstLine="576"/>
        <w:jc w:val="left"/>
      </w:pPr>
      <w:r>
        <w:rPr>
          <w:strike/>
        </w:rPr>
        <w:t xml:space="preserve">(C)</w:t>
      </w:r>
      <w:r>
        <w:t>))</w:t>
      </w:r>
      <w:r>
        <w:rPr/>
        <w:t xml:space="preserve"> </w:t>
      </w:r>
      <w:r>
        <w:rPr>
          <w:u w:val="single"/>
        </w:rPr>
        <w:t xml:space="preserve">M&amp;O</w:t>
      </w:r>
    </w:p>
    <w:p>
      <w:pPr>
        <w:spacing w:before="0" w:after="0" w:line="408" w:lineRule="exact"/>
        <w:ind w:left="0" w:right="0" w:firstLine="576"/>
        <w:jc w:val="left"/>
      </w:pPr>
      <w:r>
        <w:rPr>
          <w:u w:val="single"/>
        </w:rPr>
        <w:t xml:space="preserve">(C) ESAR Architectural Development</w:t>
      </w:r>
    </w:p>
    <w:p>
      <w:pPr>
        <w:spacing w:before="0" w:after="0" w:line="408" w:lineRule="exact"/>
        <w:ind w:left="0" w:right="0" w:firstLine="576"/>
        <w:jc w:val="left"/>
      </w:pPr>
      <w:r>
        <w:rPr>
          <w:u w:val="single"/>
        </w:rPr>
        <w:t xml:space="preserve">(D)</w:t>
      </w:r>
      <w:r>
        <w:rPr/>
        <w:t xml:space="preserve"> Interface with New EBT Vendor</w:t>
      </w:r>
    </w:p>
    <w:p>
      <w:pPr>
        <w:spacing w:before="0" w:after="0" w:line="408" w:lineRule="exact"/>
        <w:ind w:left="0" w:right="0" w:firstLine="576"/>
        <w:jc w:val="left"/>
      </w:pPr>
      <w:r>
        <w:rPr/>
        <w:t xml:space="preserve">(iii) Health Care Authority:</w:t>
      </w:r>
    </w:p>
    <w:p>
      <w:pPr>
        <w:spacing w:before="0" w:after="0" w:line="408" w:lineRule="exact"/>
        <w:ind w:left="0" w:right="0" w:firstLine="576"/>
        <w:jc w:val="left"/>
      </w:pPr>
      <w:r>
        <w:rPr/>
        <w:t xml:space="preserve">(A) ProviderOne O&amp;M</w:t>
      </w:r>
    </w:p>
    <w:p>
      <w:pPr>
        <w:spacing w:before="0" w:after="0" w:line="408" w:lineRule="exact"/>
        <w:ind w:left="0" w:right="0" w:firstLine="576"/>
        <w:jc w:val="left"/>
      </w:pPr>
      <w:r>
        <w:rPr/>
        <w:t xml:space="preserve">(B) ProviderOne Stabilization</w:t>
      </w:r>
    </w:p>
    <w:p>
      <w:pPr>
        <w:spacing w:before="0" w:after="0" w:line="408" w:lineRule="exact"/>
        <w:ind w:left="0" w:right="0" w:firstLine="576"/>
        <w:jc w:val="left"/>
      </w:pPr>
      <w:r>
        <w:rPr/>
        <w:t xml:space="preserve">(C) ProviderOne Enhancements</w:t>
      </w:r>
    </w:p>
    <w:p>
      <w:pPr>
        <w:spacing w:before="0" w:after="0" w:line="408" w:lineRule="exact"/>
        <w:ind w:left="0" w:right="0" w:firstLine="576"/>
        <w:jc w:val="left"/>
      </w:pPr>
      <w:r>
        <w:rPr/>
        <w:t xml:space="preserve">(D) ProviderOne Contract Compliance</w:t>
      </w:r>
    </w:p>
    <w:p>
      <w:pPr>
        <w:spacing w:before="0" w:after="0" w:line="408" w:lineRule="exact"/>
        <w:ind w:left="0" w:right="0" w:firstLine="576"/>
        <w:jc w:val="left"/>
      </w:pPr>
      <w:r>
        <w:rPr/>
        <w:t xml:space="preserve">(E) ProviderOne Phase Two</w:t>
      </w:r>
    </w:p>
    <w:p>
      <w:pPr>
        <w:spacing w:before="0" w:after="0" w:line="408" w:lineRule="exact"/>
        <w:ind w:left="0" w:right="0" w:firstLine="576"/>
        <w:jc w:val="left"/>
      </w:pPr>
      <w:r>
        <w:rPr/>
        <w:t xml:space="preserve">(b) For the remaining projects shown in LEAP omnibus document </w:t>
      </w:r>
      <w:r>
        <w:t>((</w:t>
      </w:r>
      <w:r>
        <w:rPr>
          <w:strike/>
        </w:rPr>
        <w:t xml:space="preserve">IT-2015</w:t>
      </w:r>
      <w:r>
        <w:t>))</w:t>
      </w:r>
      <w:r>
        <w:rPr/>
        <w:t xml:space="preserve"> </w:t>
      </w:r>
      <w:r>
        <w:rPr>
          <w:u w:val="single"/>
        </w:rPr>
        <w:t xml:space="preserve">IT-2016</w:t>
      </w:r>
      <w:r>
        <w:rPr/>
        <w:t xml:space="preserve">, preference must be given to projects that utilize a commercial off-the-shelf or software as a service technology solution.</w:t>
      </w:r>
    </w:p>
    <w:p>
      <w:pPr>
        <w:spacing w:before="0" w:after="0" w:line="408" w:lineRule="exact"/>
        <w:ind w:left="0" w:right="0" w:firstLine="576"/>
        <w:jc w:val="left"/>
      </w:pPr>
      <w:r>
        <w:rPr/>
        <w:t xml:space="preserve">(3) Allocations and allotments may be made only during discrete stages of projects, which at a minimum must include a planning stage, procurement stage, and implementation and integration stage. At least fourteen days prior to an allocation or allotment of funds to an agency, the office of financial management, jointly with the office of the chief information officer, must deliver to the legislative fiscal committees the following information for each project receiving an allocation from the account:</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or requires more than one biennium to complete:</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 and</w:t>
      </w:r>
    </w:p>
    <w:p>
      <w:pPr>
        <w:spacing w:before="0" w:after="0" w:line="408" w:lineRule="exact"/>
        <w:ind w:left="0" w:right="0" w:firstLine="576"/>
        <w:jc w:val="left"/>
      </w:pPr>
      <w:r>
        <w:rPr/>
        <w:t xml:space="preserve">(c)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for projects contained in LEAP omnibus document </w:t>
      </w:r>
      <w:r>
        <w:t>((</w:t>
      </w:r>
      <w:r>
        <w:rPr>
          <w:strike/>
        </w:rPr>
        <w:t xml:space="preserve">IT-2015</w:t>
      </w:r>
      <w:r>
        <w:t>))</w:t>
      </w:r>
      <w:r>
        <w:rPr/>
        <w:t xml:space="preserve"> </w:t>
      </w:r>
      <w:r>
        <w:rPr>
          <w:u w:val="single"/>
        </w:rPr>
        <w:t xml:space="preserve">IT-2016</w:t>
      </w:r>
      <w:r>
        <w:rPr/>
        <w:t xml:space="preserve">, dated </w:t>
      </w:r>
      <w:r>
        <w:t>((</w:t>
      </w:r>
      <w:r>
        <w:rPr>
          <w:strike/>
        </w:rPr>
        <w:t xml:space="preserve">June 28, 2015</w:t>
      </w:r>
      <w:r>
        <w:t>))</w:t>
      </w:r>
      <w:r>
        <w:rPr/>
        <w:t xml:space="preserve"> </w:t>
      </w:r>
      <w:r>
        <w:rPr>
          <w:u w:val="single"/>
        </w:rPr>
        <w:t xml:space="preserve">February 17, 2016</w:t>
      </w:r>
      <w:r>
        <w:rPr/>
        <w:t xml:space="preserve">,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712 (uncodified) is amended to read as follows: </w:t>
      </w:r>
    </w:p>
    <w:p>
      <w:r>
        <w:rPr>
          <w:b/>
        </w:rPr>
        <w:t xml:space="preserve">FOR THE STATE TREASURER—COUNTY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spacing w:before="0" w:after="0" w:line="408" w:lineRule="exact"/>
              <w:ind w:left="0" w:right="0" w:firstLine="0"/>
              <w:jc w:val="left"/>
            </w:pPr>
            <w:r>
              <w:rPr>
                <w:rFonts w:ascii="Times New Roman" w:hAnsi="Times New Roman"/>
                <w:b/>
                <w:sz w:val="20"/>
              </w:rPr>
              <w:t xml:space="preserve">County Clerk</w:t>
            </w:r>
          </w:p>
        </w:tc>
        <w:tc>
          <w:tcPr>
            <w:tcW w:w="2040" w:type="dxa"/>
            <w:vAlign w:val="top"/>
          </w:tcPr>
          <w:p>
            <w:pPr>
              <w:spacing w:before="0" w:after="0" w:line="408" w:lineRule="exact"/>
              <w:ind w:left="0" w:right="0" w:firstLine="0"/>
              <w:jc w:val="left"/>
            </w:pPr>
            <w:r>
              <w:rPr>
                <w:rFonts w:ascii="Times New Roman" w:hAnsi="Times New Roman"/>
                <w:b/>
                <w:sz w:val="20"/>
              </w:rPr>
              <w:t xml:space="preserve">FY 16</w:t>
            </w:r>
          </w:p>
        </w:tc>
        <w:tc>
          <w:tcPr>
            <w:tcW w:w="2000" w:type="dxa"/>
            <w:vAlign w:val="top"/>
          </w:tcPr>
          <w:p>
            <w:pPr>
              <w:spacing w:before="0" w:after="0" w:line="408" w:lineRule="exact"/>
              <w:ind w:left="0" w:right="0" w:firstLine="0"/>
              <w:jc w:val="left"/>
            </w:pPr>
            <w:r>
              <w:rPr>
                <w:rFonts w:ascii="Times New Roman" w:hAnsi="Times New Roman"/>
                <w:b/>
                <w:sz w:val="20"/>
              </w:rPr>
              <w:t xml:space="preserve">FY 17</w:t>
            </w:r>
          </w:p>
        </w:tc>
      </w:tr>
      <w:tr>
        <w:tc>
          <w:tcPr>
            <w:tcW w:w="6120" w:type="dxa"/>
            <w:vAlign w:val="top"/>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$2,103</w:t>
            </w:r>
          </w:p>
        </w:tc>
        <w:tc>
          <w:tcPr>
            <w:tcW w:w="2000" w:type="dxa"/>
            <w:vAlign w:val="top"/>
          </w:tcPr>
          <w:p>
            <w:pPr>
              <w:spacing w:before="0" w:after="0" w:line="408" w:lineRule="exact"/>
              <w:ind w:left="0" w:right="0" w:firstLine="0"/>
              <w:jc w:val="left"/>
            </w:pPr>
            <w:r>
              <w:rPr>
                <w:rFonts w:ascii="Times New Roman" w:hAnsi="Times New Roman"/>
                <w:sz w:val="20"/>
              </w:rPr>
              <w:t xml:space="preserve"> $1,714</w:t>
            </w:r>
          </w:p>
        </w:tc>
      </w:tr>
      <w:tr>
        <w:tc>
          <w:tcPr>
            <w:tcW w:w="6120" w:type="dxa"/>
            <w:vAlign w:val="top"/>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$2,935</w:t>
            </w:r>
          </w:p>
        </w:tc>
        <w:tc>
          <w:tcPr>
            <w:tcW w:w="2000" w:type="dxa"/>
            <w:vAlign w:val="top"/>
          </w:tcPr>
          <w:p>
            <w:pPr>
              <w:spacing w:before="0" w:after="0" w:line="408" w:lineRule="exact"/>
              <w:ind w:left="0" w:right="0" w:firstLine="0"/>
              <w:jc w:val="left"/>
            </w:pPr>
            <w:r>
              <w:rPr>
                <w:rFonts w:ascii="Times New Roman" w:hAnsi="Times New Roman"/>
                <w:sz w:val="20"/>
              </w:rPr>
              <w:t xml:space="preserve"> $2,392</w:t>
            </w:r>
          </w:p>
        </w:tc>
      </w:tr>
      <w:tr>
        <w:tc>
          <w:tcPr>
            <w:tcW w:w="6120" w:type="dxa"/>
            <w:vAlign w:val="top"/>
          </w:tcPr>
          <w:p>
            <w:pPr>
              <w:spacing w:before="0" w:after="0" w:line="408" w:lineRule="exact"/>
              <w:ind w:left="0" w:right="0" w:firstLine="0"/>
              <w:jc w:val="left"/>
            </w:pPr>
            <w:r>
              <w:rPr>
                <w:rFonts w:ascii="Times New Roman" w:hAnsi="Times New Roman"/>
                <w:sz w:val="20"/>
              </w:rPr>
              <w:t xml:space="preserve">Benton County </w:t>
            </w:r>
            <w:r>
              <w:t>((</w:t>
            </w:r>
            <w:r>
              <w:rPr>
                <w:rFonts w:ascii="Times New Roman" w:hAnsi="Times New Roman"/>
                <w:strike/>
                <w:sz w:val="20"/>
              </w:rPr>
              <w:t xml:space="preserve">and Franklin County</w:t>
            </w:r>
            <w:r>
              <w:t>))</w:t>
            </w:r>
            <w:r>
              <w:rPr>
                <w:rFonts w:ascii="Times New Roman" w:hAnsi="Times New Roman"/>
                <w:sz w:val="20"/>
              </w:rPr>
              <w:t xml:space="preserve"> Clerk</w:t>
            </w:r>
          </w:p>
        </w:tc>
        <w:tc>
          <w:tcPr>
            <w:tcW w:w="2040" w:type="dxa"/>
            <w:vAlign w:val="top"/>
          </w:tcPr>
          <w:p>
            <w:pPr>
              <w:spacing w:before="0" w:after="0" w:line="408" w:lineRule="exact"/>
              <w:ind w:left="0" w:right="0" w:firstLine="0"/>
              <w:jc w:val="left"/>
            </w:pPr>
            <w:r>
              <w:rPr>
                <w:rFonts w:ascii="Times New Roman" w:hAnsi="Times New Roman"/>
                <w:sz w:val="20"/>
              </w:rPr>
              <w:t xml:space="preserve"> $18,231</w:t>
            </w:r>
          </w:p>
        </w:tc>
        <w:tc>
          <w:tcPr>
            <w:tcW w:w="2000" w:type="dxa"/>
            <w:vAlign w:val="top"/>
          </w:tcPr>
          <w:p>
            <w:pPr>
              <w:spacing w:before="0" w:after="0" w:line="408" w:lineRule="exact"/>
              <w:ind w:left="0" w:right="0" w:firstLine="0"/>
              <w:jc w:val="left"/>
            </w:pPr>
            <w:r>
              <w:rPr>
                <w:rFonts w:ascii="Times New Roman" w:hAnsi="Times New Roman"/>
                <w:sz w:val="20"/>
              </w:rPr>
              <w:t xml:space="preserve"> $14,858</w:t>
            </w:r>
          </w:p>
        </w:tc>
      </w:tr>
      <w:tr>
        <w:tc>
          <w:tcPr>
            <w:tcW w:w="6120" w:type="dxa"/>
            <w:vAlign w:val="top"/>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$7,399</w:t>
            </w:r>
          </w:p>
        </w:tc>
        <w:tc>
          <w:tcPr>
            <w:tcW w:w="2000" w:type="dxa"/>
            <w:vAlign w:val="top"/>
          </w:tcPr>
          <w:p>
            <w:pPr>
              <w:spacing w:before="0" w:after="0" w:line="408" w:lineRule="exact"/>
              <w:ind w:left="0" w:right="0" w:firstLine="0"/>
              <w:jc w:val="left"/>
            </w:pPr>
            <w:r>
              <w:rPr>
                <w:rFonts w:ascii="Times New Roman" w:hAnsi="Times New Roman"/>
                <w:sz w:val="20"/>
              </w:rPr>
              <w:t xml:space="preserve"> $6,030</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$5,832</w:t>
            </w:r>
          </w:p>
        </w:tc>
        <w:tc>
          <w:tcPr>
            <w:tcW w:w="2000" w:type="dxa"/>
            <w:vAlign w:val="top"/>
          </w:tcPr>
          <w:p>
            <w:pPr>
              <w:spacing w:before="0" w:after="0" w:line="408" w:lineRule="exact"/>
              <w:ind w:left="0" w:right="0" w:firstLine="0"/>
              <w:jc w:val="left"/>
            </w:pPr>
            <w:r>
              <w:rPr>
                <w:rFonts w:ascii="Times New Roman" w:hAnsi="Times New Roman"/>
                <w:sz w:val="20"/>
              </w:rPr>
              <w:t xml:space="preserve"> $4,753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$32,635</w:t>
            </w:r>
          </w:p>
        </w:tc>
        <w:tc>
          <w:tcPr>
            <w:tcW w:w="2000" w:type="dxa"/>
            <w:vAlign w:val="top"/>
          </w:tcPr>
          <w:p>
            <w:pPr>
              <w:spacing w:before="0" w:after="0" w:line="408" w:lineRule="exact"/>
              <w:ind w:left="0" w:right="0" w:firstLine="0"/>
              <w:jc w:val="left"/>
            </w:pPr>
            <w:r>
              <w:rPr>
                <w:rFonts w:ascii="Times New Roman" w:hAnsi="Times New Roman"/>
                <w:sz w:val="20"/>
              </w:rPr>
              <w:t xml:space="preserve"> $26,597</w:t>
            </w:r>
          </w:p>
        </w:tc>
      </w:tr>
      <w:tr>
        <w:tc>
          <w:tcPr>
            <w:tcW w:w="6120" w:type="dxa"/>
            <w:vAlign w:val="top"/>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$384</w:t>
            </w:r>
          </w:p>
        </w:tc>
        <w:tc>
          <w:tcPr>
            <w:tcW w:w="2000" w:type="dxa"/>
            <w:vAlign w:val="top"/>
          </w:tcPr>
          <w:p>
            <w:pPr>
              <w:spacing w:before="0" w:after="0" w:line="408" w:lineRule="exact"/>
              <w:ind w:left="0" w:right="0" w:firstLine="0"/>
              <w:jc w:val="left"/>
            </w:pPr>
            <w:r>
              <w:rPr>
                <w:rFonts w:ascii="Times New Roman" w:hAnsi="Times New Roman"/>
                <w:sz w:val="20"/>
              </w:rPr>
              <w:t xml:space="preserve"> $313</w:t>
            </w:r>
          </w:p>
        </w:tc>
      </w:tr>
      <w:tr>
        <w:tc>
          <w:tcPr>
            <w:tcW w:w="6120" w:type="dxa"/>
            <w:vAlign w:val="top"/>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$16,923</w:t>
            </w:r>
          </w:p>
        </w:tc>
        <w:tc>
          <w:tcPr>
            <w:tcW w:w="2000" w:type="dxa"/>
            <w:vAlign w:val="top"/>
          </w:tcPr>
          <w:p>
            <w:pPr>
              <w:spacing w:before="0" w:after="0" w:line="408" w:lineRule="exact"/>
              <w:ind w:left="0" w:right="0" w:firstLine="0"/>
              <w:jc w:val="left"/>
            </w:pPr>
            <w:r>
              <w:rPr>
                <w:rFonts w:ascii="Times New Roman" w:hAnsi="Times New Roman"/>
                <w:sz w:val="20"/>
              </w:rPr>
              <w:t xml:space="preserve"> $13,792</w:t>
            </w:r>
          </w:p>
        </w:tc>
      </w:tr>
      <w:tr>
        <w:tc>
          <w:tcPr>
            <w:tcW w:w="6120" w:type="dxa"/>
            <w:vAlign w:val="top"/>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$3,032</w:t>
            </w:r>
          </w:p>
        </w:tc>
        <w:tc>
          <w:tcPr>
            <w:tcW w:w="2000" w:type="dxa"/>
            <w:vAlign w:val="top"/>
          </w:tcPr>
          <w:p>
            <w:pPr>
              <w:spacing w:before="0" w:after="0" w:line="408" w:lineRule="exact"/>
              <w:ind w:left="0" w:right="0" w:firstLine="0"/>
              <w:jc w:val="left"/>
            </w:pPr>
            <w:r>
              <w:rPr>
                <w:rFonts w:ascii="Times New Roman" w:hAnsi="Times New Roman"/>
                <w:sz w:val="20"/>
              </w:rPr>
              <w:t xml:space="preserve"> $2,471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$422</w:t>
            </w:r>
          </w:p>
        </w:tc>
        <w:tc>
          <w:tcPr>
            <w:tcW w:w="2000" w:type="dxa"/>
            <w:vAlign w:val="top"/>
          </w:tcPr>
          <w:p>
            <w:pPr>
              <w:spacing w:before="0" w:after="0" w:line="408" w:lineRule="exact"/>
              <w:ind w:left="0" w:right="0" w:firstLine="0"/>
              <w:jc w:val="left"/>
            </w:pPr>
            <w:r>
              <w:rPr>
                <w:rFonts w:ascii="Times New Roman" w:hAnsi="Times New Roman"/>
                <w:sz w:val="20"/>
              </w:rPr>
              <w:t xml:space="preserve"> $344</w:t>
            </w:r>
          </w:p>
        </w:tc>
      </w:tr>
      <w:tr>
        <w:tc>
          <w:tcPr>
            <w:tcW w:w="6120" w:type="dxa"/>
            <w:vAlign w:val="top"/>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$5,486</w:t>
            </w:r>
          </w:p>
        </w:tc>
        <w:tc>
          <w:tcPr>
            <w:tcW w:w="2000" w:type="dxa"/>
            <w:vAlign w:val="top"/>
          </w:tcPr>
          <w:p>
            <w:pPr>
              <w:spacing w:before="0" w:after="0" w:line="408" w:lineRule="exact"/>
              <w:ind w:left="0" w:right="0" w:firstLine="0"/>
              <w:jc w:val="left"/>
            </w:pPr>
            <w:r>
              <w:rPr>
                <w:rFonts w:ascii="Times New Roman" w:hAnsi="Times New Roman"/>
                <w:sz w:val="20"/>
              </w:rPr>
              <w:t xml:space="preserve"> $4,471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$243</w:t>
            </w:r>
          </w:p>
        </w:tc>
        <w:tc>
          <w:tcPr>
            <w:tcW w:w="2000" w:type="dxa"/>
            <w:vAlign w:val="top"/>
          </w:tcPr>
          <w:p>
            <w:pPr>
              <w:spacing w:before="0" w:after="0" w:line="408" w:lineRule="exact"/>
              <w:ind w:left="0" w:right="0" w:firstLine="0"/>
              <w:jc w:val="left"/>
            </w:pPr>
            <w:r>
              <w:rPr>
                <w:rFonts w:ascii="Times New Roman" w:hAnsi="Times New Roman"/>
                <w:sz w:val="20"/>
              </w:rPr>
              <w:t xml:space="preserve"> $198</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$10,107</w:t>
            </w:r>
          </w:p>
        </w:tc>
        <w:tc>
          <w:tcPr>
            <w:tcW w:w="2000" w:type="dxa"/>
            <w:vAlign w:val="top"/>
          </w:tcPr>
          <w:p>
            <w:pPr>
              <w:spacing w:before="0" w:after="0" w:line="408" w:lineRule="exact"/>
              <w:ind w:left="0" w:right="0" w:firstLine="0"/>
              <w:jc w:val="left"/>
            </w:pPr>
            <w:r>
              <w:rPr>
                <w:rFonts w:ascii="Times New Roman" w:hAnsi="Times New Roman"/>
                <w:sz w:val="20"/>
              </w:rPr>
              <w:t xml:space="preserve"> $8,237</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$8,659</w:t>
            </w:r>
          </w:p>
        </w:tc>
        <w:tc>
          <w:tcPr>
            <w:tcW w:w="2000" w:type="dxa"/>
            <w:vAlign w:val="top"/>
          </w:tcPr>
          <w:p>
            <w:pPr>
              <w:spacing w:before="0" w:after="0" w:line="408" w:lineRule="exact"/>
              <w:ind w:left="0" w:right="0" w:firstLine="0"/>
              <w:jc w:val="left"/>
            </w:pPr>
            <w:r>
              <w:rPr>
                <w:rFonts w:ascii="Times New Roman" w:hAnsi="Times New Roman"/>
                <w:sz w:val="20"/>
              </w:rPr>
              <w:t xml:space="preserve"> $7,057</w:t>
            </w:r>
          </w:p>
        </w:tc>
      </w:tr>
      <w:tr>
        <w:tc>
          <w:tcPr>
            <w:tcW w:w="6120" w:type="dxa"/>
            <w:vAlign w:val="top"/>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$3,059</w:t>
            </w:r>
          </w:p>
        </w:tc>
        <w:tc>
          <w:tcPr>
            <w:tcW w:w="2000" w:type="dxa"/>
            <w:vAlign w:val="top"/>
          </w:tcPr>
          <w:p>
            <w:pPr>
              <w:spacing w:before="0" w:after="0" w:line="408" w:lineRule="exact"/>
              <w:ind w:left="0" w:right="0" w:firstLine="0"/>
              <w:jc w:val="left"/>
            </w:pPr>
            <w:r>
              <w:rPr>
                <w:rFonts w:ascii="Times New Roman" w:hAnsi="Times New Roman"/>
                <w:sz w:val="20"/>
              </w:rPr>
              <w:t xml:space="preserve"> $2,493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$1,859</w:t>
            </w:r>
          </w:p>
        </w:tc>
        <w:tc>
          <w:tcPr>
            <w:tcW w:w="2000" w:type="dxa"/>
            <w:vAlign w:val="top"/>
          </w:tcPr>
          <w:p>
            <w:pPr>
              <w:spacing w:before="0" w:after="0" w:line="408" w:lineRule="exact"/>
              <w:ind w:left="0" w:right="0" w:firstLine="0"/>
              <w:jc w:val="left"/>
            </w:pPr>
            <w:r>
              <w:rPr>
                <w:rFonts w:ascii="Times New Roman" w:hAnsi="Times New Roman"/>
                <w:sz w:val="20"/>
              </w:rPr>
              <w:t xml:space="preserve"> $1,515</w:t>
            </w:r>
          </w:p>
        </w:tc>
      </w:tr>
      <w:tr>
        <w:tc>
          <w:tcPr>
            <w:tcW w:w="6120" w:type="dxa"/>
            <w:vAlign w:val="top"/>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Pr>
          <w:p>
            <w:pPr>
              <w:spacing w:before="0" w:after="0" w:line="408" w:lineRule="exact"/>
              <w:ind w:left="0" w:right="0" w:firstLine="0"/>
              <w:jc w:val="left"/>
            </w:pPr>
            <w:r>
              <w:rPr>
                <w:rFonts w:ascii="Times New Roman" w:hAnsi="Times New Roman"/>
                <w:sz w:val="20"/>
              </w:rPr>
              <w:t xml:space="preserve"> $97,266</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$22,242</w:t>
            </w:r>
          </w:p>
        </w:tc>
        <w:tc>
          <w:tcPr>
            <w:tcW w:w="2000" w:type="dxa"/>
            <w:vAlign w:val="top"/>
          </w:tcPr>
          <w:p>
            <w:pPr>
              <w:spacing w:before="0" w:after="0" w:line="408" w:lineRule="exact"/>
              <w:ind w:left="0" w:right="0" w:firstLine="0"/>
              <w:jc w:val="left"/>
            </w:pPr>
            <w:r>
              <w:rPr>
                <w:rFonts w:ascii="Times New Roman" w:hAnsi="Times New Roman"/>
                <w:sz w:val="20"/>
              </w:rPr>
              <w:t xml:space="preserve"> $18,127</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$3,551</w:t>
            </w:r>
          </w:p>
        </w:tc>
        <w:tc>
          <w:tcPr>
            <w:tcW w:w="2000" w:type="dxa"/>
            <w:vAlign w:val="top"/>
          </w:tcPr>
          <w:p>
            <w:pPr>
              <w:spacing w:before="0" w:after="0" w:line="408" w:lineRule="exact"/>
              <w:ind w:left="0" w:right="0" w:firstLine="0"/>
              <w:jc w:val="left"/>
            </w:pPr>
            <w:r>
              <w:rPr>
                <w:rFonts w:ascii="Times New Roman" w:hAnsi="Times New Roman"/>
                <w:sz w:val="20"/>
              </w:rPr>
              <w:t xml:space="preserve"> $2,894</w:t>
            </w:r>
          </w:p>
        </w:tc>
      </w:tr>
      <w:tr>
        <w:tc>
          <w:tcPr>
            <w:tcW w:w="6120" w:type="dxa"/>
            <w:vAlign w:val="top"/>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$2,151</w:t>
            </w:r>
          </w:p>
        </w:tc>
        <w:tc>
          <w:tcPr>
            <w:tcW w:w="2000" w:type="dxa"/>
            <w:vAlign w:val="top"/>
          </w:tcPr>
          <w:p>
            <w:pPr>
              <w:spacing w:before="0" w:after="0" w:line="408" w:lineRule="exact"/>
              <w:ind w:left="0" w:right="0" w:firstLine="0"/>
              <w:jc w:val="left"/>
            </w:pPr>
            <w:r>
              <w:rPr>
                <w:rFonts w:ascii="Times New Roman" w:hAnsi="Times New Roman"/>
                <w:sz w:val="20"/>
              </w:rPr>
              <w:t xml:space="preserve"> $1,753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$10,340</w:t>
            </w:r>
          </w:p>
        </w:tc>
        <w:tc>
          <w:tcPr>
            <w:tcW w:w="2000" w:type="dxa"/>
            <w:vAlign w:val="top"/>
          </w:tcPr>
          <w:p>
            <w:pPr>
              <w:spacing w:before="0" w:after="0" w:line="408" w:lineRule="exact"/>
              <w:ind w:left="0" w:right="0" w:firstLine="0"/>
              <w:jc w:val="left"/>
            </w:pPr>
            <w:r>
              <w:rPr>
                <w:rFonts w:ascii="Times New Roman" w:hAnsi="Times New Roman"/>
                <w:sz w:val="20"/>
              </w:rPr>
              <w:t xml:space="preserve"> $8,427</w:t>
            </w:r>
          </w:p>
        </w:tc>
      </w:tr>
      <w:tr>
        <w:tc>
          <w:tcPr>
            <w:tcW w:w="6120" w:type="dxa"/>
            <w:vAlign w:val="top"/>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$724</w:t>
            </w:r>
          </w:p>
        </w:tc>
        <w:tc>
          <w:tcPr>
            <w:tcW w:w="2000" w:type="dxa"/>
            <w:vAlign w:val="top"/>
          </w:tcPr>
          <w:p>
            <w:pPr>
              <w:spacing w:before="0" w:after="0" w:line="408" w:lineRule="exact"/>
              <w:ind w:left="0" w:right="0" w:firstLine="0"/>
              <w:jc w:val="left"/>
            </w:pPr>
            <w:r>
              <w:rPr>
                <w:rFonts w:ascii="Times New Roman" w:hAnsi="Times New Roman"/>
                <w:sz w:val="20"/>
              </w:rPr>
              <w:t xml:space="preserve"> $590</w:t>
            </w:r>
          </w:p>
        </w:tc>
      </w:tr>
      <w:tr>
        <w:tc>
          <w:tcPr>
            <w:tcW w:w="6120" w:type="dxa"/>
            <w:vAlign w:val="top"/>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$5,146</w:t>
            </w:r>
          </w:p>
        </w:tc>
        <w:tc>
          <w:tcPr>
            <w:tcW w:w="2000" w:type="dxa"/>
            <w:vAlign w:val="top"/>
          </w:tcPr>
          <w:p>
            <w:pPr>
              <w:spacing w:before="0" w:after="0" w:line="408" w:lineRule="exact"/>
              <w:ind w:left="0" w:right="0" w:firstLine="0"/>
              <w:jc w:val="left"/>
            </w:pPr>
            <w:r>
              <w:rPr>
                <w:rFonts w:ascii="Times New Roman" w:hAnsi="Times New Roman"/>
                <w:sz w:val="20"/>
              </w:rPr>
              <w:t xml:space="preserve"> $4,194</w:t>
            </w:r>
          </w:p>
        </w:tc>
      </w:tr>
      <w:tr>
        <w:tc>
          <w:tcPr>
            <w:tcW w:w="6120" w:type="dxa"/>
            <w:vAlign w:val="top"/>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$3,978</w:t>
            </w:r>
          </w:p>
        </w:tc>
        <w:tc>
          <w:tcPr>
            <w:tcW w:w="2000" w:type="dxa"/>
            <w:vAlign w:val="top"/>
          </w:tcPr>
          <w:p>
            <w:pPr>
              <w:spacing w:before="0" w:after="0" w:line="408" w:lineRule="exact"/>
              <w:ind w:left="0" w:right="0" w:firstLine="0"/>
              <w:jc w:val="left"/>
            </w:pPr>
            <w:r>
              <w:rPr>
                <w:rFonts w:ascii="Times New Roman" w:hAnsi="Times New Roman"/>
                <w:sz w:val="20"/>
              </w:rPr>
              <w:t xml:space="preserve"> $3,242</w:t>
            </w:r>
          </w:p>
        </w:tc>
      </w:tr>
      <w:tr>
        <w:tc>
          <w:tcPr>
            <w:tcW w:w="6120" w:type="dxa"/>
            <w:vAlign w:val="top"/>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$2,411</w:t>
            </w:r>
          </w:p>
        </w:tc>
        <w:tc>
          <w:tcPr>
            <w:tcW w:w="2000" w:type="dxa"/>
            <w:vAlign w:val="top"/>
          </w:tcPr>
          <w:p>
            <w:pPr>
              <w:spacing w:before="0" w:after="0" w:line="408" w:lineRule="exact"/>
              <w:ind w:left="0" w:right="0" w:firstLine="0"/>
              <w:jc w:val="left"/>
            </w:pPr>
            <w:r>
              <w:rPr>
                <w:rFonts w:ascii="Times New Roman" w:hAnsi="Times New Roman"/>
                <w:sz w:val="20"/>
              </w:rPr>
              <w:t xml:space="preserve"> $1,965</w:t>
            </w:r>
          </w:p>
        </w:tc>
      </w:tr>
      <w:tr>
        <w:tc>
          <w:tcPr>
            <w:tcW w:w="6120" w:type="dxa"/>
            <w:vAlign w:val="top"/>
          </w:tcPr>
          <w:p>
            <w:pPr>
              <w:spacing w:before="0" w:after="0" w:line="408" w:lineRule="exact"/>
              <w:ind w:left="0" w:right="0" w:firstLine="0"/>
              <w:jc w:val="left"/>
            </w:pPr>
            <w:r>
              <w:rPr>
                <w:rFonts w:ascii="Times New Roman" w:hAnsi="Times New Roman"/>
                <w:sz w:val="20"/>
              </w:rPr>
              <w:t xml:space="preserve">Pend Orielle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$611</w:t>
            </w:r>
          </w:p>
        </w:tc>
        <w:tc>
          <w:tcPr>
            <w:tcW w:w="2000" w:type="dxa"/>
            <w:vAlign w:val="top"/>
          </w:tcPr>
          <w:p>
            <w:pPr>
              <w:spacing w:before="0" w:after="0" w:line="408" w:lineRule="exact"/>
              <w:ind w:left="0" w:right="0" w:firstLine="0"/>
              <w:jc w:val="left"/>
            </w:pPr>
            <w:r>
              <w:rPr>
                <w:rFonts w:ascii="Times New Roman" w:hAnsi="Times New Roman"/>
                <w:sz w:val="20"/>
              </w:rPr>
              <w:t xml:space="preserve"> $498</w:t>
            </w:r>
          </w:p>
        </w:tc>
      </w:tr>
      <w:tr>
        <w:tc>
          <w:tcPr>
            <w:tcW w:w="6120" w:type="dxa"/>
            <w:vAlign w:val="top"/>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$77,102</w:t>
            </w:r>
          </w:p>
        </w:tc>
        <w:tc>
          <w:tcPr>
            <w:tcW w:w="2000" w:type="dxa"/>
            <w:vAlign w:val="top"/>
          </w:tcPr>
          <w:p>
            <w:pPr>
              <w:spacing w:before="0" w:after="0" w:line="408" w:lineRule="exact"/>
              <w:ind w:left="0" w:right="0" w:firstLine="0"/>
              <w:jc w:val="left"/>
            </w:pPr>
            <w:r>
              <w:rPr>
                <w:rFonts w:ascii="Times New Roman" w:hAnsi="Times New Roman"/>
                <w:sz w:val="20"/>
              </w:rPr>
              <w:t xml:space="preserve"> $62,837</w:t>
            </w:r>
          </w:p>
        </w:tc>
      </w:tr>
      <w:tr>
        <w:tc>
          <w:tcPr>
            <w:tcW w:w="6120" w:type="dxa"/>
            <w:vAlign w:val="top"/>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$605</w:t>
            </w:r>
          </w:p>
        </w:tc>
        <w:tc>
          <w:tcPr>
            <w:tcW w:w="2000" w:type="dxa"/>
            <w:vAlign w:val="top"/>
          </w:tcPr>
          <w:p>
            <w:pPr>
              <w:spacing w:before="0" w:after="0" w:line="408" w:lineRule="exact"/>
              <w:ind w:left="0" w:right="0" w:firstLine="0"/>
              <w:jc w:val="left"/>
            </w:pPr>
            <w:r>
              <w:rPr>
                <w:rFonts w:ascii="Times New Roman" w:hAnsi="Times New Roman"/>
                <w:sz w:val="20"/>
              </w:rPr>
              <w:t xml:space="preserve"> $493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$11,059</w:t>
            </w:r>
          </w:p>
        </w:tc>
        <w:tc>
          <w:tcPr>
            <w:tcW w:w="2000" w:type="dxa"/>
            <w:vAlign w:val="top"/>
          </w:tcPr>
          <w:p>
            <w:pPr>
              <w:spacing w:before="0" w:after="0" w:line="408" w:lineRule="exact"/>
              <w:ind w:left="0" w:right="0" w:firstLine="0"/>
              <w:jc w:val="left"/>
            </w:pPr>
            <w:r>
              <w:rPr>
                <w:rFonts w:ascii="Times New Roman" w:hAnsi="Times New Roman"/>
                <w:sz w:val="20"/>
              </w:rPr>
              <w:t xml:space="preserve"> $9,013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$1,151</w:t>
            </w:r>
          </w:p>
        </w:tc>
        <w:tc>
          <w:tcPr>
            <w:tcW w:w="2000" w:type="dxa"/>
            <w:vAlign w:val="top"/>
          </w:tcPr>
          <w:p>
            <w:pPr>
              <w:spacing w:before="0" w:after="0" w:line="408" w:lineRule="exact"/>
              <w:ind w:left="0" w:right="0" w:firstLine="0"/>
              <w:jc w:val="left"/>
            </w:pPr>
            <w:r>
              <w:rPr>
                <w:rFonts w:ascii="Times New Roman" w:hAnsi="Times New Roman"/>
                <w:sz w:val="20"/>
              </w:rPr>
              <w:t xml:space="preserve"> $938</w:t>
            </w:r>
          </w:p>
        </w:tc>
      </w:tr>
      <w:tr>
        <w:tc>
          <w:tcPr>
            <w:tcW w:w="6120" w:type="dxa"/>
            <w:vAlign w:val="top"/>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$38,143</w:t>
            </w:r>
          </w:p>
        </w:tc>
        <w:tc>
          <w:tcPr>
            <w:tcW w:w="2000" w:type="dxa"/>
            <w:vAlign w:val="top"/>
          </w:tcPr>
          <w:p>
            <w:pPr>
              <w:spacing w:before="0" w:after="0" w:line="408" w:lineRule="exact"/>
              <w:ind w:left="0" w:right="0" w:firstLine="0"/>
              <w:jc w:val="left"/>
            </w:pPr>
            <w:r>
              <w:rPr>
                <w:rFonts w:ascii="Times New Roman" w:hAnsi="Times New Roman"/>
                <w:sz w:val="20"/>
              </w:rPr>
              <w:t xml:space="preserve"> $31,086</w:t>
            </w:r>
          </w:p>
        </w:tc>
      </w:tr>
      <w:tr>
        <w:tc>
          <w:tcPr>
            <w:tcW w:w="6120" w:type="dxa"/>
            <w:vAlign w:val="top"/>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$44,825</w:t>
            </w:r>
          </w:p>
        </w:tc>
        <w:tc>
          <w:tcPr>
            <w:tcW w:w="2000" w:type="dxa"/>
            <w:vAlign w:val="top"/>
          </w:tcPr>
          <w:p>
            <w:pPr>
              <w:spacing w:before="0" w:after="0" w:line="408" w:lineRule="exact"/>
              <w:ind w:left="0" w:right="0" w:firstLine="0"/>
              <w:jc w:val="left"/>
            </w:pPr>
            <w:r>
              <w:rPr>
                <w:rFonts w:ascii="Times New Roman" w:hAnsi="Times New Roman"/>
                <w:sz w:val="20"/>
              </w:rPr>
              <w:t xml:space="preserve"> $36,578</w:t>
            </w:r>
          </w:p>
        </w:tc>
      </w:tr>
      <w:tr>
        <w:tc>
          <w:tcPr>
            <w:tcW w:w="6120" w:type="dxa"/>
            <w:vAlign w:val="top"/>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$2,984</w:t>
            </w:r>
          </w:p>
        </w:tc>
        <w:tc>
          <w:tcPr>
            <w:tcW w:w="2000" w:type="dxa"/>
            <w:vAlign w:val="top"/>
          </w:tcPr>
          <w:p>
            <w:pPr>
              <w:spacing w:before="0" w:after="0" w:line="408" w:lineRule="exact"/>
              <w:ind w:left="0" w:right="0" w:firstLine="0"/>
              <w:jc w:val="left"/>
            </w:pPr>
            <w:r>
              <w:rPr>
                <w:rFonts w:ascii="Times New Roman" w:hAnsi="Times New Roman"/>
                <w:sz w:val="20"/>
              </w:rPr>
              <w:t xml:space="preserve"> $2,432</w:t>
            </w:r>
          </w:p>
        </w:tc>
      </w:tr>
      <w:tr>
        <w:tc>
          <w:tcPr>
            <w:tcW w:w="6120" w:type="dxa"/>
            <w:vAlign w:val="top"/>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$22,204</w:t>
            </w:r>
          </w:p>
        </w:tc>
        <w:tc>
          <w:tcPr>
            <w:tcW w:w="2000" w:type="dxa"/>
            <w:vAlign w:val="top"/>
          </w:tcPr>
          <w:p>
            <w:pPr>
              <w:spacing w:before="0" w:after="0" w:line="408" w:lineRule="exact"/>
              <w:ind w:left="0" w:right="0" w:firstLine="0"/>
              <w:jc w:val="left"/>
            </w:pPr>
            <w:r>
              <w:rPr>
                <w:rFonts w:ascii="Times New Roman" w:hAnsi="Times New Roman"/>
                <w:sz w:val="20"/>
              </w:rPr>
              <w:t xml:space="preserve"> $18,096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$400</w:t>
            </w:r>
          </w:p>
        </w:tc>
        <w:tc>
          <w:tcPr>
            <w:tcW w:w="2000" w:type="dxa"/>
            <w:vAlign w:val="top"/>
          </w:tcPr>
          <w:p>
            <w:pPr>
              <w:spacing w:before="0" w:after="0" w:line="408" w:lineRule="exact"/>
              <w:ind w:left="0" w:right="0" w:firstLine="0"/>
              <w:jc w:val="left"/>
            </w:pPr>
            <w:r>
              <w:rPr>
                <w:rFonts w:ascii="Times New Roman" w:hAnsi="Times New Roman"/>
                <w:sz w:val="20"/>
              </w:rPr>
              <w:t xml:space="preserve"> $326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$4,935</w:t>
            </w:r>
          </w:p>
        </w:tc>
        <w:tc>
          <w:tcPr>
            <w:tcW w:w="2000" w:type="dxa"/>
            <w:vAlign w:val="top"/>
          </w:tcPr>
          <w:p>
            <w:pPr>
              <w:spacing w:before="0" w:after="0" w:line="408" w:lineRule="exact"/>
              <w:ind w:left="0" w:right="0" w:firstLine="0"/>
              <w:jc w:val="left"/>
            </w:pPr>
            <w:r>
              <w:rPr>
                <w:rFonts w:ascii="Times New Roman" w:hAnsi="Times New Roman"/>
                <w:sz w:val="20"/>
              </w:rPr>
              <w:t xml:space="preserve"> $4,022</w:t>
            </w:r>
          </w:p>
        </w:tc>
      </w:tr>
      <w:tr>
        <w:tc>
          <w:tcPr>
            <w:tcW w:w="6120" w:type="dxa"/>
            <w:vAlign w:val="top"/>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$20,728</w:t>
            </w:r>
          </w:p>
        </w:tc>
        <w:tc>
          <w:tcPr>
            <w:tcW w:w="2000" w:type="dxa"/>
            <w:vAlign w:val="top"/>
          </w:tcPr>
          <w:p>
            <w:pPr>
              <w:spacing w:before="0" w:after="0" w:line="408" w:lineRule="exact"/>
              <w:ind w:left="0" w:right="0" w:firstLine="0"/>
              <w:jc w:val="left"/>
            </w:pPr>
            <w:r>
              <w:rPr>
                <w:rFonts w:ascii="Times New Roman" w:hAnsi="Times New Roman"/>
                <w:sz w:val="20"/>
              </w:rPr>
              <w:t xml:space="preserve"> $16,893</w:t>
            </w:r>
          </w:p>
        </w:tc>
      </w:tr>
      <w:tr>
        <w:tc>
          <w:tcPr>
            <w:tcW w:w="6120" w:type="dxa"/>
            <w:vAlign w:val="top"/>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$2,048</w:t>
            </w:r>
          </w:p>
        </w:tc>
        <w:tc>
          <w:tcPr>
            <w:tcW w:w="2000" w:type="dxa"/>
            <w:vAlign w:val="top"/>
          </w:tcPr>
          <w:p>
            <w:pPr>
              <w:spacing w:before="0" w:after="0" w:line="408" w:lineRule="exact"/>
              <w:ind w:left="0" w:right="0" w:firstLine="0"/>
              <w:jc w:val="left"/>
            </w:pPr>
            <w:r>
              <w:rPr>
                <w:rFonts w:ascii="Times New Roman" w:hAnsi="Times New Roman"/>
                <w:sz w:val="20"/>
              </w:rPr>
              <w:t xml:space="preserve"> $1,669</w:t>
            </w:r>
          </w:p>
        </w:tc>
      </w:tr>
      <w:tr>
        <w:tc>
          <w:tcPr>
            <w:tcW w:w="6120" w:type="dxa"/>
            <w:vAlign w:val="top"/>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$25,063</w:t>
            </w:r>
          </w:p>
        </w:tc>
        <w:tc>
          <w:tcPr>
            <w:tcW w:w="2000" w:type="dxa"/>
            <w:vAlign w:val="top"/>
          </w:tcPr>
          <w:p>
            <w:pPr>
              <w:spacing w:before="0" w:after="0" w:line="408" w:lineRule="exact"/>
              <w:ind w:left="0" w:right="0" w:firstLine="0"/>
              <w:jc w:val="left"/>
            </w:pPr>
            <w:r>
              <w:rPr>
                <w:rFonts w:ascii="Times New Roman" w:hAnsi="Times New Roman"/>
                <w:sz w:val="20"/>
              </w:rPr>
              <w:t xml:space="preserve"> $20,426</w:t>
            </w:r>
          </w:p>
        </w:tc>
      </w:tr>
      <w:tr>
        <w:tc>
          <w:tcPr>
            <w:tcW w:w="612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left"/>
            </w:pPr>
          </w:p>
        </w:tc>
      </w:tr>
      <w:tr>
        <w:tc>
          <w:tcPr>
            <w:tcW w:w="612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Pr>
          <w:p>
            <w:pPr>
              <w:spacing w:before="0" w:after="0" w:line="408" w:lineRule="exact"/>
              <w:ind w:left="0" w:right="0" w:firstLine="0"/>
              <w:jc w:val="left"/>
            </w:pPr>
            <w:r>
              <w:rPr>
                <w:rFonts w:ascii="Times New Roman" w:hAnsi="Times New Roman"/>
                <w:sz w:val="20"/>
              </w:rPr>
              <w:t xml:space="preserve"> $441,000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725 (uncodified) is amended to read as follows: </w:t>
      </w:r>
    </w:p>
    <w:p>
      <w:r>
        <w:rPr>
          <w:b/>
        </w:rPr>
        <w:t xml:space="preserve">FOR THE OFFICE OF FINANCIAL MANAGEMENT—EMERGENCY DROUGHT RESPONSE</w:t>
      </w:r>
    </w:p>
    <w:p>
      <w:pPr>
        <w:spacing w:before="0" w:after="0" w:line="408" w:lineRule="exact"/>
        <w:ind w:left="0" w:right="0" w:firstLine="0"/>
        <w:jc w:val="left"/>
        <w:tabs>
          <w:tab w:val="right" w:leader="dot" w:pos="9936"/>
        </w:tabs>
      </w:pPr>
      <w:r>
        <w:rPr/>
        <w:t xml:space="preserve">General Fund—State Appropriation (FY 2016)</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$6,723,000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expenditure into the state drought preparedness account established in RCW 43.83B.430.</w:t>
      </w:r>
    </w:p>
    <w:p>
      <w:pPr>
        <w:spacing w:before="0" w:after="0" w:line="408" w:lineRule="exact"/>
        <w:ind w:left="0" w:right="0" w:firstLine="576"/>
        <w:jc w:val="left"/>
      </w:pPr>
      <w:r>
        <w:rPr/>
        <w:t xml:space="preserve">(2) The appropriation in this section shall be reduced by any expenditures for this purpose under Substitute Senate Bill No. 6125 (emergency drought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714 (uncodified) is amended to read as follows: </w:t>
      </w:r>
    </w:p>
    <w:p>
      <w:r>
        <w:rPr>
          <w:b/>
        </w:rPr>
        <w:t xml:space="preserve">FOR THE DEPARTMENT OF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$65,350,000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$68,450,000</w:t>
      </w:r>
      <w:r>
        <w:t>))</w:t>
      </w:r>
    </w:p>
    <w:p>
      <w:pPr>
        <w:spacing w:before="0" w:after="0" w:line="408" w:lineRule="exact"/>
        <w:ind w:left="0" w:right="0" w:firstLine="0"/>
        <w:jc w:val="left"/>
        <w:tabs>
          <w:tab w:val="right" w:leader="none" w:pos="9936"/>
        </w:tabs>
      </w:pPr>
      <w:r>
        <w:tab/>
      </w:r>
      <w:r>
        <w:rPr>
          <w:u w:val="single"/>
        </w:rPr>
        <w:t xml:space="preserve">$69,450,000</w:t>
      </w:r>
    </w:p>
    <w:p>
      <w:pPr>
        <w:tabs>
          <w:tab w:val="right" w:leader="dot" w:pos="9936"/>
        </w:tabs>
        <w:ind w:left="0" w:right="0" w:firstLine="1440"/>
      </w:pPr>
      <w:r>
        <w:rPr/>
        <w:t xml:space="preserve">TOTAL APPROPRIATION</w:t>
      </w:r>
      <w:r>
        <w:tab/>
      </w:r>
      <w:r>
        <w:rPr>
          <w:strike/>
        </w:rPr>
        <w:t xml:space="preserve">$133,800,000</w:t>
      </w:r>
    </w:p>
    <w:p>
      <w:pPr>
        <w:spacing w:before="0" w:after="0" w:line="408" w:lineRule="exact"/>
        <w:ind w:left="0" w:right="0" w:firstLine="0"/>
        <w:jc w:val="left"/>
        <w:tabs>
          <w:tab w:val="right" w:leader="none" w:pos="9936"/>
        </w:tabs>
      </w:pPr>
      <w:r>
        <w:tab/>
      </w:r>
      <w:r>
        <w:rPr>
          <w:u w:val="single"/>
        </w:rPr>
        <w:t xml:space="preserve">$134,800,000</w:t>
      </w:r>
    </w:p>
    <w:p>
      <w:pPr>
        <w:spacing w:before="120" w:after="0" w:line="408" w:lineRule="exact"/>
        <w:ind w:left="0" w:right="0" w:firstLine="576"/>
        <w:jc w:val="left"/>
      </w:pPr>
      <w:r>
        <w:rPr>
          <w:u w:val="single"/>
        </w:rPr>
        <w:t xml:space="preserve">The appropriations in this subsection are subject to the following conditions and limitations: </w:t>
      </w:r>
      <w:r>
        <w:rPr>
          <w:u w:val="single"/>
        </w:rPr>
        <w:t xml:space="preserve">$1,000,000 of the general fund</w:t>
      </w:r>
      <w:r>
        <w:rPr>
          <w:rFonts w:ascii="Times New Roman" w:hAnsi="Times New Roman"/>
          <w:u w:val="single"/>
        </w:rPr>
        <w:t xml:space="preserve">—</w:t>
      </w:r>
      <w:r>
        <w:rPr>
          <w:u w:val="single"/>
        </w:rPr>
        <w:t xml:space="preserve">state appropriation for fiscal year 2017 is provided solely for contribution rate increases attributable to additional benefit costs under House Bill No. 2806 (occupational disease presumptions). If the bill is not enacted by June 30, 2016, the amount provided in this subsection shall lapse.</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$3,300,000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$12,000,000</w:t>
      </w:r>
    </w:p>
    <w:p>
      <w:pPr>
        <w:tabs>
          <w:tab w:val="right" w:leader="dot" w:pos="9936"/>
        </w:tabs>
        <w:ind w:left="0" w:right="0" w:firstLine="1440"/>
      </w:pPr>
      <w:r>
        <w:rPr/>
        <w:t xml:space="preserve">TOTAL APPROPRIATION</w:t>
      </w:r>
      <w:r>
        <w:tab/>
      </w:r>
      <w:r>
        <w:rPr/>
        <w:t xml:space="preserve">$18,800,000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$499,000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2016,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David Wozny, claim number 99970105</w:t>
      </w:r>
      <w:r>
        <w:tab/>
      </w:r>
      <w:r>
        <w:rPr/>
        <w:t xml:space="preserve">$9,832</w:t>
      </w:r>
    </w:p>
    <w:p>
      <w:pPr>
        <w:spacing w:before="0" w:after="0" w:line="408" w:lineRule="exact"/>
        <w:ind w:left="0" w:right="0" w:firstLine="576"/>
        <w:jc w:val="left"/>
        <w:tabs>
          <w:tab w:val="right" w:leader="dot" w:pos="9936"/>
        </w:tabs>
      </w:pPr>
      <w:r>
        <w:rPr/>
        <w:t xml:space="preserve">(b) Hugo Garibay, claim number 99970106</w:t>
      </w:r>
      <w:r>
        <w:tab/>
      </w:r>
      <w:r>
        <w:rPr/>
        <w:t xml:space="preserve">$10,246</w:t>
      </w:r>
    </w:p>
    <w:p>
      <w:pPr>
        <w:spacing w:before="0" w:after="0" w:line="408" w:lineRule="exact"/>
        <w:ind w:left="0" w:right="0" w:firstLine="576"/>
        <w:jc w:val="left"/>
        <w:tabs>
          <w:tab w:val="right" w:leader="dot" w:pos="9936"/>
        </w:tabs>
      </w:pPr>
      <w:r>
        <w:rPr/>
        <w:t xml:space="preserve">(c) Emery Christianson, claim number 99970107</w:t>
      </w:r>
      <w:r>
        <w:tab/>
      </w:r>
      <w:r>
        <w:rPr/>
        <w:t xml:space="preserve">$7,445</w:t>
      </w:r>
    </w:p>
    <w:p>
      <w:pPr>
        <w:spacing w:before="0" w:after="0" w:line="408" w:lineRule="exact"/>
        <w:ind w:left="0" w:right="0" w:firstLine="576"/>
        <w:jc w:val="left"/>
        <w:tabs>
          <w:tab w:val="right" w:leader="dot" w:pos="9936"/>
        </w:tabs>
      </w:pPr>
      <w:r>
        <w:rPr/>
        <w:t xml:space="preserve">(d) Anton Ehinger, claim number 99970108</w:t>
      </w:r>
      <w:r>
        <w:tab/>
      </w:r>
      <w:r>
        <w:rPr/>
        <w:t xml:space="preserve">$6,726</w:t>
      </w:r>
    </w:p>
    <w:p>
      <w:pPr>
        <w:spacing w:before="0" w:after="0" w:line="408" w:lineRule="exact"/>
        <w:ind w:left="0" w:right="0" w:firstLine="576"/>
        <w:jc w:val="left"/>
        <w:tabs>
          <w:tab w:val="right" w:leader="dot" w:pos="9936"/>
        </w:tabs>
      </w:pPr>
      <w:r>
        <w:rPr/>
        <w:t xml:space="preserve">(e) Alan Graham, claim number 99970109</w:t>
      </w:r>
      <w:r>
        <w:tab/>
      </w:r>
      <w:r>
        <w:rPr/>
        <w:t xml:space="preserve">$5,495</w:t>
      </w:r>
    </w:p>
    <w:p>
      <w:pPr>
        <w:spacing w:before="0" w:after="0" w:line="408" w:lineRule="exact"/>
        <w:ind w:left="0" w:right="0" w:firstLine="576"/>
        <w:jc w:val="left"/>
        <w:tabs>
          <w:tab w:val="right" w:leader="dot" w:pos="9936"/>
        </w:tabs>
      </w:pPr>
      <w:r>
        <w:rPr/>
        <w:t xml:space="preserve">(f) Joseph Compher, claim number 99970110</w:t>
      </w:r>
      <w:r>
        <w:tab/>
      </w:r>
      <w:r>
        <w:rPr/>
        <w:t xml:space="preserve">$32,235</w:t>
      </w:r>
    </w:p>
    <w:p>
      <w:pPr>
        <w:spacing w:before="0" w:after="0" w:line="408" w:lineRule="exact"/>
        <w:ind w:left="0" w:right="0" w:firstLine="576"/>
        <w:jc w:val="left"/>
        <w:tabs>
          <w:tab w:val="right" w:leader="dot" w:pos="9936"/>
        </w:tabs>
      </w:pPr>
      <w:r>
        <w:rPr/>
        <w:t xml:space="preserve">(g) Alex Hallowell, claim number 99970111</w:t>
      </w:r>
      <w:r>
        <w:tab/>
      </w:r>
      <w:r>
        <w:rPr/>
        <w:t xml:space="preserve">$22,403</w:t>
      </w:r>
    </w:p>
    <w:p>
      <w:pPr>
        <w:spacing w:before="0" w:after="0" w:line="408" w:lineRule="exact"/>
        <w:ind w:left="0" w:right="0" w:firstLine="576"/>
        <w:jc w:val="left"/>
        <w:tabs>
          <w:tab w:val="right" w:leader="dot" w:pos="9936"/>
        </w:tabs>
      </w:pPr>
      <w:r>
        <w:rPr/>
        <w:t xml:space="preserve">(h) James Clark, claim number 99970112</w:t>
      </w:r>
      <w:r>
        <w:tab/>
      </w:r>
      <w:r>
        <w:rPr/>
        <w:t xml:space="preserve">$8,250</w:t>
      </w:r>
    </w:p>
    <w:p>
      <w:pPr>
        <w:spacing w:before="0" w:after="0" w:line="408" w:lineRule="exact"/>
        <w:ind w:left="0" w:right="0" w:firstLine="576"/>
        <w:jc w:val="left"/>
        <w:tabs>
          <w:tab w:val="right" w:leader="dot" w:pos="9936"/>
        </w:tabs>
      </w:pPr>
      <w:r>
        <w:rPr/>
        <w:t xml:space="preserve">(i) David Hill, claim number 99970114</w:t>
      </w:r>
      <w:r>
        <w:tab/>
      </w:r>
      <w:r>
        <w:rPr/>
        <w:t xml:space="preserve">$3,056</w:t>
      </w:r>
    </w:p>
    <w:p>
      <w:pPr>
        <w:spacing w:before="0" w:after="0" w:line="408" w:lineRule="exact"/>
        <w:ind w:left="0" w:right="0" w:firstLine="576"/>
        <w:jc w:val="left"/>
        <w:tabs>
          <w:tab w:val="right" w:leader="dot" w:pos="9936"/>
        </w:tabs>
      </w:pPr>
      <w:r>
        <w:rPr/>
        <w:t xml:space="preserve">(j) David Maulen, claim number 99970113</w:t>
      </w:r>
      <w:r>
        <w:tab/>
      </w:r>
      <w:r>
        <w:rPr/>
        <w:t xml:space="preserve">$19,726</w:t>
      </w:r>
    </w:p>
    <w:p>
      <w:pPr>
        <w:spacing w:before="0" w:after="0" w:line="408" w:lineRule="exact"/>
        <w:ind w:left="0" w:right="0" w:firstLine="576"/>
        <w:jc w:val="left"/>
        <w:tabs>
          <w:tab w:val="right" w:leader="dot" w:pos="9936"/>
        </w:tabs>
      </w:pPr>
      <w:r>
        <w:rPr/>
        <w:t xml:space="preserve">(k) Stephen White, claim number 99970115</w:t>
      </w:r>
      <w:r>
        <w:tab/>
      </w:r>
      <w:r>
        <w:rPr/>
        <w:t xml:space="preserve">$25,097</w:t>
      </w:r>
    </w:p>
    <w:p>
      <w:pPr>
        <w:spacing w:before="0" w:after="0" w:line="408" w:lineRule="exact"/>
        <w:ind w:left="0" w:right="0" w:firstLine="576"/>
        <w:jc w:val="left"/>
        <w:tabs>
          <w:tab w:val="right" w:leader="dot" w:pos="9936"/>
        </w:tabs>
      </w:pPr>
      <w:r>
        <w:rPr/>
        <w:t xml:space="preserve">(l) Richard Brunhaver, claim number 99970116</w:t>
      </w:r>
      <w:r>
        <w:tab/>
      </w:r>
      <w:r>
        <w:rPr/>
        <w:t xml:space="preserve">$14,079</w:t>
      </w:r>
    </w:p>
    <w:p>
      <w:pPr>
        <w:spacing w:before="0" w:after="0" w:line="408" w:lineRule="exact"/>
        <w:ind w:left="0" w:right="0" w:firstLine="576"/>
        <w:jc w:val="left"/>
        <w:tabs>
          <w:tab w:val="right" w:leader="dot" w:pos="9936"/>
        </w:tabs>
      </w:pPr>
      <w:r>
        <w:rPr/>
        <w:t xml:space="preserve">(m) James Barnett, claim number 99970117</w:t>
      </w:r>
      <w:r>
        <w:tab/>
      </w:r>
      <w:r>
        <w:rPr/>
        <w:t xml:space="preserve">$39,608</w:t>
      </w:r>
    </w:p>
    <w:p>
      <w:pPr>
        <w:spacing w:before="0" w:after="0" w:line="408" w:lineRule="exact"/>
        <w:ind w:left="0" w:right="0" w:firstLine="576"/>
        <w:jc w:val="left"/>
        <w:tabs>
          <w:tab w:val="right" w:leader="dot" w:pos="9936"/>
        </w:tabs>
      </w:pPr>
      <w:r>
        <w:rPr/>
        <w:t xml:space="preserve">(n) Justin Carter, claim number 99970118</w:t>
      </w:r>
      <w:r>
        <w:tab/>
      </w:r>
      <w:r>
        <w:rPr/>
        <w:t xml:space="preserve">$35,179</w:t>
      </w:r>
    </w:p>
    <w:p>
      <w:pPr>
        <w:spacing w:before="0" w:after="0" w:line="408" w:lineRule="exact"/>
        <w:ind w:left="0" w:right="0" w:firstLine="576"/>
        <w:jc w:val="left"/>
        <w:tabs>
          <w:tab w:val="right" w:leader="dot" w:pos="9936"/>
        </w:tabs>
      </w:pPr>
      <w:r>
        <w:rPr/>
        <w:t xml:space="preserve">(o) Derrick Moore, claim number 99970119</w:t>
      </w:r>
      <w:r>
        <w:tab/>
      </w:r>
      <w:r>
        <w:rPr/>
        <w:t xml:space="preserve">$23,474</w:t>
      </w:r>
    </w:p>
    <w:p>
      <w:pPr>
        <w:spacing w:before="0" w:after="0" w:line="408" w:lineRule="exact"/>
        <w:ind w:left="0" w:right="0" w:firstLine="576"/>
        <w:jc w:val="left"/>
        <w:tabs>
          <w:tab w:val="right" w:leader="dot" w:pos="9936"/>
        </w:tabs>
      </w:pPr>
      <w:r>
        <w:rPr/>
        <w:t xml:space="preserve">(p) Joshua Bessey, claim number 99970120</w:t>
      </w:r>
      <w:r>
        <w:tab/>
      </w:r>
      <w:r>
        <w:rPr/>
        <w:t xml:space="preserve">$66,600</w:t>
      </w:r>
    </w:p>
    <w:p>
      <w:pPr>
        <w:spacing w:before="0" w:after="0" w:line="408" w:lineRule="exact"/>
        <w:ind w:left="0" w:right="0" w:firstLine="576"/>
        <w:jc w:val="left"/>
        <w:tabs>
          <w:tab w:val="right" w:leader="dot" w:pos="9936"/>
        </w:tabs>
      </w:pPr>
      <w:r>
        <w:rPr/>
        <w:t xml:space="preserve">(q) Jason Swanberg, claim number 99970121</w:t>
      </w:r>
      <w:r>
        <w:tab/>
      </w:r>
      <w:r>
        <w:rPr/>
        <w:t xml:space="preserve">$7,905</w:t>
      </w:r>
    </w:p>
    <w:p>
      <w:pPr>
        <w:spacing w:before="0" w:after="0" w:line="408" w:lineRule="exact"/>
        <w:ind w:left="0" w:right="0" w:firstLine="576"/>
        <w:jc w:val="left"/>
        <w:tabs>
          <w:tab w:val="right" w:leader="dot" w:pos="9936"/>
        </w:tabs>
      </w:pPr>
      <w:r>
        <w:rPr/>
        <w:t xml:space="preserve">(r) Max Willis, claim number 99970123</w:t>
      </w:r>
      <w:r>
        <w:tab/>
      </w:r>
      <w:r>
        <w:rPr/>
        <w:t xml:space="preserve">$26,205</w:t>
      </w:r>
    </w:p>
    <w:p>
      <w:pPr>
        <w:spacing w:before="0" w:after="0" w:line="408" w:lineRule="exact"/>
        <w:ind w:left="0" w:right="0" w:firstLine="576"/>
        <w:jc w:val="left"/>
        <w:tabs>
          <w:tab w:val="right" w:leader="dot" w:pos="9936"/>
        </w:tabs>
      </w:pPr>
      <w:r>
        <w:rPr/>
        <w:t xml:space="preserve">(s) Jesica Bush, claim number 99970124</w:t>
      </w:r>
      <w:r>
        <w:tab/>
      </w:r>
      <w:r>
        <w:rPr/>
        <w:t xml:space="preserve">$22,990</w:t>
      </w:r>
    </w:p>
    <w:p>
      <w:pPr>
        <w:spacing w:before="0" w:after="0" w:line="408" w:lineRule="exact"/>
        <w:ind w:left="0" w:right="0" w:firstLine="576"/>
        <w:jc w:val="left"/>
        <w:tabs>
          <w:tab w:val="right" w:leader="dot" w:pos="9936"/>
        </w:tabs>
      </w:pPr>
      <w:r>
        <w:rPr/>
        <w:t xml:space="preserve">(t) Rolondo Cavazos, claim number 99970125</w:t>
      </w:r>
      <w:r>
        <w:tab/>
      </w:r>
      <w:r>
        <w:rPr/>
        <w:t xml:space="preserve">$32,438</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Michael Wheeler, claim number 99970122</w:t>
      </w:r>
      <w:r>
        <w:tab/>
      </w:r>
      <w:r>
        <w:rPr/>
        <w:t xml:space="preserve">$466,711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MCCLEARY PENALTY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$21,000,000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education legacy trust account. This appropriation reflects the $100,000 per day remedial penalty assessed by the Washington state supreme court in the order issued August 13, 2015, in </w:t>
      </w:r>
      <w:r>
        <w:rPr>
          <w:i/>
        </w:rPr>
        <w:t xml:space="preserve">McCleary, et.al. v. State of Washington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HOOD CANAL AQUATIC REHABILITATION BOND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w:t>
      </w:r>
    </w:p>
    <w:p>
      <w:pPr>
        <w:spacing w:before="120" w:after="0" w:line="408" w:lineRule="exact"/>
        <w:ind w:left="0" w:right="0" w:firstLine="576"/>
        <w:jc w:val="left"/>
      </w:pPr>
      <w:r>
        <w:rPr/>
        <w:t xml:space="preserve">The appropriation in this section is subject to the following conditions and limitations: The appropriation in this section, or so much thereof as may be necessary, is provided solely for expenditure into the hood canal aquatic rehabilitation bond account to ensure the account is not in deficit.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STATEWIDE INFORMATION TECHNOLOGY SYSTEM DEVELOPMENT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$9,671,000</w:t>
      </w:r>
    </w:p>
    <w:p>
      <w:pPr>
        <w:spacing w:before="120" w:after="0" w:line="408" w:lineRule="exact"/>
        <w:ind w:left="0" w:right="0" w:firstLine="576"/>
        <w:jc w:val="left"/>
      </w:pPr>
      <w:r>
        <w:rPr/>
        <w:t xml:space="preserve">The appropriation in this section is subject to the following conditions and limitations: The appropriation in this section, or so much thereof as may be necessary, is provided solely for expenditure into the statewide information technology system development revolving account to ensure the account is not in deficit. The statewide information technology system development revolving account was transferred residual negative balances when the data processing revolving account was eliminated in chapter 1, Laws of 2015, 3rd sp. sess. (information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SPECIAL PERSONNEL LITIGATION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$31,560,000</w:t>
      </w:r>
    </w:p>
    <w:p>
      <w:pPr>
        <w:spacing w:before="0" w:after="0" w:line="408" w:lineRule="exact"/>
        <w:ind w:left="0" w:right="0" w:firstLine="0"/>
        <w:jc w:val="left"/>
        <w:tabs>
          <w:tab w:val="right" w:leader="dot" w:pos="9936"/>
        </w:tabs>
      </w:pPr>
      <w:r>
        <w:rPr/>
        <w:t xml:space="preserve">Other Appropriated Funds</w:t>
      </w:r>
      <w:r>
        <w:tab/>
      </w:r>
      <w:r>
        <w:rPr/>
        <w:t xml:space="preserve">$7,784,000</w:t>
      </w:r>
    </w:p>
    <w:p>
      <w:pPr>
        <w:spacing w:before="0" w:after="0" w:line="408" w:lineRule="exact"/>
        <w:ind w:left="0" w:right="0" w:firstLine="0"/>
        <w:jc w:val="left"/>
        <w:tabs>
          <w:tab w:val="right" w:leader="dot" w:pos="9936"/>
        </w:tabs>
      </w:pPr>
      <w:r>
        <w:rPr/>
        <w:t xml:space="preserve">Nonappropriated Funds</w:t>
      </w:r>
      <w:r>
        <w:tab/>
      </w:r>
      <w:r>
        <w:rPr/>
        <w:t xml:space="preserve">$40,656,000</w:t>
      </w:r>
    </w:p>
    <w:p>
      <w:pPr>
        <w:spacing w:before="0" w:after="0" w:line="408" w:lineRule="exact"/>
        <w:ind w:left="0" w:right="0" w:firstLine="0"/>
        <w:jc w:val="left"/>
        <w:tabs>
          <w:tab w:val="right" w:leader="dot" w:pos="9936"/>
        </w:tabs>
      </w:pPr>
      <w:r>
        <w:rPr/>
        <w:t xml:space="preserve">Appropriated Funds</w:t>
      </w:r>
      <w:r>
        <w:tab/>
      </w:r>
      <w:r>
        <w:rPr/>
        <w:t xml:space="preserve">$39,344,000</w:t>
      </w:r>
    </w:p>
    <w:p>
      <w:pPr>
        <w:tabs>
          <w:tab w:val="right" w:leader="dot" w:pos="9936"/>
        </w:tabs>
        <w:ind w:left="0" w:right="0" w:firstLine="1440"/>
      </w:pPr>
      <w:r>
        <w:rPr/>
        <w:t xml:space="preserve">TOTAL APPROPRIATION</w:t>
      </w:r>
      <w:r>
        <w:tab/>
      </w:r>
      <w:r>
        <w:rPr/>
        <w:t xml:space="preserve">$80,000,000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special personnel litigation revolving account for the purpose of paying the settlement in the four related </w:t>
      </w:r>
      <w:r>
        <w:rPr>
          <w:i/>
        </w:rPr>
        <w:t xml:space="preserve">Moore v. Health Care Authority</w:t>
      </w:r>
      <w:r>
        <w:rPr/>
        <w:t xml:space="preserve"> lawsuits.</w:t>
      </w:r>
    </w:p>
    <w:p>
      <w:pPr>
        <w:spacing w:before="0" w:after="0" w:line="408" w:lineRule="exact"/>
        <w:ind w:left="0" w:right="0" w:firstLine="576"/>
        <w:jc w:val="left"/>
      </w:pPr>
      <w:r>
        <w:rPr/>
        <w:t xml:space="preserve">(2) To facilitate the transfer of moneys from dedicated funds and accounts, the state treasurer shall transfer sufficient moneys from dedicated funds or accounts to the special personnel litigation revolving account in accordance with LEAP document GZA2-2016, dated February 9,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PUBLIC EMPLOYEE INSURANCE BENEFITS LITIGATION SETTLEMENT</w:t>
      </w:r>
    </w:p>
    <w:p>
      <w:pPr>
        <w:spacing w:before="0" w:after="0" w:line="408" w:lineRule="exact"/>
        <w:ind w:left="0" w:right="0" w:firstLine="0"/>
        <w:jc w:val="left"/>
        <w:tabs>
          <w:tab w:val="right" w:leader="dot" w:pos="9936"/>
        </w:tabs>
      </w:pPr>
      <w:pPr>
        <w:tabs>
          <w:tab w:val="right" w:leader="dot" w:pos="9360"/>
        </w:tabs>
      </w:pPr>
      <w:r>
        <w:rPr/>
        <w:t xml:space="preserve">Special Personnel Litigation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120" w:after="0" w:line="408" w:lineRule="exact"/>
        <w:ind w:left="0" w:right="0" w:firstLine="576"/>
        <w:jc w:val="left"/>
      </w:pPr>
      <w:r>
        <w:rPr/>
        <w:t xml:space="preserve">The appropriation in this section is subject to the following conditions and limitations: The entire appropriation is provided solely for the purposes of settling all claims in the litigation involving public employee insurance benefits eligibility, as set forth in the General Principles of Settlement. The litigation is composed of four cases, all captioned </w:t>
      </w:r>
      <w:r>
        <w:rPr>
          <w:i/>
        </w:rPr>
        <w:t xml:space="preserve">Moore, et. al. v. Health Care Authority</w:t>
      </w:r>
      <w:r>
        <w:rPr/>
        <w:t xml:space="preserve"> and the State of Washington, of which one case is pending in Thurston county superior court and three cases are pending in King county superior court. The expenditure of this appropriation is contingent on a settlement agreement fully executed by June 30, 2016, and approval by the appropriate court with the related orders entered into by the court by June 30, 2016. In the event that these contingencies are not met, the amounts provided in this 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722 (uncodified) is amended to read as follows: </w:t>
      </w:r>
    </w:p>
    <w:p>
      <w:r>
        <w:rPr>
          <w:b/>
        </w:rPr>
        <w:t xml:space="preserve">FOR THE OFFICE OF FINANCIAL MANAGEMENT—LOCAL GOVERNMENT MARIJUANA ENFORCEMENT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$6,000,000</w:t>
      </w:r>
    </w:p>
    <w:p>
      <w:pPr>
        <w:tabs>
          <w:tab w:val="right" w:leader="dot" w:pos="9936"/>
        </w:tabs>
        <w:ind w:left="0" w:right="0" w:firstLine="1440"/>
      </w:pPr>
      <w:r>
        <w:rPr/>
        <w:t xml:space="preserve">TOTAL APPROPRIATION</w:t>
      </w:r>
      <w:r>
        <w:tab/>
      </w:r>
      <w:r>
        <w:rPr/>
        <w:t xml:space="preserve">$12,000,000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distribution to local governments pursuant to </w:t>
      </w:r>
      <w:r>
        <w:rPr>
          <w:u w:val="single"/>
        </w:rPr>
        <w:t xml:space="preserve">section 1603 of</w:t>
      </w:r>
      <w:r>
        <w:rPr/>
        <w:t xml:space="preserve"> Second Engrossed Second Substitute House Bill No. 2136 (marijuana revenue). </w:t>
      </w:r>
      <w:r>
        <w:t>((</w:t>
      </w:r>
      <w:r>
        <w:rPr>
          <w:strike/>
        </w:rPr>
        <w:t xml:space="preserve">If the bill is not enacted by July 10, 2015, the amounts provided in this section shall lapse.</w:t>
      </w:r>
      <w:r>
        <w:t>))</w:t>
      </w:r>
      <w:r>
        <w:rPr/>
        <w:t xml:space="preserve"> </w:t>
      </w:r>
      <w:r>
        <w:rPr>
          <w:u w:val="single"/>
        </w:rPr>
        <w:t xml:space="preserve">The amendments in this section are curative, clarifying, and remedial and apply retroactively to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LEAN MANAGEMENT STRATEGIES AND EFFICIENCY SAVINGS</w:t>
      </w:r>
    </w:p>
    <w:p>
      <w:pPr>
        <w:spacing w:before="0" w:after="0" w:line="408" w:lineRule="exact"/>
        <w:ind w:left="0" w:right="0" w:firstLine="576"/>
        <w:jc w:val="left"/>
      </w:pPr>
      <w:r>
        <w:rPr/>
        <w:t xml:space="preserve">2015 3rd sp.s. c 4 s 715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PUBLIC SAFETY EMPLOYEES'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$1,079,000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allocation to state agencies for costs of revised eligibility criteria for the public safety employees' retirement system as provided in House Bill No. 1718 (membership in the Washington public safety employees' retirement system). If the bill is not enacted by June 30, 2016, this appropriation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4 (uncodified) to read as follows: </w:t>
      </w:r>
      <w:r>
        <w:rPr>
          <w:b/>
        </w:rPr>
        <w:t xml:space="preserve">FOR THE OFFICE OF FINANCIAL MANAGEMENT</w:t>
      </w:r>
      <w:r>
        <w:rPr>
          <w:rFonts w:ascii="Times New Roman" w:hAnsi="Times New Roman"/>
          <w:b/>
        </w:rPr>
        <w:t xml:space="preserve">—</w:t>
      </w:r>
      <w:r>
        <w:rPr>
          <w:b/>
        </w:rPr>
        <w:t xml:space="preserve">WASHINGTON STATE HEALTH INSURANCE POOLS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Special Insurance Contribution Adjustment Revolving</w:t>
      </w:r>
    </w:p>
    <w:p>
      <w:pPr>
        <w:spacing w:before="0" w:after="0" w:line="408" w:lineRule="exact"/>
        <w:ind w:left="0" w:right="0" w:firstLine="576"/>
        <w:jc w:val="left"/>
        <w:tabs>
          <w:tab w:val="right" w:leader="dot" w:pos="9936"/>
        </w:tabs>
      </w:pPr>
      <w:r>
        <w:rPr/>
        <w:t xml:space="preserve">Account</w:t>
      </w:r>
      <w:r>
        <w:tab/>
      </w:r>
      <w:r>
        <w:rPr/>
        <w:t xml:space="preserve">$34,000</w:t>
      </w:r>
    </w:p>
    <w:p>
      <w:pPr>
        <w:tabs>
          <w:tab w:val="right" w:leader="dot" w:pos="9936"/>
        </w:tabs>
        <w:ind w:left="0" w:right="0" w:firstLine="1440"/>
      </w:pPr>
      <w:r>
        <w:rPr/>
        <w:t xml:space="preserve">TOTAL APPROPRIATION</w:t>
      </w:r>
      <w:r>
        <w:tab/>
      </w:r>
      <w:r>
        <w:rPr/>
        <w:t xml:space="preserve">$62,000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increases in cost to the public employees' benefits board programs from the Washington state health insurance pools extension under the provisions of Substitute House Bill No. 2340 (Washington state health insurance pools). If the bill is not enacted by June 30, 2016,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CONSOLIDATED TECHNOLOGY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$46,000</w:t>
      </w:r>
    </w:p>
    <w:p>
      <w:pPr>
        <w:spacing w:before="0" w:after="0" w:line="408" w:lineRule="exact"/>
        <w:ind w:left="0" w:right="0" w:firstLine="0"/>
        <w:jc w:val="left"/>
        <w:tabs>
          <w:tab w:val="right" w:leader="dot" w:pos="9936"/>
        </w:tabs>
      </w:pPr>
      <w:r>
        <w:rPr/>
        <w:t xml:space="preserve">Other Appropriated Funds </w:t>
      </w:r>
      <w:r>
        <w:tab/>
      </w:r>
      <w:r>
        <w:rPr/>
        <w:t xml:space="preserve">$953,000</w:t>
      </w:r>
    </w:p>
    <w:p>
      <w:pPr>
        <w:tabs>
          <w:tab w:val="right" w:leader="dot" w:pos="9936"/>
        </w:tabs>
        <w:ind w:left="0" w:right="0" w:firstLine="1440"/>
      </w:pPr>
      <w:r>
        <w:rPr/>
        <w:t xml:space="preserve">TOTAL APPROPRIATION</w:t>
      </w:r>
      <w:r>
        <w:tab/>
      </w:r>
      <w:r>
        <w:rPr/>
        <w:t xml:space="preserve">$2,356,000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adjustments in agency appropriations related to the consolidated technology services' rates. The office of financial management shall adjust allotments in the amounts specified, and to the state agencies specified in LEAP omnibus document 92J-2016, dated February 16, 2016,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$5,000</w:t>
      </w:r>
    </w:p>
    <w:p>
      <w:pPr>
        <w:spacing w:before="0" w:after="0" w:line="408" w:lineRule="exact"/>
        <w:ind w:left="0" w:right="0" w:firstLine="0"/>
        <w:jc w:val="left"/>
        <w:tabs>
          <w:tab w:val="right" w:leader="dot" w:pos="9936"/>
        </w:tabs>
      </w:pPr>
      <w:r>
        <w:rPr/>
        <w:t xml:space="preserve">Other Appropriated Funds </w:t>
      </w:r>
      <w:r>
        <w:tab/>
      </w:r>
      <w:r>
        <w:rPr/>
        <w:t xml:space="preserve">$82,000</w:t>
      </w:r>
    </w:p>
    <w:p>
      <w:pPr>
        <w:tabs>
          <w:tab w:val="right" w:leader="dot" w:pos="9936"/>
        </w:tabs>
        <w:ind w:left="0" w:right="0" w:firstLine="1440"/>
      </w:pPr>
      <w:r>
        <w:rPr/>
        <w:t xml:space="preserve">TOTAL APPROPRIATION</w:t>
      </w:r>
      <w:r>
        <w:tab/>
      </w:r>
      <w:r>
        <w:rPr/>
        <w:t xml:space="preserve">$222,000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adjustments in agency appropriations related to the department of enterprise services' rates. The office of financial management shall adjust allotments in the amounts specified, and to the state agencies specified in LEAP omnibus document 92K-2016, dated February 16, 2016,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BEHAVIORAL HEALTH INNOVATION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$10,566,000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governor's behavioral health innovation fund pursuant to House Bill No. 2453 (state hospital oversight). If the bill is not enacted by June 30, 2016, the amounts provided in this subsection shall lapse.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2015 3rd sp.s. c 4 s 801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 </w:t>
      </w:r>
      <w:r>
        <w:tab/>
      </w:r>
      <w:r>
        <w:rPr/>
        <w:t xml:space="preserve">$9,286,000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$56,598,000</w:t>
      </w:r>
      <w:r>
        <w:t>))</w:t>
      </w:r>
    </w:p>
    <w:p>
      <w:pPr>
        <w:spacing w:before="0" w:after="0" w:line="408" w:lineRule="exact"/>
        <w:ind w:left="0" w:right="0" w:firstLine="0"/>
        <w:jc w:val="left"/>
        <w:tabs>
          <w:tab w:val="right" w:leader="none" w:pos="9936"/>
        </w:tabs>
      </w:pPr>
      <w:r>
        <w:tab/>
      </w:r>
      <w:r>
        <w:rPr>
          <w:u w:val="single"/>
        </w:rPr>
        <w:t xml:space="preserve">$57,861,000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t>((</w:t>
      </w:r>
      <w:r>
        <w:rPr>
          <w:strike/>
        </w:rPr>
        <w:t xml:space="preserve">$6,345,000</w:t>
      </w:r>
      <w:r>
        <w:t>))</w:t>
      </w:r>
    </w:p>
    <w:p>
      <w:pPr>
        <w:spacing w:before="0" w:after="0" w:line="408" w:lineRule="exact"/>
        <w:ind w:left="0" w:right="0" w:firstLine="0"/>
        <w:jc w:val="left"/>
        <w:tabs>
          <w:tab w:val="right" w:leader="none" w:pos="9936"/>
        </w:tabs>
      </w:pPr>
      <w:r>
        <w:tab/>
      </w:r>
      <w:r>
        <w:rPr>
          <w:u w:val="single"/>
        </w:rPr>
        <w:t xml:space="preserve">$6,375,000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$86,000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$3,608,000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$95,716,000</w:t>
      </w:r>
      <w:r>
        <w:t>))</w:t>
      </w:r>
    </w:p>
    <w:p>
      <w:pPr>
        <w:spacing w:before="0" w:after="0" w:line="408" w:lineRule="exact"/>
        <w:ind w:left="0" w:right="0" w:firstLine="0"/>
        <w:jc w:val="left"/>
        <w:tabs>
          <w:tab w:val="right" w:leader="none" w:pos="9936"/>
        </w:tabs>
      </w:pPr>
      <w:r>
        <w:tab/>
      </w:r>
      <w:r>
        <w:rPr>
          <w:u w:val="single"/>
        </w:rPr>
        <w:t xml:space="preserve">$81,747,000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t>((</w:t>
      </w:r>
      <w:r>
        <w:rPr>
          <w:strike/>
        </w:rPr>
        <w:t xml:space="preserve">$86,648,000</w:t>
      </w:r>
      <w:r>
        <w:t>))</w:t>
      </w:r>
    </w:p>
    <w:p>
      <w:pPr>
        <w:spacing w:before="0" w:after="0" w:line="408" w:lineRule="exact"/>
        <w:ind w:left="0" w:right="0" w:firstLine="0"/>
        <w:jc w:val="left"/>
        <w:tabs>
          <w:tab w:val="right" w:leader="none" w:pos="9936"/>
        </w:tabs>
      </w:pPr>
      <w:r>
        <w:tab/>
      </w:r>
      <w:r>
        <w:rPr>
          <w:u w:val="single"/>
        </w:rPr>
        <w:t xml:space="preserve">$86,178,000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$33,601,000</w:t>
      </w:r>
      <w:r>
        <w:t>))</w:t>
      </w:r>
    </w:p>
    <w:p>
      <w:pPr>
        <w:spacing w:before="0" w:after="0" w:line="408" w:lineRule="exact"/>
        <w:ind w:left="0" w:right="0" w:firstLine="0"/>
        <w:jc w:val="left"/>
        <w:tabs>
          <w:tab w:val="right" w:leader="none" w:pos="9936"/>
        </w:tabs>
      </w:pPr>
      <w:r>
        <w:tab/>
      </w:r>
      <w:r>
        <w:rPr>
          <w:u w:val="single"/>
        </w:rPr>
        <w:t xml:space="preserve">$33,493,000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$23,630,000</w:t>
      </w:r>
      <w:r>
        <w:t>))</w:t>
      </w:r>
    </w:p>
    <w:p>
      <w:pPr>
        <w:spacing w:before="0" w:after="0" w:line="408" w:lineRule="exact"/>
        <w:ind w:left="0" w:right="0" w:firstLine="0"/>
        <w:jc w:val="left"/>
        <w:tabs>
          <w:tab w:val="right" w:leader="none" w:pos="9936"/>
        </w:tabs>
      </w:pPr>
      <w:r>
        <w:tab/>
      </w:r>
      <w:r>
        <w:rPr>
          <w:u w:val="single"/>
        </w:rPr>
        <w:t xml:space="preserve">$24,499,000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$50,125,000</w:t>
      </w:r>
      <w:r>
        <w:t>))</w:t>
      </w:r>
    </w:p>
    <w:p>
      <w:pPr>
        <w:spacing w:before="0" w:after="0" w:line="408" w:lineRule="exact"/>
        <w:ind w:left="0" w:right="0" w:firstLine="0"/>
        <w:jc w:val="left"/>
        <w:tabs>
          <w:tab w:val="right" w:leader="none" w:pos="9936"/>
        </w:tabs>
      </w:pPr>
      <w:r>
        <w:tab/>
      </w:r>
      <w:r>
        <w:rPr>
          <w:u w:val="single"/>
        </w:rPr>
        <w:t xml:space="preserve">$49,785,000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t>((</w:t>
      </w:r>
      <w:r>
        <w:rPr>
          <w:strike/>
        </w:rPr>
        <w:t xml:space="preserve">$47,558,000</w:t>
      </w:r>
      <w:r>
        <w:t>))</w:t>
      </w:r>
    </w:p>
    <w:p>
      <w:pPr>
        <w:spacing w:before="0" w:after="0" w:line="408" w:lineRule="exact"/>
        <w:ind w:left="0" w:right="0" w:firstLine="0"/>
        <w:jc w:val="left"/>
        <w:tabs>
          <w:tab w:val="right" w:leader="none" w:pos="9936"/>
        </w:tabs>
      </w:pPr>
      <w:r>
        <w:tab/>
      </w:r>
      <w:r>
        <w:rPr>
          <w:u w:val="single"/>
        </w:rPr>
        <w:t xml:space="preserve">$46,842,000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t>((</w:t>
      </w:r>
      <w:r>
        <w:rPr>
          <w:strike/>
        </w:rPr>
        <w:t xml:space="preserve">$7,911,000</w:t>
      </w:r>
      <w:r>
        <w:t>))</w:t>
      </w:r>
    </w:p>
    <w:p>
      <w:pPr>
        <w:spacing w:before="0" w:after="0" w:line="408" w:lineRule="exact"/>
        <w:ind w:left="0" w:right="0" w:firstLine="0"/>
        <w:jc w:val="left"/>
        <w:tabs>
          <w:tab w:val="right" w:leader="none" w:pos="9936"/>
        </w:tabs>
      </w:pPr>
      <w:r>
        <w:tab/>
      </w:r>
      <w:r>
        <w:rPr>
          <w:u w:val="single"/>
        </w:rPr>
        <w:t xml:space="preserve">$7,907,000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t>((</w:t>
      </w:r>
      <w:r>
        <w:rPr>
          <w:strike/>
        </w:rPr>
        <w:t xml:space="preserve">$5,165,000</w:t>
      </w:r>
      <w:r>
        <w:t>))</w:t>
      </w:r>
    </w:p>
    <w:p>
      <w:pPr>
        <w:spacing w:before="0" w:after="0" w:line="408" w:lineRule="exact"/>
        <w:ind w:left="0" w:right="0" w:firstLine="0"/>
        <w:jc w:val="left"/>
        <w:tabs>
          <w:tab w:val="right" w:leader="none" w:pos="9936"/>
        </w:tabs>
      </w:pPr>
      <w:r>
        <w:tab/>
      </w:r>
      <w:r>
        <w:rPr>
          <w:u w:val="single"/>
        </w:rPr>
        <w:t xml:space="preserve">$5,167,000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$711,160,000</w:t>
      </w:r>
    </w:p>
    <w:p>
      <w:pPr>
        <w:tabs>
          <w:tab w:val="right" w:leader="none" w:pos="9936"/>
        </w:tabs>
        <w:ind w:left="0" w:right="0" w:firstLine="1440"/>
      </w:pPr>
      <w:r>
        <w:tab/>
      </w:r>
      <w:r>
        <w:rPr>
          <w:u w:val="single"/>
        </w:rPr>
        <w:t xml:space="preserve">$518,985,000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802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$2,156,000</w:t>
      </w:r>
      <w:r>
        <w:t>))</w:t>
      </w:r>
    </w:p>
    <w:p>
      <w:pPr>
        <w:spacing w:before="0" w:after="0" w:line="408" w:lineRule="exact"/>
        <w:ind w:left="0" w:right="0" w:firstLine="0"/>
        <w:jc w:val="left"/>
        <w:tabs>
          <w:tab w:val="right" w:leader="none" w:pos="9936"/>
        </w:tabs>
      </w:pPr>
      <w:r>
        <w:tab/>
      </w:r>
      <w:r>
        <w:rPr>
          <w:u w:val="single"/>
        </w:rPr>
        <w:t xml:space="preserve">$2,170,000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803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$1,437,000</w:t>
      </w:r>
      <w:r>
        <w:t>))</w:t>
      </w:r>
    </w:p>
    <w:p>
      <w:pPr>
        <w:spacing w:before="0" w:after="0" w:line="408" w:lineRule="exact"/>
        <w:ind w:left="0" w:right="0" w:firstLine="0"/>
        <w:jc w:val="left"/>
        <w:tabs>
          <w:tab w:val="right" w:leader="none" w:pos="9936"/>
        </w:tabs>
      </w:pPr>
      <w:r>
        <w:tab/>
      </w:r>
      <w:r>
        <w:rPr>
          <w:u w:val="single"/>
        </w:rPr>
        <w:t xml:space="preserve">$1,446,000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805 (uncodified) is amended to read as follows: </w:t>
      </w:r>
    </w:p>
    <w:p>
      <w:r>
        <w:rPr>
          <w:b/>
        </w:rPr>
        <w:t xml:space="preserve">FOR THE STATE TREASURER—TRANSFERS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w:t>
      </w:r>
      <w:r>
        <w:t>((</w:t>
      </w:r>
      <w:r>
        <w:rPr>
          <w:strike/>
        </w:rPr>
        <w:t xml:space="preserve">$23,864,000</w:t>
      </w:r>
      <w:r>
        <w:t>))</w:t>
      </w:r>
      <w:r>
        <w:rPr/>
        <w:t xml:space="preserve"> </w:t>
      </w:r>
      <w:r>
        <w:rPr>
          <w:u w:val="single"/>
        </w:rPr>
        <w:t xml:space="preserve">$23,478,000</w:t>
      </w:r>
      <w:r>
        <w:tab/>
      </w:r>
    </w:p>
    <w:p>
      <w:pPr>
        <w:spacing w:before="0" w:after="0" w:line="408" w:lineRule="exact"/>
        <w:ind w:left="0" w:right="0" w:firstLine="576"/>
        <w:jc w:val="left"/>
        <w:tabs>
          <w:tab w:val="right" w:leader="dot" w:pos="9936"/>
        </w:tabs>
      </w:pPr>
      <w:pPr>
        <w:tabs>
          <w:tab w:val="right" w:leader="dot" w:pos="9360"/>
        </w:tabs>
      </w:pPr>
      <w:r>
        <w:rPr/>
        <w:t xml:space="preserve">for fiscal year 2016 and </w:t>
      </w:r>
      <w:r>
        <w:t>((</w:t>
      </w:r>
      <w:r>
        <w:rPr>
          <w:strike/>
        </w:rPr>
        <w:t xml:space="preserve">$23,694,000</w:t>
      </w:r>
      <w:r>
        <w:t>))</w:t>
      </w:r>
      <w:r>
        <w:rPr/>
        <w:t xml:space="preserve"> </w:t>
      </w:r>
      <w:r>
        <w:rPr>
          <w:u w:val="single"/>
        </w:rPr>
        <w:t xml:space="preserve">$23,364,000</w:t>
      </w:r>
    </w:p>
    <w:p>
      <w:pPr>
        <w:spacing w:before="0" w:after="0" w:line="408" w:lineRule="exact"/>
        <w:ind w:left="0" w:right="0" w:firstLine="576"/>
        <w:jc w:val="left"/>
        <w:tabs>
          <w:tab w:val="right" w:leader="dot" w:pos="9936"/>
        </w:tabs>
      </w:pPr>
      <w:r>
        <w:rPr/>
        <w:t xml:space="preserve">for fiscal year 2017</w:t>
      </w:r>
      <w:r>
        <w:tab/>
      </w:r>
      <w:r>
        <w:t>((</w:t>
      </w:r>
      <w:r>
        <w:rPr>
          <w:strike/>
        </w:rPr>
        <w:t xml:space="preserve">$47,558,000</w:t>
      </w:r>
      <w:r>
        <w:t>))</w:t>
      </w:r>
    </w:p>
    <w:p>
      <w:pPr>
        <w:spacing w:before="0" w:after="0" w:line="408" w:lineRule="exact"/>
        <w:ind w:left="0" w:right="0" w:firstLine="0"/>
        <w:jc w:val="left"/>
        <w:tabs>
          <w:tab w:val="right" w:leader="none" w:pos="9936"/>
        </w:tabs>
      </w:pPr>
      <w:r>
        <w:tab/>
      </w:r>
      <w:r>
        <w:rPr>
          <w:u w:val="single"/>
        </w:rPr>
        <w:t xml:space="preserve">$46,842,000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0"/>
        <w:jc w:val="left"/>
        <w:tabs>
          <w:tab w:val="right" w:leader="dot" w:pos="9936"/>
        </w:tabs>
      </w:pPr>
      <w:pPr>
        <w:tabs>
          <w:tab w:val="right" w:leader="dot" w:pos="9360"/>
        </w:tabs>
      </w:pPr>
      <w:r>
        <w:t>((</w:t>
      </w:r>
      <w:r>
        <w:rPr>
          <w:strike/>
        </w:rPr>
        <w:t xml:space="preserve">$27,246,000</w:t>
      </w:r>
      <w:r>
        <w:t>))</w:t>
      </w:r>
      <w:r>
        <w:rPr/>
        <w:t xml:space="preserve"> </w:t>
      </w:r>
      <w:r>
        <w:rPr>
          <w:u w:val="single"/>
        </w:rPr>
        <w:t xml:space="preserve">$70,000,000</w:t>
      </w:r>
      <w:r>
        <w:rPr/>
        <w:t xml:space="preserve"> for fiscal year 2016</w:t>
      </w:r>
    </w:p>
    <w:p>
      <w:pPr>
        <w:spacing w:before="0" w:after="0" w:line="408" w:lineRule="exact"/>
        <w:ind w:left="0" w:right="0" w:firstLine="0"/>
        <w:jc w:val="left"/>
        <w:tabs>
          <w:tab w:val="right" w:leader="dot" w:pos="9936"/>
        </w:tabs>
      </w:pPr>
      <w:r>
        <w:t>((</w:t>
      </w:r>
      <w:r>
        <w:rPr>
          <w:strike/>
        </w:rPr>
        <w:t xml:space="preserve">and $76,538,000 for fiscal year 2017</w:t>
      </w:r>
      <w:r>
        <w:tab/>
      </w:r>
      <w:r>
        <w:rPr>
          <w:strike/>
        </w:rPr>
        <w:t xml:space="preserve">$103,784,000</w:t>
      </w:r>
      <w:r>
        <w:t>))</w:t>
      </w:r>
    </w:p>
    <w:p>
      <w:pPr>
        <w:spacing w:before="0" w:after="0" w:line="408" w:lineRule="exact"/>
        <w:ind w:left="0" w:right="0" w:firstLine="0"/>
        <w:jc w:val="left"/>
        <w:tabs>
          <w:tab w:val="right" w:leader="none" w:pos="9936"/>
        </w:tabs>
      </w:pPr>
      <w:r>
        <w:tab/>
      </w:r>
      <w:r>
        <w:rPr>
          <w:u w:val="single"/>
        </w:rPr>
        <w:t xml:space="preserve">$70,000,000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u w:val="single"/>
        </w:rPr>
        <w:t xml:space="preserve">amount determined pursuant to RCW 69.50.540,</w:t>
      </w:r>
    </w:p>
    <w:p>
      <w:pPr>
        <w:spacing w:before="0" w:after="0" w:line="408" w:lineRule="exact"/>
        <w:ind w:left="0" w:right="0" w:firstLine="0"/>
        <w:jc w:val="left"/>
        <w:tabs>
          <w:tab w:val="right" w:leader="dot" w:pos="9936"/>
        </w:tabs>
      </w:pPr>
      <w:r>
        <w:rPr>
          <w:u w:val="single"/>
        </w:rPr>
        <w:t xml:space="preserve">$100,000,000 for fiscal year 2017</w:t>
      </w:r>
      <w:r>
        <w:tab/>
      </w:r>
      <w:r>
        <w:rPr>
          <w:u w:val="single"/>
        </w:rPr>
        <w:t xml:space="preserve">$100,000,000</w:t>
      </w:r>
    </w:p>
    <w:p>
      <w:pPr>
        <w:spacing w:before="0" w:after="0" w:line="408" w:lineRule="exact"/>
        <w:ind w:left="0" w:right="0" w:firstLine="0"/>
        <w:jc w:val="left"/>
        <w:tabs>
          <w:tab w:val="right" w:leader="dot" w:pos="9936"/>
        </w:tabs>
      </w:pPr>
      <w:pPr>
        <w:tabs>
          <w:tab w:val="right" w:leader="dot" w:pos="9360"/>
        </w:tabs>
      </w:pPr>
      <w:r>
        <w:rPr/>
        <w:t xml:space="preserve">Dedicated Marijuana Fund Account for distribution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in an amount</w:t>
      </w:r>
    </w:p>
    <w:p>
      <w:pPr>
        <w:spacing w:before="0" w:after="0" w:line="408" w:lineRule="exact"/>
        <w:ind w:left="0" w:right="0" w:firstLine="0"/>
        <w:jc w:val="left"/>
        <w:tabs>
          <w:tab w:val="right" w:leader="dot" w:pos="9936"/>
        </w:tabs>
      </w:pPr>
      <w:pPr>
        <w:tabs>
          <w:tab w:val="right" w:leader="dot" w:pos="9360"/>
        </w:tabs>
      </w:pPr>
      <w:r>
        <w:rPr/>
        <w:t xml:space="preserve">not to exceed the amount determined pursuant to</w:t>
      </w:r>
    </w:p>
    <w:p>
      <w:pPr>
        <w:spacing w:before="0" w:after="0" w:line="408" w:lineRule="exact"/>
        <w:ind w:left="0" w:right="0" w:firstLine="0"/>
        <w:jc w:val="left"/>
        <w:tabs>
          <w:tab w:val="right" w:leader="dot" w:pos="9936"/>
        </w:tabs>
      </w:pPr>
      <w:pPr>
        <w:tabs>
          <w:tab w:val="right" w:leader="dot" w:pos="9360"/>
        </w:tabs>
      </w:pPr>
      <w:r>
        <w:rPr/>
        <w:t xml:space="preserve">RCW 69.50.540, </w:t>
      </w:r>
      <w:r>
        <w:t>((</w:t>
      </w:r>
      <w:r>
        <w:rPr>
          <w:strike/>
        </w:rPr>
        <w:t xml:space="preserve">$53,507,000</w:t>
      </w:r>
      <w:r>
        <w:t>))</w:t>
      </w:r>
      <w:r>
        <w:rPr/>
        <w:t xml:space="preserve"> </w:t>
      </w:r>
      <w:r>
        <w:rPr>
          <w:u w:val="single"/>
        </w:rPr>
        <w:t xml:space="preserve">$90,000,000</w:t>
      </w:r>
      <w:r>
        <w:rPr/>
        <w:t xml:space="preserve"> for</w:t>
      </w:r>
    </w:p>
    <w:p>
      <w:pPr>
        <w:spacing w:before="0" w:after="0" w:line="408" w:lineRule="exact"/>
        <w:ind w:left="0" w:right="0" w:firstLine="0"/>
        <w:jc w:val="left"/>
        <w:tabs>
          <w:tab w:val="right" w:leader="dot" w:pos="9936"/>
        </w:tabs>
      </w:pPr>
      <w:pPr>
        <w:tabs>
          <w:tab w:val="right" w:leader="dot" w:pos="9360"/>
        </w:tabs>
      </w:pPr>
      <w:r>
        <w:rPr/>
        <w:t xml:space="preserve">fiscal year 2016 </w:t>
      </w:r>
      <w:r>
        <w:t>((</w:t>
      </w:r>
      <w:r>
        <w:rPr>
          <w:strike/>
        </w:rPr>
        <w:t xml:space="preserve">and $125,201,000 for fiscal</w:t>
      </w:r>
    </w:p>
    <w:p>
      <w:pPr>
        <w:spacing w:before="0" w:after="0" w:line="408" w:lineRule="exact"/>
        <w:ind w:left="0" w:right="0" w:firstLine="0"/>
        <w:jc w:val="left"/>
        <w:tabs>
          <w:tab w:val="right" w:leader="dot" w:pos="9936"/>
        </w:tabs>
      </w:pPr>
      <w:r>
        <w:rPr>
          <w:strike/>
        </w:rPr>
        <w:t xml:space="preserve">year 2017</w:t>
      </w:r>
      <w:r>
        <w:tab/>
      </w:r>
      <w:r>
        <w:rPr>
          <w:strike/>
        </w:rPr>
        <w:t xml:space="preserve">$178,708,000</w:t>
      </w:r>
      <w:r>
        <w:t>))</w:t>
      </w:r>
    </w:p>
    <w:p>
      <w:pPr>
        <w:spacing w:before="0" w:after="0" w:line="408" w:lineRule="exact"/>
        <w:ind w:left="0" w:right="0" w:firstLine="0"/>
        <w:jc w:val="left"/>
        <w:tabs>
          <w:tab w:val="right" w:leader="none" w:pos="9936"/>
        </w:tabs>
      </w:pPr>
      <w:r>
        <w:tab/>
      </w:r>
      <w:r>
        <w:rPr>
          <w:u w:val="single"/>
        </w:rPr>
        <w:t xml:space="preserve">$90,000,000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basic health plan trust account in an amount not</w:t>
      </w:r>
    </w:p>
    <w:p>
      <w:pPr>
        <w:spacing w:before="0" w:after="0" w:line="408" w:lineRule="exact"/>
        <w:ind w:left="0" w:right="0" w:firstLine="0"/>
        <w:jc w:val="left"/>
        <w:tabs>
          <w:tab w:val="right" w:leader="dot" w:pos="9936"/>
        </w:tabs>
      </w:pPr>
      <w:pPr>
        <w:tabs>
          <w:tab w:val="right" w:leader="dot" w:pos="9360"/>
        </w:tabs>
      </w:pPr>
      <w:r>
        <w:rPr>
          <w:u w:val="single"/>
        </w:rPr>
        <w:t xml:space="preserve">to exceed the</w:t>
      </w:r>
      <w:r>
        <w:rPr>
          <w:u w:val="single"/>
        </w:rPr>
        <w:t xml:space="preserve"> amount determined pursuant to RCW</w:t>
      </w:r>
    </w:p>
    <w:p>
      <w:pPr>
        <w:spacing w:before="0" w:after="0" w:line="408" w:lineRule="exact"/>
        <w:ind w:left="0" w:right="0" w:firstLine="0"/>
        <w:jc w:val="left"/>
        <w:tabs>
          <w:tab w:val="right" w:leader="dot" w:pos="9936"/>
        </w:tabs>
      </w:pPr>
      <w:r>
        <w:rPr>
          <w:u w:val="single"/>
        </w:rPr>
        <w:t xml:space="preserve">69.50.540, $150,000,000 for fiscal year 2017</w:t>
      </w:r>
      <w:r>
        <w:tab/>
      </w:r>
      <w:r>
        <w:rPr>
          <w:u w:val="single"/>
        </w:rPr>
        <w:t xml:space="preserve">$150,000,000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pPr>
        <w:tabs>
          <w:tab w:val="right" w:leader="dot" w:pos="9360"/>
        </w:tabs>
      </w:pPr>
      <w:r>
        <w:rPr/>
        <w:t xml:space="preserve">tobacco settlement account </w:t>
      </w:r>
      <w:r>
        <w:rPr>
          <w:u w:val="single"/>
        </w:rPr>
        <w:t xml:space="preserve">for fiscal year</w:t>
      </w:r>
    </w:p>
    <w:p>
      <w:pPr>
        <w:spacing w:before="0" w:after="0" w:line="408" w:lineRule="exact"/>
        <w:ind w:left="0" w:right="0" w:firstLine="576"/>
        <w:jc w:val="left"/>
        <w:tabs>
          <w:tab w:val="right" w:leader="dot" w:pos="9936"/>
        </w:tabs>
      </w:pPr>
      <w:r>
        <w:rPr>
          <w:u w:val="single"/>
        </w:rPr>
        <w:t xml:space="preserve">2016</w:t>
      </w:r>
      <w:r>
        <w:tab/>
      </w:r>
      <w:r>
        <w:t>((</w:t>
      </w:r>
      <w:r>
        <w:rPr>
          <w:strike/>
        </w:rPr>
        <w:t xml:space="preserve">$180,000,000</w:t>
      </w:r>
      <w:r>
        <w:t>))</w:t>
      </w:r>
    </w:p>
    <w:p>
      <w:pPr>
        <w:spacing w:before="0" w:after="0" w:line="408" w:lineRule="exact"/>
        <w:ind w:left="0" w:right="0" w:firstLine="0"/>
        <w:jc w:val="left"/>
        <w:tabs>
          <w:tab w:val="right" w:leader="none" w:pos="9936"/>
        </w:tabs>
      </w:pPr>
      <w:r>
        <w:tab/>
      </w:r>
      <w:r>
        <w:rPr>
          <w:u w:val="single"/>
        </w:rPr>
        <w:t xml:space="preserve">$90,000,000</w:t>
      </w:r>
    </w:p>
    <w:p>
      <w:pPr>
        <w:spacing w:before="0" w:after="0" w:line="408" w:lineRule="exact"/>
        <w:ind w:left="0" w:right="0" w:firstLine="0"/>
        <w:jc w:val="left"/>
        <w:tabs>
          <w:tab w:val="right" w:leader="dot" w:pos="9936"/>
        </w:tabs>
      </w:pPr>
      <w:pPr>
        <w:tabs>
          <w:tab w:val="right" w:leader="dot" w:pos="9360"/>
        </w:tabs>
      </w:pPr>
      <w:r>
        <w:rPr>
          <w:u w:val="single"/>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u w:val="single"/>
        </w:rPr>
        <w:t xml:space="preserve">the </w:t>
      </w:r>
      <w:r>
        <w:rPr>
          <w:u w:val="single"/>
        </w:rPr>
        <w:t xml:space="preserve">actual amount of the 2017 annual base payment</w:t>
      </w:r>
    </w:p>
    <w:p>
      <w:pPr>
        <w:spacing w:before="0" w:after="0" w:line="408" w:lineRule="exact"/>
        <w:ind w:left="0" w:right="0" w:firstLine="0"/>
        <w:jc w:val="left"/>
        <w:tabs>
          <w:tab w:val="right" w:leader="dot" w:pos="9936"/>
        </w:tabs>
      </w:pPr>
      <w:r>
        <w:rPr>
          <w:u w:val="single"/>
        </w:rPr>
        <w:t xml:space="preserve">to the tobacco settlement account</w:t>
      </w:r>
      <w:r>
        <w:tab/>
      </w:r>
      <w:r>
        <w:rPr>
          <w:u w:val="single"/>
        </w:rPr>
        <w:t xml:space="preserve">$90,000,000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rPr/>
        <w:t xml:space="preserve">$26,000,000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rPr/>
        <w:t xml:space="preserve">$25,400,000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w:t>
      </w:r>
      <w:r>
        <w:tab/>
      </w:r>
      <w:r>
        <w:rPr/>
        <w:t xml:space="preserve">$3,300,000</w:t>
      </w:r>
    </w:p>
    <w:p>
      <w:pPr>
        <w:spacing w:before="0" w:after="0" w:line="408" w:lineRule="exact"/>
        <w:ind w:left="0" w:right="0" w:firstLine="0"/>
        <w:jc w:val="left"/>
        <w:tabs>
          <w:tab w:val="right" w:leader="none" w:pos="9936"/>
        </w:tabs>
      </w:pPr>
      <w:r>
        <w:t>((</w:t>
      </w:r>
      <w:r>
        <w:rPr>
          <w:strike/>
        </w:rPr>
        <w:t xml:space="preserve">Aquatic Lands Enhancement Account: For transfer to</w:t>
      </w:r>
      <w:r>
        <w:tab/>
      </w:r>
    </w:p>
    <w:p>
      <w:pPr>
        <w:spacing w:before="0" w:after="0" w:line="408" w:lineRule="exact"/>
        <w:ind w:left="0" w:right="0" w:firstLine="576"/>
        <w:jc w:val="left"/>
        <w:tabs>
          <w:tab w:val="right" w:leader="none" w:pos="9936"/>
        </w:tabs>
      </w:pPr>
      <w:r>
        <w:rPr>
          <w:strike/>
        </w:rPr>
        <w:t xml:space="preserve">the marine resources stewardship trust account,</w:t>
      </w:r>
      <w:r>
        <w:tab/>
      </w:r>
    </w:p>
    <w:p>
      <w:pPr>
        <w:spacing w:before="0" w:after="0" w:line="408" w:lineRule="exact"/>
        <w:ind w:left="0" w:right="0" w:firstLine="576"/>
        <w:jc w:val="left"/>
        <w:tabs>
          <w:tab w:val="right" w:leader="dot" w:pos="9936"/>
        </w:tabs>
      </w:pPr>
      <w:r>
        <w:rPr>
          <w:strike/>
        </w:rPr>
        <w:t xml:space="preserve">$125,000 for fiscal year 2016</w:t>
      </w:r>
      <w:r>
        <w:tab/>
      </w:r>
      <w:r>
        <w:rPr>
          <w:strike/>
        </w:rPr>
        <w:t xml:space="preserve">$125,000</w:t>
      </w:r>
      <w:r>
        <w:t>))</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$36,500,000 for fiscal</w:t>
      </w:r>
    </w:p>
    <w:p>
      <w:pPr>
        <w:spacing w:before="0" w:after="0" w:line="408" w:lineRule="exact"/>
        <w:ind w:left="0" w:right="0" w:firstLine="0"/>
        <w:jc w:val="left"/>
        <w:tabs>
          <w:tab w:val="right" w:leader="dot" w:pos="9936"/>
        </w:tabs>
      </w:pPr>
      <w:pPr>
        <w:tabs>
          <w:tab w:val="right" w:leader="dot" w:pos="9360"/>
        </w:tabs>
      </w:pPr>
      <w:r>
        <w:rPr/>
        <w:t xml:space="preserve">year 2016 and </w:t>
      </w:r>
      <w:r>
        <w:t>((</w:t>
      </w:r>
      <w:r>
        <w:rPr>
          <w:strike/>
        </w:rPr>
        <w:t xml:space="preserve">$36,500,000</w:t>
      </w:r>
      <w:r>
        <w:t>))</w:t>
      </w:r>
      <w:r>
        <w:rPr/>
        <w:t xml:space="preserve"> </w:t>
      </w:r>
      <w:r>
        <w:rPr>
          <w:u w:val="single"/>
        </w:rPr>
        <w:t xml:space="preserve">$46,500,000</w:t>
      </w:r>
      <w:r>
        <w:rPr/>
        <w:t xml:space="preserve"> for fiscal</w:t>
      </w:r>
    </w:p>
    <w:p>
      <w:pPr>
        <w:spacing w:before="0" w:after="0" w:line="408" w:lineRule="exact"/>
        <w:ind w:left="0" w:right="0" w:firstLine="0"/>
        <w:jc w:val="left"/>
        <w:tabs>
          <w:tab w:val="right" w:leader="dot" w:pos="9936"/>
        </w:tabs>
      </w:pPr>
      <w:r>
        <w:rPr/>
        <w:t xml:space="preserve">year 2017</w:t>
      </w:r>
      <w:r>
        <w:tab/>
      </w:r>
      <w:r>
        <w:t>((</w:t>
      </w:r>
      <w:r>
        <w:rPr>
          <w:strike/>
        </w:rPr>
        <w:t xml:space="preserve">$73,000,000</w:t>
      </w:r>
      <w:r>
        <w:t>))</w:t>
      </w:r>
    </w:p>
    <w:p>
      <w:pPr>
        <w:spacing w:before="0" w:after="0" w:line="408" w:lineRule="exact"/>
        <w:ind w:left="0" w:right="0" w:firstLine="0"/>
        <w:jc w:val="left"/>
        <w:tabs>
          <w:tab w:val="right" w:leader="none" w:pos="9936"/>
        </w:tabs>
      </w:pPr>
      <w:r>
        <w:tab/>
      </w:r>
      <w:r>
        <w:rPr>
          <w:u w:val="single"/>
        </w:rPr>
        <w:t xml:space="preserve">$83,000,000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w:t>
      </w:r>
      <w:r>
        <w:t>((</w:t>
      </w:r>
      <w:r>
        <w:rPr>
          <w:strike/>
        </w:rPr>
        <w:t xml:space="preserve">$1,000,000</w:t>
      </w:r>
      <w:r>
        <w:t>))</w:t>
      </w:r>
      <w:r>
        <w:rPr/>
        <w:t xml:space="preserve"> </w:t>
      </w:r>
      <w:r>
        <w:rPr>
          <w:u w:val="single"/>
        </w:rPr>
        <w:t xml:space="preserve">$1,350,000</w:t>
      </w:r>
    </w:p>
    <w:p>
      <w:pPr>
        <w:spacing w:before="0" w:after="0" w:line="408" w:lineRule="exact"/>
        <w:ind w:left="0" w:right="0" w:firstLine="0"/>
        <w:jc w:val="left"/>
        <w:tabs>
          <w:tab w:val="right" w:leader="dot" w:pos="9936"/>
        </w:tabs>
      </w:pPr>
      <w:pPr>
        <w:tabs>
          <w:tab w:val="right" w:leader="dot" w:pos="9360"/>
        </w:tabs>
      </w:pPr>
      <w:r>
        <w:rPr/>
        <w:t xml:space="preserve">for fiscal year 2016 and $1,000,000 for fiscal year</w:t>
      </w:r>
    </w:p>
    <w:p>
      <w:pPr>
        <w:spacing w:before="0" w:after="0" w:line="408" w:lineRule="exact"/>
        <w:ind w:left="0" w:right="0" w:firstLine="0"/>
        <w:jc w:val="left"/>
        <w:tabs>
          <w:tab w:val="right" w:leader="dot" w:pos="9936"/>
        </w:tabs>
      </w:pPr>
      <w:r>
        <w:rPr/>
        <w:t xml:space="preserve">2017</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$2,350,000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0" w:after="0" w:line="408" w:lineRule="exact"/>
        <w:ind w:left="0" w:right="0" w:firstLine="0"/>
        <w:jc w:val="left"/>
        <w:tabs>
          <w:tab w:val="right" w:leader="dot" w:pos="9936"/>
        </w:tabs>
      </w:pPr>
      <w:pPr>
        <w:tabs>
          <w:tab w:val="right" w:leader="dot" w:pos="9360"/>
        </w:tabs>
      </w:pPr>
      <w:r>
        <w:rPr>
          <w:u w:val="single"/>
        </w:rPr>
        <w:t xml:space="preserve">Charitable, Educational, Penal, and Reformatory</w:t>
      </w:r>
    </w:p>
    <w:p>
      <w:pPr>
        <w:spacing w:before="0" w:after="0" w:line="408" w:lineRule="exact"/>
        <w:ind w:left="0" w:right="0" w:firstLine="0"/>
        <w:jc w:val="left"/>
        <w:tabs>
          <w:tab w:val="right" w:leader="dot" w:pos="9936"/>
        </w:tabs>
      </w:pPr>
      <w:pPr>
        <w:tabs>
          <w:tab w:val="right" w:leader="dot" w:pos="9360"/>
        </w:tabs>
      </w:pPr>
      <w:r>
        <w:rPr>
          <w:u w:val="single"/>
        </w:rPr>
        <w:t xml:space="preserve">Institutions Account: For transfer to the state</w:t>
      </w:r>
    </w:p>
    <w:p>
      <w:pPr>
        <w:spacing w:before="0" w:after="0" w:line="408" w:lineRule="exact"/>
        <w:ind w:left="0" w:right="0" w:firstLine="0"/>
        <w:jc w:val="left"/>
        <w:tabs>
          <w:tab w:val="right" w:leader="dot" w:pos="9936"/>
        </w:tabs>
      </w:pPr>
      <w:r>
        <w:rPr>
          <w:u w:val="single"/>
        </w:rPr>
        <w:t xml:space="preserve">general fund, $1,000,000 for fiscal year 2016</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Marine Resources Stewardship Trust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w:t>
      </w:r>
      <w:r>
        <w:rPr>
          <w:u w:val="single"/>
        </w:rPr>
        <w:t xml:space="preserve"> the aquatic lands enhancement account,</w:t>
      </w:r>
    </w:p>
    <w:p>
      <w:pPr>
        <w:spacing w:before="0" w:after="0" w:line="408" w:lineRule="exact"/>
        <w:ind w:left="0" w:right="0" w:firstLine="0"/>
        <w:jc w:val="left"/>
        <w:tabs>
          <w:tab w:val="right" w:leader="dot" w:pos="9936"/>
        </w:tabs>
      </w:pPr>
      <w:r>
        <w:rPr>
          <w:u w:val="single"/>
        </w:rPr>
        <w:t xml:space="preserve">$975,000 for</w:t>
      </w:r>
      <w:r>
        <w:rPr>
          <w:u w:val="single"/>
        </w:rPr>
        <w:t xml:space="preserve"> fiscal year 2016</w:t>
      </w:r>
      <w:r>
        <w:tab/>
      </w:r>
      <w:r>
        <w:rPr>
          <w:u w:val="single"/>
        </w:rPr>
        <w:t xml:space="preserve">$975,000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for fiscal year 2016, an amount</w:t>
      </w:r>
    </w:p>
    <w:p>
      <w:pPr>
        <w:spacing w:before="0" w:after="0" w:line="408" w:lineRule="exact"/>
        <w:ind w:left="0" w:right="0" w:firstLine="0"/>
        <w:jc w:val="left"/>
        <w:tabs>
          <w:tab w:val="right" w:leader="dot" w:pos="9936"/>
        </w:tabs>
      </w:pPr>
      <w:pPr>
        <w:tabs>
          <w:tab w:val="right" w:leader="dot" w:pos="9360"/>
        </w:tabs>
      </w:pPr>
      <w:r>
        <w:rPr>
          <w:u w:val="single"/>
        </w:rPr>
        <w:t xml:space="preserve">not to exceed the actual ending cash balance</w:t>
      </w:r>
    </w:p>
    <w:p>
      <w:pPr>
        <w:spacing w:before="0" w:after="0" w:line="408" w:lineRule="exact"/>
        <w:ind w:left="0" w:right="0" w:firstLine="0"/>
        <w:jc w:val="left"/>
        <w:tabs>
          <w:tab w:val="right" w:leader="dot" w:pos="9936"/>
        </w:tabs>
      </w:pPr>
      <w:r>
        <w:rPr>
          <w:u w:val="single"/>
        </w:rPr>
        <w:t xml:space="preserve">of the fund</w:t>
      </w:r>
      <w:r>
        <w:tab/>
      </w:r>
      <w:r>
        <w:rPr>
          <w:u w:val="single"/>
        </w:rPr>
        <w:t xml:space="preserve">$14,000,000</w:t>
      </w:r>
    </w:p>
    <w:p>
      <w:pPr>
        <w:spacing w:before="0" w:after="0" w:line="408" w:lineRule="exact"/>
        <w:ind w:left="0" w:right="0" w:firstLine="0"/>
        <w:jc w:val="left"/>
        <w:tabs>
          <w:tab w:val="right" w:leader="dot" w:pos="9936"/>
        </w:tabs>
      </w:pPr>
      <w:pPr>
        <w:tabs>
          <w:tab w:val="right" w:leader="dot" w:pos="9360"/>
        </w:tabs>
      </w:pPr>
      <w:r>
        <w:rPr>
          <w:u w:val="single"/>
        </w:rPr>
        <w:t xml:space="preserve">Performance Audit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$5,000,000 for fiscal year</w:t>
      </w:r>
    </w:p>
    <w:p>
      <w:pPr>
        <w:spacing w:before="0" w:after="0" w:line="408" w:lineRule="exact"/>
        <w:ind w:left="0" w:right="0" w:firstLine="0"/>
        <w:jc w:val="left"/>
        <w:tabs>
          <w:tab w:val="right" w:leader="dot" w:pos="9936"/>
        </w:tabs>
      </w:pPr>
      <w:r>
        <w:rPr>
          <w:u w:val="single"/>
        </w:rPr>
        <w:t xml:space="preserve">2016 and $5,000,000 for fiscal year 2017</w:t>
      </w:r>
      <w:r>
        <w:tab/>
      </w:r>
      <w:r>
        <w:rPr>
          <w:u w:val="single"/>
        </w:rPr>
        <w:t xml:space="preserve">$10,000,000</w:t>
      </w:r>
    </w:p>
    <w:p>
      <w:pPr>
        <w:spacing w:before="0" w:after="0" w:line="408" w:lineRule="exact"/>
        <w:ind w:left="0" w:right="0" w:firstLine="0"/>
        <w:jc w:val="left"/>
        <w:tabs>
          <w:tab w:val="right" w:leader="dot" w:pos="9936"/>
        </w:tabs>
      </w:pPr>
      <w:pPr>
        <w:tabs>
          <w:tab w:val="right" w:leader="dot" w:pos="9360"/>
        </w:tabs>
      </w:pPr>
      <w:r>
        <w:rPr>
          <w:u w:val="single"/>
        </w:rPr>
        <w:t xml:space="preserve">Savings Incentive Account: For transfer to the state</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fiscal year 2016, an amount attributable</w:t>
      </w:r>
    </w:p>
    <w:p>
      <w:pPr>
        <w:spacing w:before="0" w:after="0" w:line="408" w:lineRule="exact"/>
        <w:ind w:left="0" w:right="0" w:firstLine="0"/>
        <w:jc w:val="left"/>
        <w:tabs>
          <w:tab w:val="right" w:leader="dot" w:pos="9936"/>
        </w:tabs>
      </w:pPr>
      <w:pPr>
        <w:tabs>
          <w:tab w:val="right" w:leader="dot" w:pos="9360"/>
        </w:tabs>
      </w:pPr>
      <w:r>
        <w:rPr>
          <w:u w:val="single"/>
        </w:rPr>
        <w:t xml:space="preserve">to unspent agency credits excluding those</w:t>
      </w:r>
    </w:p>
    <w:p>
      <w:pPr>
        <w:spacing w:before="0" w:after="0" w:line="408" w:lineRule="exact"/>
        <w:ind w:left="0" w:right="0" w:firstLine="0"/>
        <w:jc w:val="left"/>
        <w:tabs>
          <w:tab w:val="right" w:leader="dot" w:pos="9936"/>
        </w:tabs>
      </w:pPr>
      <w:r>
        <w:rPr>
          <w:u w:val="single"/>
        </w:rPr>
        <w:t xml:space="preserve">associated with legislative and judicial agencies</w:t>
      </w:r>
      <w:r>
        <w:tab/>
      </w:r>
      <w:r>
        <w:rPr>
          <w:u w:val="single"/>
        </w:rPr>
        <w:t xml:space="preserve">$1,071,000</w:t>
      </w:r>
    </w:p>
    <w:p>
      <w:pPr>
        <w:spacing w:before="0" w:after="0" w:line="408" w:lineRule="exact"/>
        <w:ind w:left="0" w:right="0" w:firstLine="0"/>
        <w:jc w:val="left"/>
        <w:tabs>
          <w:tab w:val="right" w:leader="dot" w:pos="9936"/>
        </w:tabs>
      </w:pPr>
      <w:pPr>
        <w:tabs>
          <w:tab w:val="right" w:leader="dot" w:pos="9360"/>
        </w:tabs>
      </w:pPr>
      <w:r>
        <w:rPr>
          <w:u w:val="single"/>
        </w:rPr>
        <w:t xml:space="preserve">Financial Services Account: For transfer to the</w:t>
      </w:r>
    </w:p>
    <w:p>
      <w:pPr>
        <w:spacing w:before="0" w:after="0" w:line="408" w:lineRule="exact"/>
        <w:ind w:left="0" w:right="0" w:firstLine="0"/>
        <w:jc w:val="left"/>
        <w:tabs>
          <w:tab w:val="right" w:leader="dot" w:pos="9936"/>
        </w:tabs>
      </w:pPr>
      <w:r>
        <w:rPr>
          <w:u w:val="single"/>
        </w:rPr>
        <w:t xml:space="preserve">state general fund, $5,000,000 for fiscal year 2017</w:t>
      </w:r>
      <w:r>
        <w:tab/>
      </w:r>
      <w:r>
        <w:rPr>
          <w:u w:val="single"/>
        </w:rPr>
        <w:t xml:space="preserve">$5,000,000</w:t>
      </w:r>
    </w:p>
    <w:p>
      <w:pPr>
        <w:spacing w:before="0" w:after="0" w:line="408" w:lineRule="exact"/>
        <w:ind w:left="0" w:right="0" w:firstLine="0"/>
        <w:jc w:val="left"/>
        <w:tabs>
          <w:tab w:val="right" w:leader="dot" w:pos="9936"/>
        </w:tabs>
      </w:pPr>
      <w:pPr>
        <w:tabs>
          <w:tab w:val="right" w:leader="dot" w:pos="9360"/>
        </w:tabs>
      </w:pPr>
      <w:r>
        <w:rPr>
          <w:u w:val="single"/>
        </w:rPr>
        <w:t xml:space="preserve">Aerospace Training Student Loan Account: For transfer</w:t>
      </w:r>
    </w:p>
    <w:p>
      <w:pPr>
        <w:spacing w:before="0" w:after="0" w:line="408" w:lineRule="exact"/>
        <w:ind w:left="0" w:right="0" w:firstLine="0"/>
        <w:jc w:val="left"/>
        <w:tabs>
          <w:tab w:val="right" w:leader="dot" w:pos="9936"/>
        </w:tabs>
      </w:pPr>
      <w:pPr>
        <w:tabs>
          <w:tab w:val="right" w:leader="dot" w:pos="9360"/>
        </w:tabs>
      </w:pPr>
      <w:r>
        <w:rPr>
          <w:u w:val="single"/>
        </w:rPr>
        <w:t xml:space="preserve">to the state general fund, $1,500,000 for fiscal</w:t>
      </w:r>
    </w:p>
    <w:p>
      <w:pPr>
        <w:spacing w:before="0" w:after="0" w:line="408" w:lineRule="exact"/>
        <w:ind w:left="0" w:right="0" w:firstLine="0"/>
        <w:jc w:val="left"/>
        <w:tabs>
          <w:tab w:val="right" w:leader="dot" w:pos="9936"/>
        </w:tabs>
      </w:pPr>
      <w:r>
        <w:rPr>
          <w:u w:val="single"/>
        </w:rPr>
        <w:t xml:space="preserve">year </w:t>
      </w:r>
      <w:r>
        <w:rPr>
          <w:u w:val="single"/>
        </w:rPr>
        <w:t xml:space="preserve">2016</w:t>
      </w:r>
      <w:r>
        <w:tab/>
      </w:r>
      <w:r>
        <w:rPr>
          <w:u w:val="single"/>
        </w:rPr>
        <w:t xml:space="preserve">$1,500,000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SUPPLEMENTAL 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(1) An agreement was reached between the governor and the service employees international union local 925 through an interest arbitration decision and under the provisions of chapter 41.56 RCW for the 2015-2017 fiscal biennium. In the 2015 3rd sp.s., the legislature approved the request for funds necessary to implement the compensation and benefit provisions of the agreement. The agreement included two reopener provisions that required the state and union to enter into bargaining to bargain over quality improvement awards and tiered reimbursement subsidy rates for fiscal year 2017 based on the results of the pilot program.</w:t>
      </w:r>
    </w:p>
    <w:p>
      <w:pPr>
        <w:spacing w:before="0" w:after="0" w:line="408" w:lineRule="exact"/>
        <w:ind w:left="0" w:right="0" w:firstLine="576"/>
        <w:jc w:val="left"/>
      </w:pPr>
      <w:r>
        <w:rPr/>
        <w:t xml:space="preserve">(2) Pursuant to the reopener provisions, a supplemental agreement has been reached for fiscal year 2017 between the governor and the service employees international union local 925 under the provisions of chapter 41.56 RCW. Funding is provided for a variable base rate increase relative to the 2015 market rate survey, an increase to the tiered reimbursement rates at levels three through five, an increase in the quality improvement awards, a new training and quality improvement committee and fund, and a slot based pilot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TARGETED COMPENSATION INCREASES </w:t>
      </w:r>
    </w:p>
    <w:p>
      <w:pPr>
        <w:spacing w:before="0" w:after="0" w:line="408" w:lineRule="exact"/>
        <w:ind w:left="0" w:right="0" w:firstLine="576"/>
        <w:jc w:val="left"/>
      </w:pPr>
      <w:r>
        <w:rPr/>
        <w:t xml:space="preserve">Funding is provided within agency appropriations for fiscal year 2017 for salary adjustments for targeted classified state employee job classifications, except those represented by a collective bargaining unit under chapter 41.80 RCW. The targeted job classifications are related to the job classifications targeted in the modifications to the collective bargaining agreement for 2015-2017, as described in sections 903 through 905 of this act. The job classifications include physicians, psychiatrists, psychologists, psychiatric social workers, and registered nurses.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Modifications to the collective bargaining agreement for 2015-2017, as set forth in a memorandum of understanding, have been reached between the governor and the union of physicians of Washington amending the coalition of unions collective bargaining agreement under the provisions of chapter 41.80 RCW for the 2015-2017 fiscal biennium. The memorandum of understanding was necessitated by an emergency and an imminent jeopardy determination by the center for medicare and medicaid services that relates to the safety and health of clients and employees. Funding is provided for assignment pay, additional compensation for extra hours worked, and continuing medical education for physicians and psychiatrists.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COLLECTIVE BARGAINING AGREEMENT--SEIU 1199NW</w:t>
      </w:r>
    </w:p>
    <w:p>
      <w:pPr>
        <w:spacing w:before="0" w:after="0" w:line="408" w:lineRule="exact"/>
        <w:ind w:left="0" w:right="0" w:firstLine="576"/>
        <w:jc w:val="left"/>
      </w:pPr>
      <w:r>
        <w:rPr/>
        <w:t xml:space="preserve">Modifications to the collective bargaining agreement for the 2015-2017 fiscal biennium, as set forth in memoranda of understanding have been reached between the governor and the service employees international union healthcare 1199nw amending the collective bargaining agreement under the provisions of chapter 41.80 RCW for the 2015-2017 fiscal biennium. The memoranda of understanding were necessitated by an emergency and an imminent jeopardy determination by the center for medicare and medicaid services that relates to the safety and health of clients and employees. Funding is provided for a new weekend schedule premium and a recruitment and retention incentive program for nurse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UNILATERAL IMPLEMENTATION DUE TO PENDING REPRESENTATION PETITION</w:t>
      </w:r>
    </w:p>
    <w:p>
      <w:pPr>
        <w:spacing w:before="0" w:after="0" w:line="408" w:lineRule="exact"/>
        <w:ind w:left="0" w:right="0" w:firstLine="576"/>
        <w:jc w:val="left"/>
      </w:pPr>
      <w:r>
        <w:rPr/>
        <w:t xml:space="preserve">Modifications to the collective bargaining agreement between the governor and the Washington federation of state employees general government for 2015-2017 are necessitated by an emergency and an imminent jeopardy determination by the center for medicare and medicaid services that relates to the safety and health of clients and employees. Due to pending representation petitions filed with the public employment relations commission, the governor may not bargain with the Washington federation of state employees, the united professional social workers, nor the union of Washington state psychologists for the classifications affected by modifications. Therefore, the state unilaterally implemented modifications to a collective bargaining agreement under the provisions of chapter 41.80 RCW and RCW 41.80.010(9) for the 2015-2017 fiscal biennium, necessitated by the emergency and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The governor notified the Washington federation of state employees, the union of Washington state psychologists, and the united professional social workers that, due to business necessity, the state has unilaterally implemented modifications to a collective bargaining agreement under the provisions of chapter 41.80 RCW and RCW 41.80.010(9) for the 2015-2017 fiscal biennium, necessitated by the emergency and imminent jeopardy determination by the center for medicare and medicaid services that relates to the safety and health of clients and employees. Funding is provided for assignment pay for specific medical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COMPENSATION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Funding rates for employee insurance benefits were established in the 2015-2017 omnibus appropriations act for represented and nonrepresented employees. The funding rates adopted in that act assume the maintenance of reserves for the public employee benefits program. A reserve rate of seven percent for the premium stabilization account has been established by the legislature, which has been determined to be sufficient under RCW 41.05.140 for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938 (uncodified) is amended to read as follows: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$894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or make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$65.25 per month beginning September 1, 2015, and </w:t>
      </w:r>
      <w:r>
        <w:t>((</w:t>
      </w:r>
      <w:r>
        <w:rPr>
          <w:strike/>
        </w:rPr>
        <w:t xml:space="preserve">$70.45</w:t>
      </w:r>
      <w:r>
        <w:t>))</w:t>
      </w:r>
      <w:r>
        <w:rPr/>
        <w:t xml:space="preserve"> </w:t>
      </w:r>
      <w:r>
        <w:rPr>
          <w:u w:val="single"/>
        </w:rPr>
        <w:t xml:space="preserve">$64.39</w:t>
      </w:r>
      <w:r>
        <w:rPr/>
        <w:t xml:space="preserve"> beginning September 1, 2016; and</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$65.25 each month beginning September 1, 2015, and </w:t>
      </w:r>
      <w:r>
        <w:t>((</w:t>
      </w:r>
      <w:r>
        <w:rPr>
          <w:strike/>
        </w:rPr>
        <w:t xml:space="preserve">$70.45</w:t>
      </w:r>
      <w:r>
        <w:t>))</w:t>
      </w:r>
      <w:r>
        <w:rPr/>
        <w:t xml:space="preserve"> </w:t>
      </w:r>
      <w:r>
        <w:rPr>
          <w:u w:val="single"/>
        </w:rPr>
        <w:t xml:space="preserve">$64.39</w:t>
      </w:r>
      <w:r>
        <w:rPr/>
        <w:t xml:space="preserve"> beginning September 1, 2016,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spacing w:before="0" w:after="0" w:line="408" w:lineRule="exact"/>
        <w:ind w:left="0" w:right="0" w:firstLine="576"/>
        <w:jc w:val="left"/>
      </w:pPr>
      <w:r>
        <w:rPr/>
        <w:t xml:space="preserve">(4)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210</w:t>
      </w:r>
      <w:r>
        <w:rPr/>
        <w:t xml:space="preserve"> and 2013 c 144 s 27 are each amended to read as follows:</w:t>
      </w:r>
    </w:p>
    <w:p>
      <w:pPr>
        <w:spacing w:before="0" w:after="0" w:line="408" w:lineRule="exact"/>
        <w:ind w:left="0" w:right="0" w:firstLine="576"/>
        <w:jc w:val="left"/>
      </w:pPr>
      <w:r>
        <w:rPr/>
        <w:t xml:space="preserve">The business license account is created in the state treasury. Unless otherwise indicated in RCW 19.02.075, all receipts from handling and business license delinquency fees must be deposited into the account. Moneys in the account may be spent only after appropriation beginning in fiscal year 1993. Expenditures from the account may be used only to administer the business licensing service program. </w:t>
      </w:r>
      <w:r>
        <w:rPr>
          <w:u w:val="single"/>
        </w:rPr>
        <w:t xml:space="preserve">During the 2015-2017 fiscal biennium, moneys from the business license account may be used for operations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122</w:t>
      </w:r>
      <w:r>
        <w:rPr/>
        <w:t xml:space="preserve">.</w:t>
      </w:r>
      <w:r>
        <w:t xml:space="preserve">050</w:t>
      </w:r>
      <w:r>
        <w:rPr/>
        <w:t xml:space="preserve"> and 2012 c 50 s 7 are each amended to read as follows:</w:t>
      </w:r>
    </w:p>
    <w:p>
      <w:pPr>
        <w:spacing w:before="0" w:after="0" w:line="408" w:lineRule="exact"/>
        <w:ind w:left="0" w:right="0" w:firstLine="576"/>
        <w:jc w:val="left"/>
      </w:pPr>
      <w:r>
        <w:rPr/>
        <w:t xml:space="preserve">(1) The aerospace training student loan account is created in the custody of the state treasurer. No appropriation is required for expenditures of funds from the account for student loans. An appropriation is required for expenditures of funds from the account for costs associated with program administration by the office. The account is not subject to allotment procedures under chapter 43.88 RCW.</w:t>
      </w:r>
    </w:p>
    <w:p>
      <w:pPr>
        <w:spacing w:before="0" w:after="0" w:line="408" w:lineRule="exact"/>
        <w:ind w:left="0" w:right="0" w:firstLine="576"/>
        <w:jc w:val="left"/>
      </w:pPr>
      <w:r>
        <w:rPr/>
        <w:t xml:space="preserve">(2) The office shall deposit into the account all moneys received for the program. The account shall be self-sustaining and consist of moneys received for the program by the office, and receipts from participant repayments, including principal and interest.</w:t>
      </w:r>
    </w:p>
    <w:p>
      <w:pPr>
        <w:spacing w:before="0" w:after="0" w:line="408" w:lineRule="exact"/>
        <w:ind w:left="0" w:right="0" w:firstLine="576"/>
        <w:jc w:val="left"/>
      </w:pPr>
      <w:r>
        <w:rPr/>
        <w:t xml:space="preserve">(3) Expenditures from the account may be used solely for student loans to participants in the program established by this chapter and costs associated with program administration by the office.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rPr>
          <w:u w:val="single"/>
        </w:rPr>
        <w:t xml:space="preserve">(5) During the 2015-2017 fiscal biennium, the legislature may transfer from the aerospace training student loan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2010 2nd sp.s. c 1 s 901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and to reimburse the workers' compensation funds and self-insured employers under RCW 51.16.220. During the 2009-2011 fiscal biennium, the legislature may transfer from the disaster response account to the state drought preparedness account such amounts as reflect the excess fund balance of the account to support expenditures related to a state drought declaration. During the 2009-2011 fiscal biennium, the legislature may transfer from the disaster response account to the state general fund such amounts as reflect the excess fund balance of the account. </w:t>
      </w:r>
      <w:r>
        <w:rPr>
          <w:u w:val="single"/>
        </w:rPr>
        <w:t xml:space="preserve">During the 2015-2017 fiscal biennium, expenditures from the disaster response account may be used for military department operations and to support wildland fire preparedness, prevention, and restoration activities by state agencies and local governments.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2013 2nd sp.s. c 4 s 971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t xml:space="preserve">(6)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u w:val="single"/>
        </w:rPr>
        <w:t xml:space="preserve">(9)(a) For the 2015-2017 fiscal biennium, the governor may request funds to implement:</w:t>
      </w:r>
    </w:p>
    <w:p>
      <w:pPr>
        <w:spacing w:before="0" w:after="0" w:line="408" w:lineRule="exact"/>
        <w:ind w:left="0" w:right="0" w:firstLine="576"/>
        <w:jc w:val="left"/>
      </w:pPr>
      <w:r>
        <w:rPr>
          <w:u w:val="single"/>
        </w:rPr>
        <w:t xml:space="preserve">(i) Modifications to collective bargaining agreements as set forth in a memorandum of understanding negotiated between the employer and the exclusive bargaining representative that were necessitated by an emergency situation or an imminent jeopardy determination by the center for medicare and medicaid services that relates to the safety or health of the clients, employees, or both clients and employees, as well as funding for impacted positions covered by separate collective bargaining agreements; and</w:t>
      </w:r>
    </w:p>
    <w:p>
      <w:pPr>
        <w:spacing w:before="0" w:after="0" w:line="408" w:lineRule="exact"/>
        <w:ind w:left="0" w:right="0" w:firstLine="576"/>
        <w:jc w:val="left"/>
      </w:pPr>
      <w:r>
        <w:rPr>
          <w:u w:val="single"/>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clients and employees.</w:t>
      </w:r>
    </w:p>
    <w:p>
      <w:pPr>
        <w:spacing w:before="0" w:after="0" w:line="408" w:lineRule="exact"/>
        <w:ind w:left="0" w:right="0" w:firstLine="576"/>
        <w:jc w:val="left"/>
      </w:pPr>
      <w:r>
        <w:rPr>
          <w:u w:val="single"/>
        </w:rPr>
        <w:t xml:space="preserve">(b) For the 2015-2017 fiscal biennium, the legislature may act upon the request for funds for modifications to a 2015-2017 collective bargaining agreement under (a)(i) and (ii) of this subsection, as well as funding for impacted positions covered by separate collective bargaining agreements if funds are requested by the governor before final legislative action on the supplemental omnibus appropriations act by the sitting legislature.</w:t>
      </w:r>
    </w:p>
    <w:p>
      <w:pPr>
        <w:spacing w:before="0" w:after="0" w:line="408" w:lineRule="exact"/>
        <w:ind w:left="0" w:right="0" w:firstLine="576"/>
        <w:jc w:val="left"/>
      </w:pPr>
      <w:r>
        <w:rPr>
          <w:u w:val="single"/>
        </w:rPr>
        <w:t xml:space="preserve">(c) The request for funding made under this subsection and any action by the legislature taken pursuant to this subsection shall be limited to the modifications described in this subsection and shall not otherwise affect the original terms of the 2015-2017 collective bargaining agreement.</w:t>
      </w:r>
    </w:p>
    <w:p>
      <w:pPr>
        <w:spacing w:before="0" w:after="0" w:line="408" w:lineRule="exact"/>
        <w:ind w:left="0" w:right="0" w:firstLine="576"/>
        <w:jc w:val="left"/>
      </w:pPr>
      <w:r>
        <w:rPr>
          <w:u w:val="single"/>
        </w:rPr>
        <w:t xml:space="preserve">(d) Subsections (3)(a) and (b) of this section do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201</w:t>
      </w:r>
      <w:r>
        <w:rPr/>
        <w:t xml:space="preserve"> and 2011 1st sp.s. c 50 s 945 are each amended to read as follows:</w:t>
      </w:r>
    </w:p>
    <w:p>
      <w:pPr>
        <w:spacing w:before="0" w:after="0" w:line="408" w:lineRule="exact"/>
        <w:ind w:left="0" w:right="0" w:firstLine="576"/>
        <w:jc w:val="left"/>
      </w:pPr>
      <w:r>
        <w:rPr/>
        <w:t xml:space="preserve">(1) The charitable, educational, penal and reformatory institutions account is hereby created, in the state treasury, into which account there shall be deposited all moneys arising from the sale, lease or transfer of the land granted by the United States government to the state for charitable, educational, penal and reformatory institutions by section 17 of the enabling act, or otherwise set apart for such institutions, except all moneys arising from the sale, lease, or transfer of that certain one hundred thousand acres of such land assigned for the support of the University of Washington by chapter 91, Laws of 1903 and section 9, chapter 122, Laws of 1893.</w:t>
      </w:r>
    </w:p>
    <w:p>
      <w:pPr>
        <w:spacing w:before="0" w:after="0" w:line="408" w:lineRule="exact"/>
        <w:ind w:left="0" w:right="0" w:firstLine="576"/>
        <w:jc w:val="left"/>
      </w:pPr>
      <w:r>
        <w:rPr/>
        <w:t xml:space="preserve">(2) If feasible, not less than one-half of all income to the charitable, educational, penal, and reformatory institutions account shall be appropriated for the purpose of providing housing, including repair and renovation of state institutions, for persons with mental illness or developmental disabilities, or youth who are blind, deaf, or otherwise disabled. If moneys are appropriated for community-based housing, the moneys shall be appropriated to the department of commerce for the housing assistance program under chapter 43.185 RCW. During the </w:t>
      </w:r>
      <w:r>
        <w:t>((</w:t>
      </w:r>
      <w:r>
        <w:rPr>
          <w:strike/>
        </w:rPr>
        <w:t xml:space="preserve">2009-2011 and 2011-2013</w:t>
      </w:r>
      <w:r>
        <w:t>))</w:t>
      </w:r>
      <w:r>
        <w:rPr/>
        <w:t xml:space="preserve"> </w:t>
      </w:r>
      <w:r>
        <w:rPr>
          <w:u w:val="single"/>
        </w:rPr>
        <w:t xml:space="preserve">2015-2017</w:t>
      </w:r>
      <w:r>
        <w:rPr/>
        <w:t xml:space="preserve"> fiscal </w:t>
      </w:r>
      <w:r>
        <w:t>((</w:t>
      </w:r>
      <w:r>
        <w:rPr>
          <w:strike/>
        </w:rPr>
        <w:t xml:space="preserve">biennia</w:t>
      </w:r>
      <w:r>
        <w:t>))</w:t>
      </w:r>
      <w:r>
        <w:rPr/>
        <w:t xml:space="preserve"> </w:t>
      </w:r>
      <w:r>
        <w:rPr>
          <w:u w:val="single"/>
        </w:rPr>
        <w:t xml:space="preserve">biennium</w:t>
      </w:r>
      <w:r>
        <w:rPr/>
        <w:t xml:space="preserve">, the legislature may transfer from the charitable, educational, penal and reformatory institutions account to the state general fund such amounts as reflect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460</w:t>
      </w:r>
      <w:r>
        <w:rPr/>
        <w:t xml:space="preserve"> and 2011 2nd sp.s. c 9 s 908 are each amended to read as follows:</w:t>
      </w:r>
    </w:p>
    <w:p>
      <w:pPr>
        <w:spacing w:before="0" w:after="0" w:line="408" w:lineRule="exact"/>
        <w:ind w:left="0" w:right="0" w:firstLine="576"/>
        <w:jc w:val="left"/>
      </w:pPr>
      <w:r>
        <w:rPr/>
        <w:t xml:space="preserve">(1) The savings incentive account is created in the custody of the state treasurer. The account shall consist of all moneys appropriated to the account by the legislature. The account is subject to the allotment procedures under chapter 43.88 RCW, but no appropriation is required for expenditures from the account.</w:t>
      </w:r>
    </w:p>
    <w:p>
      <w:pPr>
        <w:spacing w:before="0" w:after="0" w:line="408" w:lineRule="exact"/>
        <w:ind w:left="0" w:right="0" w:firstLine="576"/>
        <w:jc w:val="left"/>
      </w:pPr>
      <w:r>
        <w:rPr/>
        <w:t xml:space="preserve">(2) Within the savings incentive account, the state treasurer may create subaccounts to be credited with incentive savings attributable to individual state agencies, as determined by the office of financial management in consultation with the legislative fiscal committees. Moneys deposited in the subaccounts may be expended only on the authorization of the agency's executive head or designee and only for the purpose of one-time expenditures to improve the quality, efficiency, and effectiveness of services to customers of the state, such as one-time expenditures for employee training, employee incentives, technology improvements, new work processes, or performance measurement. Funds may not be expended from the account to establish new programs or services, expand existing programs or services, or incur ongoing costs that would require future expenditures.</w:t>
      </w:r>
    </w:p>
    <w:p>
      <w:pPr>
        <w:spacing w:before="0" w:after="0" w:line="408" w:lineRule="exact"/>
        <w:ind w:left="0" w:right="0" w:firstLine="576"/>
        <w:jc w:val="left"/>
      </w:pPr>
      <w:r>
        <w:rPr/>
        <w:t xml:space="preserve">(3) For purposes of this section, "incentive savings" means state general fund appropriations that are unspent as of June 30th of a fiscal year, excluding any amounts included in across-the-board reductions under RCW 43.88.110 and excluding unspent appropriations for:</w:t>
      </w:r>
    </w:p>
    <w:p>
      <w:pPr>
        <w:spacing w:before="0" w:after="0" w:line="408" w:lineRule="exact"/>
        <w:ind w:left="0" w:right="0" w:firstLine="576"/>
        <w:jc w:val="left"/>
      </w:pPr>
      <w:r>
        <w:rPr/>
        <w:t xml:space="preserve">(a) Caseload and enrollment in entitlement programs, except to the extent that an agency has clearly demonstrated that efficiencies have been achieved in the administration of the entitlement program. "Entitlement program," as used in this section, includes programs for which specific sums of money are appropriated for pass-through to third parties or other entities;</w:t>
      </w:r>
    </w:p>
    <w:p>
      <w:pPr>
        <w:spacing w:before="0" w:after="0" w:line="408" w:lineRule="exact"/>
        <w:ind w:left="0" w:right="0" w:firstLine="576"/>
        <w:jc w:val="left"/>
      </w:pPr>
      <w:r>
        <w:rPr/>
        <w:t xml:space="preserve">(b) Enrollments in state institutions of higher education;</w:t>
      </w:r>
    </w:p>
    <w:p>
      <w:pPr>
        <w:spacing w:before="0" w:after="0" w:line="408" w:lineRule="exact"/>
        <w:ind w:left="0" w:right="0" w:firstLine="576"/>
        <w:jc w:val="left"/>
      </w:pPr>
      <w:r>
        <w:rPr/>
        <w:t xml:space="preserve">(c) Except for fiscal year 2011, a specific amount contained in a condition or limitation to an appropriation in the biennial appropriations act, if the agency did not achieve the specific purpose or objective of the condition or limitation;</w:t>
      </w:r>
    </w:p>
    <w:p>
      <w:pPr>
        <w:spacing w:before="0" w:after="0" w:line="408" w:lineRule="exact"/>
        <w:ind w:left="0" w:right="0" w:firstLine="576"/>
        <w:jc w:val="left"/>
      </w:pPr>
      <w:r>
        <w:rPr/>
        <w:t xml:space="preserve">(d) Debt service on state obligations; and</w:t>
      </w:r>
    </w:p>
    <w:p>
      <w:pPr>
        <w:spacing w:before="0" w:after="0" w:line="408" w:lineRule="exact"/>
        <w:ind w:left="0" w:right="0" w:firstLine="576"/>
        <w:jc w:val="left"/>
      </w:pPr>
      <w:r>
        <w:rPr/>
        <w:t xml:space="preserve">(e) State retirement system obligations.</w:t>
      </w:r>
    </w:p>
    <w:p>
      <w:pPr>
        <w:spacing w:before="0" w:after="0" w:line="408" w:lineRule="exact"/>
        <w:ind w:left="0" w:right="0" w:firstLine="576"/>
        <w:jc w:val="left"/>
      </w:pPr>
      <w:r>
        <w:rPr/>
        <w:t xml:space="preserve">(4) The office of financial management, after consulting with the legislative fiscal committees, shall report the amount of savings incentives achieved.</w:t>
      </w:r>
    </w:p>
    <w:p>
      <w:pPr>
        <w:spacing w:before="0" w:after="0" w:line="408" w:lineRule="exact"/>
        <w:ind w:left="0" w:right="0" w:firstLine="576"/>
        <w:jc w:val="left"/>
      </w:pPr>
      <w:r>
        <w:rPr/>
        <w:t xml:space="preserve">(5) For fiscal year 2010, the legislature may transfer from the savings incentive account to the state general fund such amounts as reflect the fund balance of the account attributable to unspent state general fund appropriations for fiscal year 2009. For fiscal year 2011, the legislature may transfer from the savings incentive account to the state general fund such amounts as reflect the fund balance of the account attributable to unspent state general fund appropriations for fiscal year 2010. For fiscal year 2011, the legislature may transfer from the savings incentive account to the state general fund eight million dollars or as much as reflects the fund balance of the account attributable to unspent agency credits prior to fiscal year 2009. Credits for legislative and judicial agencies are not included in this action, with the exception and upon consent of the supreme court, court of appeals, office of public defense, and office of civil legal aid.</w:t>
      </w:r>
    </w:p>
    <w:p>
      <w:pPr>
        <w:spacing w:before="0" w:after="0" w:line="408" w:lineRule="exact"/>
        <w:ind w:left="0" w:right="0" w:firstLine="576"/>
        <w:jc w:val="left"/>
      </w:pPr>
      <w:r>
        <w:rPr/>
        <w:t xml:space="preserve">(6) For fiscal years 2012 and 2013, the legislature may transfer from the savings incentive account to the state general fund such amounts as reflect the fund balance of the account attributable to unspent general fund appropriations for fiscal years 2011 and 2012.</w:t>
      </w:r>
    </w:p>
    <w:p>
      <w:pPr>
        <w:spacing w:before="0" w:after="0" w:line="408" w:lineRule="exact"/>
        <w:ind w:left="0" w:right="0" w:firstLine="576"/>
        <w:jc w:val="left"/>
      </w:pPr>
      <w:r>
        <w:rPr>
          <w:u w:val="single"/>
        </w:rPr>
        <w:t xml:space="preserve">(7) For fiscal year 2016, the legislature may transfer from the savings incentive account to the state general fund such amounts as reflect the fund balance of the account attributable to unspent agency credit. Credits for legislative and judicial agencies are not included in this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2011 c 5 s 916 are each amended to read as follows:</w:t>
      </w:r>
    </w:p>
    <w:p>
      <w:pPr>
        <w:spacing w:before="0" w:after="0" w:line="408" w:lineRule="exact"/>
        <w:ind w:left="0" w:right="0" w:firstLine="576"/>
        <w:jc w:val="left"/>
      </w:pPr>
      <w:r>
        <w:rPr/>
        <w:t xml:space="preserve">The life sciences discovery fund is created in the custody of the state treasurer. Only the board or the board's designee may authorize expenditures from the fund. Expenditures from the fund may be made only for purposes of this chapter. Administrative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During the </w:t>
      </w:r>
      <w:r>
        <w:t>((</w:t>
      </w:r>
      <w:r>
        <w:rPr>
          <w:strike/>
        </w:rPr>
        <w:t xml:space="preserve">2009-2011</w:t>
      </w:r>
      <w:r>
        <w:t>))</w:t>
      </w:r>
      <w:r>
        <w:rPr/>
        <w:t xml:space="preserve"> </w:t>
      </w:r>
      <w:r>
        <w:rPr>
          <w:u w:val="single"/>
        </w:rPr>
        <w:t xml:space="preserve">2015-2017</w:t>
      </w:r>
      <w:r>
        <w:rPr/>
        <w:t xml:space="preserve"> fiscal biennium, the legislature may transfer to other state funds or accounts such amounts as represent the excess balance of the life sciences discovery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372</w:t>
      </w:r>
      <w:r>
        <w:rPr/>
        <w:t xml:space="preserve">.</w:t>
      </w:r>
      <w:r>
        <w:t xml:space="preserve">070</w:t>
      </w:r>
      <w:r>
        <w:rPr/>
        <w:t xml:space="preserve"> and 2013 c 318 s 3 are each amended to read as follows:</w:t>
      </w:r>
    </w:p>
    <w:p>
      <w:pPr>
        <w:spacing w:before="0" w:after="0" w:line="408" w:lineRule="exact"/>
        <w:ind w:left="0" w:right="0" w:firstLine="576"/>
        <w:jc w:val="left"/>
      </w:pPr>
      <w:r>
        <w:rPr/>
        <w:t xml:space="preserve">(1) The marine resources stewardship trust account is created in the state treasury. All receipts from income derived from the investment of amounts credited to the account, any grants, gifts, or donations to the state for the purposes of marine management planning, marine spatial planning, data compilation, research, or monitoring, and any appropriations made to the account must be deposited in the account. Moneys in the account may be spent only after appropriation.</w:t>
      </w:r>
    </w:p>
    <w:p>
      <w:pPr>
        <w:spacing w:before="0" w:after="0" w:line="408" w:lineRule="exact"/>
        <w:ind w:left="0" w:right="0" w:firstLine="576"/>
        <w:jc w:val="left"/>
      </w:pPr>
      <w:r>
        <w:rPr/>
        <w:t xml:space="preserve">(2) Expenditures from the account may only be used for the purposes of marine management planning, marine spatial planning, research, monitoring, and implementation of the marine management plan.</w:t>
      </w:r>
    </w:p>
    <w:p>
      <w:pPr>
        <w:spacing w:before="0" w:after="0" w:line="408" w:lineRule="exact"/>
        <w:ind w:left="0" w:right="0" w:firstLine="576"/>
        <w:jc w:val="left"/>
      </w:pPr>
      <w:r>
        <w:rPr/>
        <w:t xml:space="preserve">(3) </w:t>
      </w:r>
      <w:r>
        <w:rPr>
          <w:u w:val="single"/>
        </w:rPr>
        <w:t xml:space="preserve">Except as provided in subsection (5) of this section, u</w:t>
      </w:r>
      <w:r>
        <w:rPr/>
        <w:t xml:space="preserve">ntil July 1, 2016, expenditures from the account may only be used for the purposes of:</w:t>
      </w:r>
    </w:p>
    <w:p>
      <w:pPr>
        <w:spacing w:before="0" w:after="0" w:line="408" w:lineRule="exact"/>
        <w:ind w:left="0" w:right="0" w:firstLine="576"/>
        <w:jc w:val="left"/>
      </w:pPr>
      <w:r>
        <w:rPr/>
        <w:t xml:space="preserve">(a) Conducting ecosystem assessment and mapping activities in marine waters consistent with RCW 43.372.040(6) (a) and (c), with a focus on assessment and mapping activities related to marine resource uses and developing potential economic opportunities;</w:t>
      </w:r>
    </w:p>
    <w:p>
      <w:pPr>
        <w:spacing w:before="0" w:after="0" w:line="408" w:lineRule="exact"/>
        <w:ind w:left="0" w:right="0" w:firstLine="576"/>
        <w:jc w:val="left"/>
      </w:pPr>
      <w:r>
        <w:rPr/>
        <w:t xml:space="preserve">(b) Developing a marine management plan for the state's coastal waters as that term is defined in RCW 43.143.020; and</w:t>
      </w:r>
    </w:p>
    <w:p>
      <w:pPr>
        <w:spacing w:before="0" w:after="0" w:line="408" w:lineRule="exact"/>
        <w:ind w:left="0" w:right="0" w:firstLine="576"/>
        <w:jc w:val="left"/>
      </w:pPr>
      <w:r>
        <w:rPr/>
        <w:t xml:space="preserve">(c) Coordination under the west coast governors' agreement on ocean health, entered into on September 18, 2006, and other regional planning efforts consistent with RCW 43.372.030.</w:t>
      </w:r>
    </w:p>
    <w:p>
      <w:pPr>
        <w:spacing w:before="0" w:after="0" w:line="408" w:lineRule="exact"/>
        <w:ind w:left="0" w:right="0" w:firstLine="576"/>
        <w:jc w:val="left"/>
      </w:pPr>
      <w:r>
        <w:rPr/>
        <w:t xml:space="preserve">(4) Expenditures from the account on projects and activities relating to the state's coastal waters, as defined in RCW 43.143.020, must be made, to the maximum extent possible, consistent with the recommendations of the Washington coastal marine advisory council as provided in RCW 43.143.060. If expenditures relating to coastal waters are made in a manner that differs substantially from the Washington coastal marine advisory council's recommendations, the responsible agency receiving the appropriation shall provide the council and appropriate committees of the legislature with a written explanation.</w:t>
      </w:r>
    </w:p>
    <w:p>
      <w:pPr>
        <w:spacing w:before="0" w:after="0" w:line="408" w:lineRule="exact"/>
        <w:ind w:left="0" w:right="0" w:firstLine="576"/>
        <w:jc w:val="left"/>
      </w:pPr>
      <w:r>
        <w:rPr>
          <w:u w:val="single"/>
        </w:rPr>
        <w:t xml:space="preserve">(5) During the 2015-2017 fiscal biennium, the legislature may transfer from the marine resources stewardship trust account to the aquatic lands enhancement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160</w:t>
      </w:r>
      <w:r>
        <w:rPr/>
        <w:t xml:space="preserve"> and 1961 c 12 s 46.08.160 are each amended to read as follows:</w:t>
      </w:r>
    </w:p>
    <w:p>
      <w:pPr>
        <w:spacing w:before="0" w:after="0" w:line="408" w:lineRule="exact"/>
        <w:ind w:left="0" w:right="0" w:firstLine="576"/>
        <w:jc w:val="left"/>
      </w:pPr>
      <w:r>
        <w:rPr/>
        <w:t xml:space="preserve">The chief of the Washington state patrol shall be the chief enforcing officer to assure the proper enforcement of such rules and regulations. </w:t>
      </w:r>
      <w:r>
        <w:rPr>
          <w:u w:val="single"/>
        </w:rPr>
        <w:t xml:space="preserve">However, in the 2015-2017 fiscal biennium, the director of enterprise services may contract with the city of Olympia to provide enforcement of rules and regulations for the control of vehicular and pedestrian traffic and the parking of motor vehicles on the state capitol grounds under RCW 46.08.150.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170</w:t>
      </w:r>
      <w:r>
        <w:rPr/>
        <w:t xml:space="preserve"> and 2003 c 53 s 232 are each amended to read as follows:</w:t>
      </w:r>
    </w:p>
    <w:p>
      <w:pPr>
        <w:spacing w:before="0" w:after="0" w:line="408" w:lineRule="exact"/>
        <w:ind w:left="0" w:right="0" w:firstLine="576"/>
        <w:jc w:val="left"/>
      </w:pPr>
      <w:r>
        <w:rPr/>
        <w:t xml:space="preserve">(1) Except as provided in subsection (2) of this section, any violation of a rule or regulation prescribed under RCW 46.08.150 is a traffic infraction, and the district courts of Thurston county shall have jurisdiction over such offenses: PROVIDED, That violation of a rule or regulation relating to traffic including parking, standing, stopping, and pedestrian offenses is a traffic infraction. </w:t>
      </w:r>
      <w:r>
        <w:rPr>
          <w:u w:val="single"/>
        </w:rPr>
        <w:t xml:space="preserve">However, in the 2015-2017 fiscal biennium, if the director of enterprise services contracts with the city of Olympia for parking enforcement, the municipal courts of the city of Olympia have jurisdiction over parking offenses.</w:t>
      </w:r>
    </w:p>
    <w:p>
      <w:pPr>
        <w:spacing w:before="0" w:after="0" w:line="408" w:lineRule="exact"/>
        <w:ind w:left="0" w:right="0" w:firstLine="576"/>
        <w:jc w:val="left"/>
      </w:pPr>
      <w:r>
        <w:rPr/>
        <w:t xml:space="preserve">(2) Violation of such a rule or regulation equivalent to those provisions of Title 46 RCW set forth in RCW 46.63.020 remains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2015 2nd sp.s. c 4 s 1101 are each amended to read as follows:</w:t>
      </w:r>
    </w:p>
    <w:p>
      <w:pPr>
        <w:spacing w:before="0" w:after="0" w:line="408" w:lineRule="exact"/>
        <w:ind w:left="0" w:right="0" w:firstLine="576"/>
        <w:jc w:val="left"/>
      </w:pPr>
      <w:r>
        <w:rPr/>
        <w:t xml:space="preserve">The dedicated marijuana account is created in the state treasury. All moneys received by the state liquor and cannabis board, or any employee thereof, from marijuana-related activities must be deposited in the account. Unless otherwise provided in chapter 4, Laws of 2015 2nd sp. sess.,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 </w:t>
      </w:r>
      <w:r>
        <w:rPr>
          <w:u w:val="single"/>
        </w:rPr>
        <w:t xml:space="preserve">During the 2015-2017 fiscal biennium, the legislature may transfer from the dedicated marijuana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201</w:t>
      </w:r>
      <w:r>
        <w:rPr/>
        <w:t xml:space="preserve"> and 2013 2nd sp.s. c 4 s 998 are each amended to read as follows:</w:t>
      </w:r>
    </w:p>
    <w:p>
      <w:pPr>
        <w:spacing w:before="0" w:after="0" w:line="408" w:lineRule="exact"/>
        <w:ind w:left="0" w:right="0" w:firstLine="576"/>
        <w:jc w:val="left"/>
      </w:pPr>
      <w:r>
        <w:rPr/>
        <w:t xml:space="preserve">The legislative authority of a county may elect, by giving written notice to the director and the treasurer prior to January 1st of any year, to obtain for the following year an amount in lieu of real property taxes on game lands as provided in RCW 77.12.203. Upon the election, the county shall keep a record of all fines, forfeitures, reimbursements, and costs assessed and collected, in whole or in part, under this title for violations of law or rules adopted pursuant to this title, with the exception of the 2011</w:t>
      </w:r>
      <w:r>
        <w:rPr/>
        <w:noBreakHyphen/>
      </w:r>
      <w:r>
        <w:rPr/>
        <w:t xml:space="preserve">2013 </w:t>
      </w:r>
      <w:r>
        <w:t>((</w:t>
      </w:r>
      <w:r>
        <w:rPr>
          <w:strike/>
        </w:rPr>
        <w:t xml:space="preserve">and</w:t>
      </w:r>
      <w:r>
        <w:t>))</w:t>
      </w:r>
      <w:r>
        <w:rPr>
          <w:u w:val="single"/>
        </w:rPr>
        <w:t xml:space="preserve">,</w:t>
      </w:r>
      <w:r>
        <w:rPr/>
        <w:t xml:space="preserve"> 2013-2015</w:t>
      </w:r>
      <w:r>
        <w:rPr>
          <w:u w:val="single"/>
        </w:rPr>
        <w:t xml:space="preserve">, and 2015-2017</w:t>
      </w:r>
      <w:r>
        <w:rPr/>
        <w:t xml:space="preserve"> fiscal biennia, and shall monthly remit an amount equal to the amount collected to the state treasurer for deposit in the state general fund. The election shall continue until the department is notified differently prior to January 1st of any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EMPLOYEE TRAVEL TO VICTORIA, BRITISH COLUMBIA.</w:t>
      </w:r>
      <w:r>
        <w:t xml:space="preserve">  </w:t>
      </w:r>
      <w:r>
        <w:rPr/>
        <w:t xml:space="preserve">(1) State agencies of the legislative, executive, and judicial branches shall not make expenditures for the cost or reimbursement of state employees travel to Victoria, British Columbia, Canada, where the travel is not related to an emergency or other catastrophic event that requires government action to protect life or public safety, or direct service delivery, and the travel occurs after the effective date of this section and before the earlier of July 1, 2017, or the completion of a primary sewage treatment system for the city of Victoria, British Columbia and the surrounding Capital Regional District.</w:t>
      </w:r>
    </w:p>
    <w:p>
      <w:pPr>
        <w:spacing w:before="0" w:after="0" w:line="408" w:lineRule="exact"/>
        <w:ind w:left="0" w:right="0" w:firstLine="576"/>
        <w:jc w:val="left"/>
      </w:pPr>
      <w:r>
        <w:rPr/>
        <w:t xml:space="preserve">(2) This section also does not apply to costs related to carrying out a court order.</w:t>
      </w:r>
    </w:p>
    <w:p>
      <w:pPr>
        <w:spacing w:before="0" w:after="0" w:line="408" w:lineRule="exact"/>
        <w:ind w:left="0" w:right="0" w:firstLine="576"/>
        <w:jc w:val="left"/>
      </w:pPr>
      <w:r>
        <w:rPr/>
        <w:t xml:space="preserve">(3) Exceptions to the restrictions in subsection (1) of this section may be granted for the critically necessary work of an agency as provided in this section.</w:t>
      </w:r>
    </w:p>
    <w:p>
      <w:pPr>
        <w:spacing w:before="0" w:after="0" w:line="408" w:lineRule="exact"/>
        <w:ind w:left="0" w:right="0" w:firstLine="576"/>
        <w:jc w:val="left"/>
      </w:pPr>
      <w:r>
        <w:rPr/>
        <w:t xml:space="preserve">(4) For agencies of the executive branch, the exceptions shall be subject to approval by the director of financial management or the director's designee. For agencies of the judicial branch, the exceptions shall be subject to approval of the chief justice of the supreme court. For the house of representatives and the senate, the exceptions shall be subject to approval of the chief clerk of the house of representatives and the secretary of the senate, respectively, under the direction of the senate committee on facilities and operations and the executive rules committee of the house of representatives. For other legislative agencies, the exceptions shall be subject to approval of both the chief clerk of the house of representatives and the secretary of the senate under the direction of the senate committee on facilities and operations and the executive rules committee of the house of representatives.</w:t>
      </w:r>
    </w:p>
    <w:p>
      <w:pPr>
        <w:spacing w:before="0" w:after="0" w:line="408" w:lineRule="exact"/>
        <w:ind w:left="0" w:right="0" w:firstLine="576"/>
        <w:jc w:val="left"/>
      </w:pPr>
      <w:r>
        <w:rPr/>
        <w:t xml:space="preserve">(5) Exceptions approved under subsection (4) of this section shall take effect no sooner than five business days following notification of the chair and ranking minority member of the ways and means committees in the house of representatives and the senate. The person approving exceptions under subsection (3) of this section shall send the exceptions to the legislature for consideration every thirty days from the effective date of this section, or earlier should volume or circumstances so necessitate.</w:t>
      </w:r>
    </w:p>
    <w:p>
      <w:pPr>
        <w:spacing w:before="0" w:after="0" w:line="408" w:lineRule="exact"/>
        <w:ind w:left="0" w:right="0" w:firstLine="576"/>
        <w:jc w:val="left"/>
      </w:pPr>
      <w:r>
        <w:rPr/>
        <w:t xml:space="preserve">(6) Exceptions approved and taking effect under this section shall be published electronically at least quarterly by the office of financial management on the state fiscal web site.</w:t>
      </w:r>
    </w:p>
    <w:p>
      <w:pPr>
        <w:spacing w:before="0" w:after="0" w:line="408" w:lineRule="exact"/>
        <w:ind w:left="0" w:right="0" w:firstLine="576"/>
        <w:jc w:val="left"/>
      </w:pPr>
      <w:r>
        <w:rPr/>
        <w:t xml:space="preserve">(7) This section does not apply to agricultural commodity commissions and boards, and agricultural inspection programs operated by the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industrial hemp account is created in the state treasury. All receipts from license fees, seed testing fees and assessments, penalties, forfeitures, and all other moneys, income, or revenue received by the department of agriculture from industrial hemp-related activities must be deposited into the account. Moneys in the account may be spent only after appropriation. Appropriations from the account may be made only for costs of activities related to the regulation of industrial hemp.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dd5ac0552ff4c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076353e4854b20" /><Relationship Type="http://schemas.openxmlformats.org/officeDocument/2006/relationships/footer" Target="/word/footer.xml" Id="R4dd5ac0552ff4c38" /></Relationships>
</file>