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0e4126963c4b30" /></Relationships>
</file>

<file path=word/document.xml><?xml version="1.0" encoding="utf-8"?>
<w:document xmlns:w="http://schemas.openxmlformats.org/wordprocessingml/2006/main">
  <w:body>
    <w:p>
      <w:r>
        <w:t>H-3026.1</w:t>
      </w:r>
    </w:p>
    <w:p>
      <w:pPr>
        <w:jc w:val="center"/>
      </w:pPr>
      <w:r>
        <w:t>_______________________________________________</w:t>
      </w:r>
    </w:p>
    <w:p/>
    <w:p>
      <w:pPr>
        <w:jc w:val="center"/>
      </w:pPr>
      <w:r>
        <w:rPr>
          <w:b/>
        </w:rPr>
        <w:t>HOUSE BILL 2321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Stokesbary, Reykdal, Peterson, Fitzgibbon, Tharinger, and Van De Wege</w:t>
      </w:r>
    </w:p>
    <w:p/>
    <w:p>
      <w:r>
        <w:rPr>
          <w:t xml:space="preserve">Prefiled 12/23/15.</w:t>
        </w:rPr>
      </w:r>
      <w:r>
        <w:rPr>
          <w:t xml:space="preserve">Read first time 01/11/16.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disincentives to the voluntary formation of regional fire protection service authorities by equalizing certain provisions with existing laws governing fire protection districts and by clarifying the formation process; amending RCW 52.26.030, 52.26.230, 84.52.043, 84.52.043, 84.52.125, and 84.55.092; reenacting and amending RCW 52.26.020, 84.52.010, and 84.52.010; adding a new section to chapter 52.26 RCW;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020</w:t>
      </w:r>
      <w:r>
        <w:rPr/>
        <w:t xml:space="preserve"> and 2011 c 141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governing body of a regional fire protection service authority.</w:t>
      </w:r>
    </w:p>
    <w:p>
      <w:pPr>
        <w:spacing w:before="0" w:after="0" w:line="408" w:lineRule="exact"/>
        <w:ind w:left="0" w:right="0" w:firstLine="576"/>
        <w:jc w:val="left"/>
      </w:pPr>
      <w:r>
        <w:rPr/>
        <w:t xml:space="preserve">(2) "Elected official" means an elected official of a participating fire protection jurisdiction or a regional fire protection district commissioner created under RCW 52.26.080.</w:t>
      </w:r>
    </w:p>
    <w:p>
      <w:pPr>
        <w:spacing w:before="0" w:after="0" w:line="408" w:lineRule="exact"/>
        <w:ind w:left="0" w:right="0" w:firstLine="576"/>
        <w:jc w:val="left"/>
      </w:pPr>
      <w:r>
        <w:rPr/>
        <w:t xml:space="preserve">(3) "Fire protection jurisdiction" means a fire district, </w:t>
      </w:r>
      <w:r>
        <w:rPr>
          <w:u w:val="single"/>
        </w:rPr>
        <w:t xml:space="preserve">regional fire protection service authority,</w:t>
      </w:r>
      <w:r>
        <w:rPr/>
        <w:t xml:space="preserve"> city, town, port district, municipal airport, or Indian tribe.</w:t>
      </w:r>
    </w:p>
    <w:p>
      <w:pPr>
        <w:spacing w:before="0" w:after="0" w:line="408" w:lineRule="exact"/>
        <w:ind w:left="0" w:right="0" w:firstLine="576"/>
        <w:jc w:val="left"/>
      </w:pPr>
      <w:r>
        <w:rPr/>
        <w:t xml:space="preserve">(4) "Participating fire protection jurisdiction" means a fire protection jurisdiction participating in the formation or operation of a regional fire protection service authority.</w:t>
      </w:r>
    </w:p>
    <w:p>
      <w:pPr>
        <w:spacing w:before="0" w:after="0" w:line="408" w:lineRule="exact"/>
        <w:ind w:left="0" w:right="0" w:firstLine="576"/>
        <w:jc w:val="left"/>
      </w:pPr>
      <w:r>
        <w:rPr/>
        <w:t xml:space="preserve">(5) "Regional fire protection service authority" or "authority" means a municipal corporation, an independent taxing authority within the meaning of Article VII, section 1 of the state Constitution, and a taxing district within the meaning of Article VII, section 2 of the state Constitution, whose boundaries are coextensive with two or more adjacent fire protection jurisdictions and that has been created by a vote of the people under this chapter to implement a regional fire protection service authority plan.</w:t>
      </w:r>
    </w:p>
    <w:p>
      <w:pPr>
        <w:spacing w:before="0" w:after="0" w:line="408" w:lineRule="exact"/>
        <w:ind w:left="0" w:right="0" w:firstLine="576"/>
        <w:jc w:val="left"/>
      </w:pPr>
      <w:r>
        <w:rPr/>
        <w:t xml:space="preserve">(6) "Regional fire protection service authority plan" or "plan" means a plan to develop and finance a </w:t>
      </w:r>
      <w:r>
        <w:rPr>
          <w:u w:val="single"/>
        </w:rPr>
        <w:t xml:space="preserve">regional</w:t>
      </w:r>
      <w:r>
        <w:rPr/>
        <w:t xml:space="preserve"> fire protection service authority project or projects</w:t>
      </w:r>
      <w:r>
        <w:t>((</w:t>
      </w:r>
      <w:r>
        <w:rPr>
          <w:strike/>
        </w:rPr>
        <w:t xml:space="preserve">,</w:t>
      </w:r>
      <w:r>
        <w:t>))</w:t>
      </w:r>
      <w:r>
        <w:rPr/>
        <w:t xml:space="preserve"> including, but not limited to, specific capital projects, fire operations and emergency service operations pursuant to RCW 52.26.040(3)(b), and preservation and maintenance of existing or future facilities.</w:t>
      </w:r>
    </w:p>
    <w:p>
      <w:pPr>
        <w:spacing w:before="0" w:after="0" w:line="408" w:lineRule="exact"/>
        <w:ind w:left="0" w:right="0" w:firstLine="576"/>
        <w:jc w:val="left"/>
      </w:pPr>
      <w:r>
        <w:rPr/>
        <w:t xml:space="preserve">(7) "Regional fire protection service authority planning committee" or "planning committee" means the advisory committee created under RCW 52.26.030 to create and propose to fire protection jurisdictions a regional fire protection service authority plan to design, finance, and develop fire protection and emergency service projects.</w:t>
      </w:r>
    </w:p>
    <w:p>
      <w:pPr>
        <w:spacing w:before="0" w:after="0" w:line="408" w:lineRule="exact"/>
        <w:ind w:left="0" w:right="0" w:firstLine="576"/>
        <w:jc w:val="left"/>
      </w:pPr>
      <w:r>
        <w:rPr/>
        <w:t xml:space="preserve">(8) "Regular property taxes" has the same meaning as in RCW 84.04.140.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030</w:t>
      </w:r>
      <w:r>
        <w:rPr/>
        <w:t xml:space="preserve"> and 2004 c 129 s 3 are each amended to read as follows:</w:t>
      </w:r>
    </w:p>
    <w:p>
      <w:pPr>
        <w:spacing w:before="0" w:after="0" w:line="408" w:lineRule="exact"/>
        <w:ind w:left="0" w:right="0" w:firstLine="576"/>
        <w:jc w:val="left"/>
      </w:pPr>
      <w:r>
        <w:rPr/>
        <w:t xml:space="preserve">Regional fire protection service authority planning committees are advisory entities that are created, convened, and empowered as follows:</w:t>
      </w:r>
    </w:p>
    <w:p>
      <w:pPr>
        <w:spacing w:before="0" w:after="0" w:line="408" w:lineRule="exact"/>
        <w:ind w:left="0" w:right="0" w:firstLine="576"/>
        <w:jc w:val="left"/>
      </w:pPr>
      <w:r>
        <w:rPr/>
        <w:t xml:space="preserve">(1) Any two or more adjacent fire protection jurisdictions may create a regional fire protection service authority and convene a regional fire protection service authority planning committee. No fire protection jurisdiction may participate in more than one </w:t>
      </w:r>
      <w:r>
        <w:rPr>
          <w:u w:val="single"/>
        </w:rPr>
        <w:t xml:space="preserve">created</w:t>
      </w:r>
      <w:r>
        <w:rPr/>
        <w:t xml:space="preserve"> authority.</w:t>
      </w:r>
    </w:p>
    <w:p>
      <w:pPr>
        <w:spacing w:before="0" w:after="0" w:line="408" w:lineRule="exact"/>
        <w:ind w:left="0" w:right="0" w:firstLine="576"/>
        <w:jc w:val="left"/>
      </w:pPr>
      <w:r>
        <w:rPr/>
        <w:t xml:space="preserve">(2) Each governing body of the fire protection jurisdictions participating in planning under this chapter shall appoint three elected officials to the authority planning committee. Members of the planning committee may receive compensation of seventy dollars per day, or portion thereof, not to exceed seven hundred dollars per year, for attendance at planning committee meetings and for performance of other services in behalf of the authority, and may be reimbursed for travel and incidental expenses at the discretion of their respective governing body.</w:t>
      </w:r>
    </w:p>
    <w:p>
      <w:pPr>
        <w:spacing w:before="0" w:after="0" w:line="408" w:lineRule="exact"/>
        <w:ind w:left="0" w:right="0" w:firstLine="576"/>
        <w:jc w:val="left"/>
      </w:pPr>
      <w:r>
        <w:rPr/>
        <w:t xml:space="preserve">(3) A regional fire protection service authority planning committee may receive state funding, as appropriated by the legislature, or county funding provided by the affected counties for start-up funding to pay for salaries, expenses, overhead, supplies, and similar expenses ordinarily and necessarily incurred. Upon creation of a regional fire protection service authority, the authority shall within one year reimburse the state or county for any sums advanced for these start-up costs from the state or county.</w:t>
      </w:r>
    </w:p>
    <w:p>
      <w:pPr>
        <w:spacing w:before="0" w:after="0" w:line="408" w:lineRule="exact"/>
        <w:ind w:left="0" w:right="0" w:firstLine="576"/>
        <w:jc w:val="left"/>
      </w:pPr>
      <w:r>
        <w:rPr/>
        <w:t xml:space="preserve">(4) The planning committee shall conduct its affairs and formulate a regional fire protection service authority plan as provided under RCW 52.26.040.</w:t>
      </w:r>
    </w:p>
    <w:p>
      <w:pPr>
        <w:spacing w:before="0" w:after="0" w:line="408" w:lineRule="exact"/>
        <w:ind w:left="0" w:right="0" w:firstLine="576"/>
        <w:jc w:val="left"/>
      </w:pPr>
      <w:r>
        <w:rPr/>
        <w:t xml:space="preserve">(5) At its first meeting, a regional fire protection service authority planning committee may elect officers and provide for the adoption of rules and other operating procedures.</w:t>
      </w:r>
    </w:p>
    <w:p>
      <w:pPr>
        <w:spacing w:before="0" w:after="0" w:line="408" w:lineRule="exact"/>
        <w:ind w:left="0" w:right="0" w:firstLine="576"/>
        <w:jc w:val="left"/>
      </w:pPr>
      <w:r>
        <w:rPr/>
        <w:t xml:space="preserve">(6) The planning committee may dissolve itself at any time by a majority vote of the total membership of the planning committee. Any participating fire protection jurisdiction may withdraw upon thirty calendar days' written notice to the other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230</w:t>
      </w:r>
      <w:r>
        <w:rPr/>
        <w:t xml:space="preserve"> and 2004 c 129 s 29 are each amended to read as follows:</w:t>
      </w:r>
    </w:p>
    <w:p>
      <w:pPr>
        <w:spacing w:before="0" w:after="0" w:line="408" w:lineRule="exact"/>
        <w:ind w:left="0" w:right="0" w:firstLine="576"/>
        <w:jc w:val="left"/>
      </w:pPr>
      <w:r>
        <w:rPr/>
        <w:t xml:space="preserve">(1) Not fewer than ten days nor more than six months before the election at which the proposition to impose the benefit charge is submitted as provided in this chapter, the governing board of the regional fire protection service authority</w:t>
      </w:r>
      <w:r>
        <w:rPr>
          <w:u w:val="single"/>
        </w:rPr>
        <w:t xml:space="preserve">, or the planning committee if the benefit charge is proposed as part of the initial formation of the authority,</w:t>
      </w:r>
      <w:r>
        <w:rPr/>
        <w:t xml:space="preserve"> shall hold a public hearing specifically setting forth its proposal to impose benefit charges for the support of its legally authorized activities that will maintain or improve the services afforded in the authority. A report of the public hearing shall be filed with the county treasurer of each county in which the property is located and be available for public inspection.</w:t>
      </w:r>
    </w:p>
    <w:p>
      <w:pPr>
        <w:spacing w:before="0" w:after="0" w:line="408" w:lineRule="exact"/>
        <w:ind w:left="0" w:right="0" w:firstLine="576"/>
        <w:jc w:val="left"/>
      </w:pPr>
      <w:r>
        <w:rPr/>
        <w:t xml:space="preserve">(2) Prior to November 15th of each year the governing board of the authority shall hold a public hearing to review and establish the regional fire protection service authority benefit charges for the subsequent year.</w:t>
      </w:r>
    </w:p>
    <w:p>
      <w:pPr>
        <w:spacing w:before="0" w:after="0" w:line="408" w:lineRule="exact"/>
        <w:ind w:left="0" w:right="0" w:firstLine="576"/>
        <w:jc w:val="left"/>
      </w:pPr>
      <w:r>
        <w:rPr/>
        <w:t xml:space="preserve">(3) All resolutions imposing or changing the benefit charges must be filed with the county treasurer or treasurers of each county in which the property is located, together with the record of each public hearing, before November 30th immediately preceding the year in which the benefit charges are to be collected on behalf of the authority.</w:t>
      </w:r>
    </w:p>
    <w:p>
      <w:pPr>
        <w:spacing w:before="0" w:after="0" w:line="408" w:lineRule="exact"/>
        <w:ind w:left="0" w:right="0" w:firstLine="576"/>
        <w:jc w:val="left"/>
      </w:pPr>
      <w:r>
        <w:rPr/>
        <w:t xml:space="preserve">(4) After the benefit charges have been established, the owners of the property subject to the charge must be notified of the amount of the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2015 3rd sp.s. c 44 s 324 and 2015 3rd sp.s. c 24 s 404 are each reenacted and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regional transit authority,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w:t>
      </w:r>
      <w:r>
        <w:rPr>
          <w:u w:val="single"/>
        </w:rPr>
        <w:t xml:space="preserve">or regional fire protection service authority</w:t>
      </w:r>
      <w:r>
        <w:rPr/>
        <w:t xml:space="preserve">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authorized under RCW 84.52.821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rPr/>
        <w:t xml:space="preserve">(iv) Fourth,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(v) Fifth,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(vi) Sixth,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(vii) Seventh,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2015 3rd sp.s. c 44 s 325 and 2015 3rd sp.s. c 24 s 405 are each reenacted and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regional transit authority,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and 84.52.140, and the portion of the levy by a flood control zone district that was protected under RCW 84.52.816,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flood control zone district that was protected under RCW 84.52.816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portion of the levy by a fire protection district </w:t>
      </w:r>
      <w:r>
        <w:rPr>
          <w:u w:val="single"/>
        </w:rPr>
        <w:t xml:space="preserve">or regional fire protection service authority</w:t>
      </w:r>
      <w:r>
        <w:rPr/>
        <w:t xml:space="preserve">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portion of the levy by a metropolitan park district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authorized under RCW 84.52.821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flood control zone districts other than the portion of a levy protected under RCW 84.52.816 must be reduced on a pro rata basis or eliminated;</w:t>
      </w:r>
    </w:p>
    <w:p>
      <w:pPr>
        <w:spacing w:before="0" w:after="0" w:line="408" w:lineRule="exact"/>
        <w:ind w:left="0" w:right="0" w:firstLine="576"/>
        <w:jc w:val="left"/>
      </w:pPr>
      <w:r>
        <w:rPr/>
        <w:t xml:space="preserve">(iv) Fourth,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(v) Fifth,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(vi) Sixth,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(vii) Seventh,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2015 3rd sp.s. c 44 s 322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w:t>
      </w:r>
      <w:r>
        <w:rPr>
          <w:u w:val="single"/>
        </w:rPr>
        <w:t xml:space="preserve">and regional fire protection service authorities</w:t>
      </w:r>
      <w:r>
        <w:rPr/>
        <w:t xml:space="preserve"> that are protected under RCW 84.52.125; (j) levies by counties for transit-related purposes under RCW 84.52.140; (k) the protected portion of the levies imposed under RCW 86.15.160 by flood control zone districts in a county with a population of seven hundred seventy-five thousand or more that are coextensive with a county; and (l) levies imposed by a regional transit authority under RCW 81.104.175.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2015 3rd sp.s. c 44 s 323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w:t>
      </w:r>
      <w:r>
        <w:rPr>
          <w:u w:val="single"/>
        </w:rPr>
        <w:t xml:space="preserve">and regional fire protection service authorities</w:t>
      </w:r>
      <w:r>
        <w:rPr/>
        <w:t xml:space="preserve"> that are protected under RCW 84.52.125; (j) levies by counties for transit-related purposes under RCW 84.52.140; (k) the portion of the levy by flood control zone districts that are protected under RCW 84.52.816; and (l) levies imposed by a regional transit authority under RCW 81.104.175.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125</w:t>
      </w:r>
      <w:r>
        <w:rPr/>
        <w:t xml:space="preserve"> and 2005 c 122 s 1 are each amended to read as follows:</w:t>
      </w:r>
    </w:p>
    <w:p>
      <w:pPr>
        <w:spacing w:before="0" w:after="0" w:line="408" w:lineRule="exact"/>
        <w:ind w:left="0" w:right="0" w:firstLine="576"/>
        <w:jc w:val="left"/>
      </w:pPr>
      <w:r>
        <w:rPr/>
        <w:t xml:space="preserve">A fire protection district </w:t>
      </w:r>
      <w:r>
        <w:rPr>
          <w:u w:val="single"/>
        </w:rPr>
        <w:t xml:space="preserve">or regional fire protection service authority</w:t>
      </w:r>
      <w:r>
        <w:rPr/>
        <w:t xml:space="preserve"> may protect the district's </w:t>
      </w:r>
      <w:r>
        <w:rPr>
          <w:u w:val="single"/>
        </w:rPr>
        <w:t xml:space="preserve">or authority's</w:t>
      </w:r>
      <w:r>
        <w:rPr/>
        <w:t xml:space="preserve"> tax levy from prorationing under RCW 84.52.010</w:t>
      </w:r>
      <w:r>
        <w:t>((</w:t>
      </w:r>
      <w:r>
        <w:rPr>
          <w:strike/>
        </w:rPr>
        <w:t xml:space="preserve">(2)</w:t>
      </w:r>
      <w:r>
        <w:t>))</w:t>
      </w:r>
      <w:r>
        <w:rPr/>
        <w:t xml:space="preserve"> </w:t>
      </w:r>
      <w:r>
        <w:rPr>
          <w:u w:val="single"/>
        </w:rPr>
        <w:t xml:space="preserve">(3)(b)</w:t>
      </w:r>
      <w:r>
        <w:rPr/>
        <w:t xml:space="preserve"> by imposing up to a total of twenty-five cents per thousand dollars of assessed value of the tax levies authorized under RCW 52.16.140 and 52.16.160</w:t>
      </w:r>
      <w:r>
        <w:rPr>
          <w:u w:val="single"/>
        </w:rPr>
        <w:t xml:space="preserve">, or 52.26.140(1) (b) and (c)</w:t>
      </w:r>
      <w:r>
        <w:rPr/>
        <w:t xml:space="preserve"> outside of the five dollars and ninety cents per thousand dollars of assessed valuation limitation established under RCW 84.52.043(2), if those taxes otherwise would be prorated under RCW 84.52.010</w:t>
      </w:r>
      <w:r>
        <w:t>((</w:t>
      </w:r>
      <w:r>
        <w:rPr>
          <w:strike/>
        </w:rPr>
        <w:t xml:space="preserve">(2)(e)</w:t>
      </w:r>
      <w:r>
        <w:t>))</w:t>
      </w:r>
      <w:r>
        <w:rPr/>
        <w:t xml:space="preserve"> </w:t>
      </w:r>
      <w:r>
        <w:rPr>
          <w:u w:val="single"/>
        </w:rPr>
        <w:t xml:space="preserve">(3)(b)(vi)</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092</w:t>
      </w:r>
      <w:r>
        <w:rPr/>
        <w:t xml:space="preserve"> and 1998 c 16 s 3 are each amended to read as follows:</w:t>
      </w:r>
    </w:p>
    <w:p>
      <w:pPr>
        <w:spacing w:before="0" w:after="0" w:line="408" w:lineRule="exact"/>
        <w:ind w:left="0" w:right="0" w:firstLine="576"/>
        <w:jc w:val="left"/>
      </w:pPr>
      <w:r>
        <w:rPr/>
        <w:t xml:space="preserve">The regular property tax levy for each taxing district other than the state may be set at the amount which would be allowed otherwise under this chapter if the regular property tax levy for the district for taxes due in prior years beginning with 1986 had been set at the full amount allowed under this chapter including any levy authorized under RCW 52.16.160 </w:t>
      </w:r>
      <w:r>
        <w:rPr>
          <w:u w:val="single"/>
        </w:rPr>
        <w:t xml:space="preserve">or 52.26.140(1)(c)</w:t>
      </w:r>
      <w:r>
        <w:rPr/>
        <w:t xml:space="preserve"> that would have been imposed but for the limitation in RCW 52.18.065 </w:t>
      </w:r>
      <w:r>
        <w:rPr>
          <w:u w:val="single"/>
        </w:rPr>
        <w:t xml:space="preserve">or 52.26.240</w:t>
      </w:r>
      <w:r>
        <w:rPr/>
        <w:t xml:space="preserve">, applicable upon imposition of the benefit charge under chapter 52.18 RCW </w:t>
      </w:r>
      <w:r>
        <w:rPr>
          <w:u w:val="single"/>
        </w:rPr>
        <w:t xml:space="preserve">or RCW 52.26.180</w:t>
      </w:r>
      <w:r>
        <w:rPr/>
        <w:t xml:space="preserve">.</w:t>
      </w:r>
    </w:p>
    <w:p>
      <w:pPr>
        <w:spacing w:before="0" w:after="0" w:line="408" w:lineRule="exact"/>
        <w:ind w:left="0" w:right="0" w:firstLine="576"/>
        <w:jc w:val="left"/>
      </w:pPr>
      <w:r>
        <w:rPr/>
        <w:t xml:space="preserve">The purpose of this section is to remove the incentive for a taxing district to maintain its tax levy at the maximum level permitted under this chapter, and to protect the future levy capacity of a taxing district that reduces its tax levy below the level that it otherwise could impose under this chapter, by removing the adverse consequences to future levy capacities resulting from such levy reductions.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governing body of each regional fire protection service authority must prepare an annual fiscal accountability report. The annual report, summarizing activity from the preceding calendar year, must provide the following information for the authority:</w:t>
      </w:r>
    </w:p>
    <w:p>
      <w:pPr>
        <w:spacing w:before="0" w:after="0" w:line="408" w:lineRule="exact"/>
        <w:ind w:left="0" w:right="0" w:firstLine="576"/>
        <w:jc w:val="left"/>
      </w:pPr>
      <w:r>
        <w:rPr/>
        <w:t xml:space="preserve">(a) Total annual revenue, by source;</w:t>
      </w:r>
    </w:p>
    <w:p>
      <w:pPr>
        <w:spacing w:before="0" w:after="0" w:line="408" w:lineRule="exact"/>
        <w:ind w:left="0" w:right="0" w:firstLine="576"/>
        <w:jc w:val="left"/>
      </w:pPr>
      <w:r>
        <w:rPr/>
        <w:t xml:space="preserve">(b) Total annual expenditures, by category;</w:t>
      </w:r>
    </w:p>
    <w:p>
      <w:pPr>
        <w:spacing w:before="0" w:after="0" w:line="408" w:lineRule="exact"/>
        <w:ind w:left="0" w:right="0" w:firstLine="576"/>
        <w:jc w:val="left"/>
      </w:pPr>
      <w:r>
        <w:rPr/>
        <w:t xml:space="preserve">(c) Total population, square miles, and assessed property value within the authority's boundaries;</w:t>
      </w:r>
    </w:p>
    <w:p>
      <w:pPr>
        <w:spacing w:before="0" w:after="0" w:line="408" w:lineRule="exact"/>
        <w:ind w:left="0" w:right="0" w:firstLine="576"/>
        <w:jc w:val="left"/>
      </w:pPr>
      <w:r>
        <w:rPr/>
        <w:t xml:space="preserve">(d) The achievement of the following response time objectives for each county, city, and town within the authority:</w:t>
      </w:r>
    </w:p>
    <w:p>
      <w:pPr>
        <w:spacing w:before="0" w:after="0" w:line="408" w:lineRule="exact"/>
        <w:ind w:left="0" w:right="0" w:firstLine="576"/>
        <w:jc w:val="left"/>
      </w:pPr>
      <w:r>
        <w:rPr/>
        <w:t xml:space="preserve">(i) Response time for the arrival of a unit with first responder or higher level capability at an emergency medical incident; and</w:t>
      </w:r>
    </w:p>
    <w:p>
      <w:pPr>
        <w:spacing w:before="0" w:after="0" w:line="408" w:lineRule="exact"/>
        <w:ind w:left="0" w:right="0" w:firstLine="576"/>
        <w:jc w:val="left"/>
      </w:pPr>
      <w:r>
        <w:rPr/>
        <w:t xml:space="preserve">(ii) Response time for the arrival of an advanced life support unit at an emergency medical incident where this service is provided by the authority.</w:t>
      </w:r>
    </w:p>
    <w:p>
      <w:pPr>
        <w:spacing w:before="0" w:after="0" w:line="408" w:lineRule="exact"/>
        <w:ind w:left="0" w:right="0" w:firstLine="576"/>
        <w:jc w:val="left"/>
      </w:pPr>
      <w:r>
        <w:rPr/>
        <w:t xml:space="preserve">(2) The report required by this section must be:</w:t>
      </w:r>
    </w:p>
    <w:p>
      <w:pPr>
        <w:spacing w:before="0" w:after="0" w:line="408" w:lineRule="exact"/>
        <w:ind w:left="0" w:right="0" w:firstLine="576"/>
        <w:jc w:val="left"/>
      </w:pPr>
      <w:r>
        <w:rPr/>
        <w:t xml:space="preserve">(a) Presented publicly and formally accepted at a regularly scheduled public meeting of the governing board occurring before each July 1st;</w:t>
      </w:r>
    </w:p>
    <w:p>
      <w:pPr>
        <w:spacing w:before="0" w:after="0" w:line="408" w:lineRule="exact"/>
        <w:ind w:left="0" w:right="0" w:firstLine="576"/>
        <w:jc w:val="left"/>
      </w:pPr>
      <w:r>
        <w:rPr/>
        <w:t xml:space="preserve">(b) Posted electronically on the authority's web site; and</w:t>
      </w:r>
    </w:p>
    <w:p>
      <w:pPr>
        <w:spacing w:before="0" w:after="0" w:line="408" w:lineRule="exact"/>
        <w:ind w:left="0" w:right="0" w:firstLine="576"/>
        <w:jc w:val="left"/>
      </w:pPr>
      <w:r>
        <w:rPr/>
        <w:t xml:space="preserve">(c) Submitted to the governing body of each county, city, and town within the boundaries of the regional fire protection service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9 of this act apply to property taxes levied for collection in 2017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January 1, 2018.</w:t>
      </w:r>
    </w:p>
    <w:p/>
    <w:p>
      <w:pPr>
        <w:jc w:val="center"/>
      </w:pPr>
      <w:r>
        <w:rPr>
          <w:b/>
        </w:rPr>
        <w:t>--- END ---</w:t>
      </w:r>
    </w:p>
    <w:sectPr>
      <w:pgNumType w:start="1"/>
      <w:footerReference xmlns:r="http://schemas.openxmlformats.org/officeDocument/2006/relationships" r:id="Rac80db9865084a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5cb32f29474760" /><Relationship Type="http://schemas.openxmlformats.org/officeDocument/2006/relationships/footer" Target="/word/footer.xml" Id="Rac80db9865084af3" /></Relationships>
</file>