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a2933a0fb4a65" /></Relationships>
</file>

<file path=word/document.xml><?xml version="1.0" encoding="utf-8"?>
<w:document xmlns:w="http://schemas.openxmlformats.org/wordprocessingml/2006/main">
  <w:body>
    <w:p>
      <w:r>
        <w:t>H-3103.1</w:t>
      </w:r>
    </w:p>
    <w:p>
      <w:pPr>
        <w:jc w:val="center"/>
      </w:pPr>
      <w:r>
        <w:t>_______________________________________________</w:t>
      </w:r>
    </w:p>
    <w:p/>
    <w:p>
      <w:pPr>
        <w:jc w:val="center"/>
      </w:pPr>
      <w:r>
        <w:rPr>
          <w:b/>
        </w:rPr>
        <w:t>HOUSE BILL 2304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Schmick, Cody, Tharinger, Moeller, and Goodman</w:t>
      </w:r>
    </w:p>
    <w:p/>
    <w:p>
      <w:r>
        <w:rPr>
          <w:t xml:space="preserve">Prefiled 12/14/15.</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prescriptive authority of naturopaths; amending RCW 69.43.135; reenacting and amending RCW 18.36A.020, 69.41.030, 69.45.010, and 69.50.101; and adding a new section to chapter 18.36A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020</w:t>
      </w:r>
      <w:r>
        <w:rPr/>
        <w:t xml:space="preserve"> and 2011 c 41 s 3 and 2011 c 40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board of naturopathy created in RCW 18.36A.150.</w:t>
      </w:r>
    </w:p>
    <w:p>
      <w:pPr>
        <w:spacing w:before="0" w:after="0" w:line="408" w:lineRule="exact"/>
        <w:ind w:left="0" w:right="0" w:firstLine="576"/>
        <w:jc w:val="left"/>
      </w:pPr>
      <w:r>
        <w:rPr/>
        <w:t xml:space="preserve">(2) "Common diagnostic procedures" means the use of venipuncture consistent with the practice of naturopathic medicine, commonly used diagnostic modalities consistent with naturopathic practice, health history taking, physical examination, radiography, examination of body orifices excluding endoscopy, laboratory medicine, and obtaining samples of human tissues, but excluding incision or excision beyond that which is authorized as a minor office procedure.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"Educational program" means an accredited program preparing persons for the practice of naturopathic medicine.</w:t>
      </w:r>
    </w:p>
    <w:p>
      <w:pPr>
        <w:spacing w:before="0" w:after="0" w:line="408" w:lineRule="exact"/>
        <w:ind w:left="0" w:right="0" w:firstLine="576"/>
        <w:jc w:val="left"/>
      </w:pPr>
      <w:r>
        <w:rPr/>
        <w:t xml:space="preserve">(5) "Homeopathy" means a system of medicine based on the use of infinitesimal doses of medicines capable of producing symptoms similar to those of the disease treated, as listed in the homeopathic pharmacopeia of the United States.</w:t>
      </w:r>
    </w:p>
    <w:p>
      <w:pPr>
        <w:spacing w:before="0" w:after="0" w:line="408" w:lineRule="exact"/>
        <w:ind w:left="0" w:right="0" w:firstLine="576"/>
        <w:jc w:val="left"/>
      </w:pPr>
      <w:r>
        <w:rPr/>
        <w:t xml:space="preserve">(6) "Hygiene and immunization" means the use of such preventative techniques as personal hygiene, asepsis, public health, and immunizations, to the extent allowed by rule.</w:t>
      </w:r>
    </w:p>
    <w:p>
      <w:pPr>
        <w:spacing w:before="0" w:after="0" w:line="408" w:lineRule="exact"/>
        <w:ind w:left="0" w:right="0" w:firstLine="576"/>
        <w:jc w:val="left"/>
      </w:pPr>
      <w:r>
        <w:rPr/>
        <w:t xml:space="preserve">(7) "Manual manipulation" or "mechanotherapy" means manipulation of a part or the whole of the body by hand or by mechanical means.</w:t>
      </w:r>
    </w:p>
    <w:p>
      <w:pPr>
        <w:spacing w:before="0" w:after="0" w:line="408" w:lineRule="exact"/>
        <w:ind w:left="0" w:right="0" w:firstLine="576"/>
        <w:jc w:val="left"/>
      </w:pPr>
      <w:r>
        <w:rPr/>
        <w:t xml:space="preserve">(8) "Minor office procedures" means care and procedures incident thereto of superficial lacerations, lesions, and abrasions, and the removal of foreign bodies located in superficial structures, not to include the eye; and the use of antiseptics and topical or local anesthetics in connection therewith. "Minor office procedures" also includes intramuscular, intravenous, subcutaneous, and intradermal injections of substances consistent with the practice of naturopathic medicine and in accordance with rules established by the secretary.</w:t>
      </w:r>
    </w:p>
    <w:p>
      <w:pPr>
        <w:spacing w:before="0" w:after="0" w:line="408" w:lineRule="exact"/>
        <w:ind w:left="0" w:right="0" w:firstLine="576"/>
        <w:jc w:val="left"/>
      </w:pPr>
      <w:r>
        <w:rPr/>
        <w:t xml:space="preserve">(9) "Naturopath" means an individual licensed under this chapter.</w:t>
      </w:r>
    </w:p>
    <w:p>
      <w:pPr>
        <w:spacing w:before="0" w:after="0" w:line="408" w:lineRule="exact"/>
        <w:ind w:left="0" w:right="0" w:firstLine="576"/>
        <w:jc w:val="left"/>
      </w:pPr>
      <w:r>
        <w:rPr/>
        <w:t xml:space="preserve">(10) "Naturopathic medicines" means vitamins; minerals; botanical medicines; homeopathic medicines;((</w:t>
      </w:r>
      <w:r>
        <w:rPr>
          <w:strike/>
        </w:rPr>
        <w:t xml:space="preserve">hormones; and those legend drugs and controlled substances consistent with naturopathic medical practice in accordance with rules established by the board. Controlled substances are limited to codeine and testosterone products that are contained in Schedules III, IV, and V in chapter 69.50 RCW</w:t>
      </w:r>
      <w:r>
        <w:rPr/>
        <w:t xml:space="preserve">)) </w:t>
      </w:r>
      <w:r>
        <w:rPr>
          <w:u w:val="single"/>
        </w:rPr>
        <w:t xml:space="preserve">and other nutrients and compounds, other than legend drugs or controlled substances, that are consistent with naturopathic medicine</w:t>
      </w:r>
      <w:r>
        <w:rPr/>
        <w:t xml:space="preserve">.</w:t>
      </w:r>
    </w:p>
    <w:p>
      <w:pPr>
        <w:spacing w:before="0" w:after="0" w:line="408" w:lineRule="exact"/>
        <w:ind w:left="0" w:right="0" w:firstLine="576"/>
        <w:jc w:val="left"/>
      </w:pPr>
      <w:r>
        <w:rPr/>
        <w:t xml:space="preserve">(11) "Nutrition and food science" means the prevention and treatment of disease or other human conditions through the use of foods, water, herbs, roots, bark, or natural food elements.</w:t>
      </w:r>
    </w:p>
    <w:p>
      <w:pPr>
        <w:spacing w:before="0" w:after="0" w:line="408" w:lineRule="exact"/>
        <w:ind w:left="0" w:right="0" w:firstLine="576"/>
        <w:jc w:val="left"/>
      </w:pPr>
      <w:r>
        <w:rPr/>
        <w:t xml:space="preserve">(12) "Physical modalities" means use of physical, chemical, electrical, and other modalities that do not exceed those used as of July 22, 2011, in minor office procedures or common diagnostic procedures, including but not limited to heat, cold, air, light, water in any of its forms, sound, massage, and therapeutic exercise.</w:t>
      </w:r>
    </w:p>
    <w:p>
      <w:pPr>
        <w:spacing w:before="0" w:after="0" w:line="408" w:lineRule="exact"/>
        <w:ind w:left="0" w:right="0" w:firstLine="576"/>
        <w:jc w:val="left"/>
      </w:pPr>
      <w:r>
        <w:rPr/>
        <w:t xml:space="preserve">(13) "Radiography" means the ordering, but not the interpretation, of radiographic diagnostic and other imaging studies and the taking and interpretation of standard radiographs.</w:t>
      </w:r>
    </w:p>
    <w:p>
      <w:pPr>
        <w:spacing w:before="0" w:after="0" w:line="408" w:lineRule="exact"/>
        <w:ind w:left="0" w:right="0" w:firstLine="576"/>
        <w:jc w:val="left"/>
      </w:pPr>
      <w:r>
        <w:rPr/>
        <w:t xml:space="preserve">(14) "Secretary" means the secretary of health or the secretary's designee.</w:t>
      </w:r>
    </w:p>
    <w:p>
      <w:pPr>
        <w:spacing w:before="0" w:after="0" w:line="408" w:lineRule="exact"/>
        <w:ind w:left="0" w:right="0" w:firstLine="576"/>
        <w:jc w:val="left"/>
      </w:pPr>
      <w:r>
        <w:rPr/>
        <w:t xml:space="preserve">(15) "Suggestion" means techniques including but not limited to counseling, biofeedback, and hypnosis.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naturopath may prescribe and administer the following as necessary in the practice of naturopathy: (a) Legend drugs; (b) hydrocodone combination products contained in Schedule II of the uniform controlled substances act, chapter 69.50 RCW; and (c) controlled substances contained in Schedules III through V of the uniform controlled substances act, chapter 69.50 RCW.</w:t>
      </w:r>
    </w:p>
    <w:p>
      <w:pPr>
        <w:spacing w:before="0" w:after="0" w:line="408" w:lineRule="exact"/>
        <w:ind w:left="0" w:right="0" w:firstLine="576"/>
        <w:jc w:val="left"/>
      </w:pPr>
      <w:r>
        <w:rPr/>
        <w:t xml:space="preserve">(2) A naturopath who prescribes controlled substances shall register in the prescription monitoring program database under chapter 70.225 RCW.</w:t>
      </w:r>
    </w:p>
    <w:p>
      <w:pPr>
        <w:spacing w:before="0" w:after="0" w:line="408" w:lineRule="exact"/>
        <w:ind w:left="0" w:right="0" w:firstLine="576"/>
        <w:jc w:val="left"/>
      </w:pPr>
      <w:r>
        <w:rPr/>
        <w:t xml:space="preserve">(3)(a) In consultation with the pharmacy quality assurance commission, the board may adopt rules to establish education and training requirements related to legend drugs and controlled substances.</w:t>
      </w:r>
    </w:p>
    <w:p>
      <w:pPr>
        <w:spacing w:before="0" w:after="0" w:line="408" w:lineRule="exact"/>
        <w:ind w:left="0" w:right="0" w:firstLine="576"/>
        <w:jc w:val="left"/>
      </w:pPr>
      <w:r>
        <w:rPr/>
        <w:t xml:space="preserve">(b) The board shall adopt pain management rules appropriate for acute pain treatment based on the "interagency guideline on prescribing opioids for pain" published by the Washington state agency medical directors' group including, but not limited to, patient examination, screening for comorbidities and risk factors, and maximum dosage limits and treatment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w:t>
      </w:r>
      <w:r>
        <w:rPr>
          <w:u w:val="single"/>
        </w:rPr>
        <w:t xml:space="preserve">a naturopathic physician under chapter 18.36A RCW,</w:t>
      </w:r>
      <w:r>
        <w:rPr/>
        <w:t xml:space="preserve">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w:t>
      </w:r>
      <w:r>
        <w:rPr>
          <w:u w:val="single"/>
        </w:rPr>
        <w:t xml:space="preserve">a physician licensed to practice naturopathic medicine and authorized to prescribe legend drugs,</w:t>
      </w:r>
      <w:r>
        <w:rPr/>
        <w:t xml:space="preserve">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135</w:t>
      </w:r>
      <w:r>
        <w:rPr/>
        <w:t xml:space="preserve"> and 2011 c 336 s 838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"Iodine matrix" means iodine at a concentration greater than two percent by weight in a matrix or solution.</w:t>
      </w:r>
    </w:p>
    <w:p>
      <w:pPr>
        <w:spacing w:before="0" w:after="0" w:line="408" w:lineRule="exact"/>
        <w:ind w:left="0" w:right="0" w:firstLine="576"/>
        <w:jc w:val="left"/>
      </w:pPr>
      <w:r>
        <w:rPr/>
        <w:t xml:space="preserve">(b) "Matrix" means something, as a substance, in which something else originates, develops, or is contained.</w:t>
      </w:r>
    </w:p>
    <w:p>
      <w:pPr>
        <w:spacing w:before="0" w:after="0" w:line="408" w:lineRule="exact"/>
        <w:ind w:left="0" w:right="0" w:firstLine="576"/>
        <w:jc w:val="left"/>
      </w:pPr>
      <w:r>
        <w:rPr/>
        <w:t xml:space="preserve">(c) "Methylsulfonylmethane" means methylsulfonylmethane in its powder form only, and does not include products containing methylsulfonylmethane in other forms such as liquids, tablets, capsules not containing methylsulfonylmethane in pure powder form, ointments, creams, cosmetics, foods, and beverages.</w:t>
      </w:r>
    </w:p>
    <w:p>
      <w:pPr>
        <w:spacing w:before="0" w:after="0" w:line="408" w:lineRule="exact"/>
        <w:ind w:left="0" w:right="0" w:firstLine="576"/>
        <w:jc w:val="left"/>
      </w:pPr>
      <w:r>
        <w:rPr/>
        <w:t xml:space="preserve">(2) Any person who knowingly purchases in a thirty-day period or possesses any quantity of iodine in its elemental form, an iodine matrix, or more than two pounds of methylsulfonylmethane is guilty of a gross misdemeanor, except as provided in subsection (3) of this section.</w:t>
      </w:r>
    </w:p>
    <w:p>
      <w:pPr>
        <w:spacing w:before="0" w:after="0" w:line="408" w:lineRule="exact"/>
        <w:ind w:left="0" w:right="0" w:firstLine="576"/>
        <w:jc w:val="left"/>
      </w:pPr>
      <w:r>
        <w:rPr/>
        <w:t xml:space="preserve">(3) Subsection (2) of this section does not apply to:</w:t>
      </w:r>
    </w:p>
    <w:p>
      <w:pPr>
        <w:spacing w:before="0" w:after="0" w:line="408" w:lineRule="exact"/>
        <w:ind w:left="0" w:right="0" w:firstLine="576"/>
        <w:jc w:val="left"/>
      </w:pPr>
      <w:r>
        <w:rPr/>
        <w:t xml:space="preserve">(a) A person who possesses iodine in its elemental form or an iodine matrix as a prescription drug, under a prescription issued by a licensed veterinarian, physician, or advanced registered nurse practitioner;</w:t>
      </w:r>
    </w:p>
    <w:p>
      <w:pPr>
        <w:spacing w:before="0" w:after="0" w:line="408" w:lineRule="exact"/>
        <w:ind w:left="0" w:right="0" w:firstLine="576"/>
        <w:jc w:val="left"/>
      </w:pPr>
      <w:r>
        <w:rPr/>
        <w:t xml:space="preserve">(b) A person who possesses iodine in its elemental form, an iodine matrix, or any quantity of methylsulfonylmethane in its powder form and is actively engaged in the practice of animal husbandry of livestock;</w:t>
      </w:r>
    </w:p>
    <w:p>
      <w:pPr>
        <w:spacing w:before="0" w:after="0" w:line="408" w:lineRule="exact"/>
        <w:ind w:left="0" w:right="0" w:firstLine="576"/>
        <w:jc w:val="left"/>
      </w:pPr>
      <w:r>
        <w:rPr/>
        <w:t xml:space="preserve">(c) A person who possesses iodine in its elemental form or an iodine matrix in conjunction with experiments conducted in a chemistry or chemistry-related laboratory maintained by a:</w:t>
      </w:r>
    </w:p>
    <w:p>
      <w:pPr>
        <w:spacing w:before="0" w:after="0" w:line="408" w:lineRule="exact"/>
        <w:ind w:left="0" w:right="0" w:firstLine="576"/>
        <w:jc w:val="left"/>
      </w:pPr>
      <w:r>
        <w:rPr/>
        <w:t xml:space="preserve">(i) Public or private secondary school;</w:t>
      </w:r>
    </w:p>
    <w:p>
      <w:pPr>
        <w:spacing w:before="0" w:after="0" w:line="408" w:lineRule="exact"/>
        <w:ind w:left="0" w:right="0" w:firstLine="576"/>
        <w:jc w:val="left"/>
      </w:pPr>
      <w:r>
        <w:rPr/>
        <w:t xml:space="preserve">(ii) Public or private institution of higher education that is accredited by a regional or national accrediting agency recognized by the United States department of education;</w:t>
      </w:r>
    </w:p>
    <w:p>
      <w:pPr>
        <w:spacing w:before="0" w:after="0" w:line="408" w:lineRule="exact"/>
        <w:ind w:left="0" w:right="0" w:firstLine="576"/>
        <w:jc w:val="left"/>
      </w:pPr>
      <w:r>
        <w:rPr/>
        <w:t xml:space="preserve">(iii) Manufacturing facility, government agency, or research facility in the course of lawful business activities;</w:t>
      </w:r>
    </w:p>
    <w:p>
      <w:pPr>
        <w:spacing w:before="0" w:after="0" w:line="408" w:lineRule="exact"/>
        <w:ind w:left="0" w:right="0" w:firstLine="576"/>
        <w:jc w:val="left"/>
      </w:pPr>
      <w:r>
        <w:rPr/>
        <w:t xml:space="preserve">(d) A veterinarian, physician, </w:t>
      </w:r>
      <w:r>
        <w:rPr>
          <w:u w:val="single"/>
        </w:rPr>
        <w:t xml:space="preserve">naturopathic physician,</w:t>
      </w:r>
      <w:r>
        <w:rPr/>
        <w:t xml:space="preserve"> advanced registered nurse practitioner, pharmacist, retail distributor, wholesaler, manufacturer, warehouse operator, or common carrier, or an agent of any of these persons who possesses iodine in its elemental form, an iodine matrix, or methylsulfonylmethane in its powder form in the regular course of lawful business activities; or</w:t>
      </w:r>
    </w:p>
    <w:p>
      <w:pPr>
        <w:spacing w:before="0" w:after="0" w:line="408" w:lineRule="exact"/>
        <w:ind w:left="0" w:right="0" w:firstLine="576"/>
        <w:jc w:val="left"/>
      </w:pPr>
      <w:r>
        <w:rPr/>
        <w:t xml:space="preserve">(e) A person working in a general hospital who possesses iodine in its elemental form or an iodine matrix in the regular course of employment at the hospital.</w:t>
      </w:r>
    </w:p>
    <w:p>
      <w:pPr>
        <w:spacing w:before="0" w:after="0" w:line="408" w:lineRule="exact"/>
        <w:ind w:left="0" w:right="0" w:firstLine="576"/>
        <w:jc w:val="left"/>
      </w:pPr>
      <w:r>
        <w:rPr/>
        <w:t xml:space="preserve">(4) Any person who purchases any quantity of iodine in its elemental form, an iodine matrix, or any quantity of methylsulfonylmethane must present an identification card or driver's license issued by any state in the United States or jurisdiction of another country before purchasing the item.</w:t>
      </w:r>
    </w:p>
    <w:p>
      <w:pPr>
        <w:spacing w:before="0" w:after="0" w:line="408" w:lineRule="exact"/>
        <w:ind w:left="0" w:right="0" w:firstLine="576"/>
        <w:jc w:val="left"/>
      </w:pPr>
      <w:r>
        <w:rPr/>
        <w:t xml:space="preserve">(5) The Washington state patrol shall develop a form to be used in recording transactions involving iodine in its elemental form, an iodine matrix, or methylsulfonylmethane. A person who sells or otherwise transfers any quantity of iodine in its elemental form, an iodine matrix, or any quantity of methylsulfonylmethane to a person for any purpose authorized in subsection (3) of this section must record each sale or transfer. The record must be made on the form developed by the Washington state patrol and must be retained by the person for at least three years. The Washington state patrol or any local law enforcement agency may request access to the records.</w:t>
      </w:r>
    </w:p>
    <w:p>
      <w:pPr>
        <w:spacing w:before="0" w:after="0" w:line="408" w:lineRule="exact"/>
        <w:ind w:left="0" w:right="0" w:firstLine="576"/>
        <w:jc w:val="left"/>
      </w:pPr>
      <w:r>
        <w:rPr/>
        <w:t xml:space="preserve">(a) Failure to make or retain a record required under this subsection is a misdemeanor.</w:t>
      </w:r>
    </w:p>
    <w:p>
      <w:pPr>
        <w:spacing w:before="0" w:after="0" w:line="408" w:lineRule="exact"/>
        <w:ind w:left="0" w:right="0" w:firstLine="576"/>
        <w:jc w:val="left"/>
      </w:pPr>
      <w:r>
        <w:rPr/>
        <w:t xml:space="preserve">(b) Failure to comply with a request for access to records required under this subsection to the Washington state patrol or a local law enforcement agency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010</w:t>
      </w:r>
      <w:r>
        <w:rPr/>
        <w:t xml:space="preserve"> and 2013 c 19 s 81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"Controlled substance" means a drug, substance, or immediate precursor of such drug or substance, so designated under or pursuant to chapter 69.50 RCW, the uniform controlled substances act.</w:t>
      </w:r>
    </w:p>
    <w:p>
      <w:pPr>
        <w:spacing w:before="0" w:after="0" w:line="408" w:lineRule="exact"/>
        <w:ind w:left="0" w:right="0" w:firstLine="576"/>
        <w:jc w:val="left"/>
      </w:pPr>
      <w:r>
        <w:rPr/>
        <w:t xml:space="preserve">(3)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"Distribute" means to deliver, other than by administering or dispensing, a legend drug.</w:t>
      </w:r>
    </w:p>
    <w:p>
      <w:pPr>
        <w:spacing w:before="0" w:after="0" w:line="408" w:lineRule="exact"/>
        <w:ind w:left="0" w:right="0" w:firstLine="576"/>
        <w:jc w:val="left"/>
      </w:pPr>
      <w:r>
        <w:rPr/>
        <w:t xml:space="preserve">(7) "Drug samples" means any federal food and drug administration approved controlled substance, legend drug, or products requiring prescriptions in this state, which is distributed at no charge to a practitioner by a manufacturer or a manufacturer's representative, exclusive of drugs under clinical investigations approved by the federal food and drug administration.</w:t>
      </w:r>
    </w:p>
    <w:p>
      <w:pPr>
        <w:spacing w:before="0" w:after="0" w:line="408" w:lineRule="exact"/>
        <w:ind w:left="0" w:right="0" w:firstLine="576"/>
        <w:jc w:val="left"/>
      </w:pPr>
      <w:r>
        <w:rPr/>
        <w:t xml:space="preserve">(8) "Legend drug" means any drug that is required by state law or by regulations of the commission to be dispensed on prescription only or is restricted to use by practitioners only.</w:t>
      </w:r>
    </w:p>
    <w:p>
      <w:pPr>
        <w:spacing w:before="0" w:after="0" w:line="408" w:lineRule="exact"/>
        <w:ind w:left="0" w:right="0" w:firstLine="576"/>
        <w:jc w:val="left"/>
      </w:pPr>
      <w:r>
        <w:rPr/>
        <w:t xml:space="preserve">(9) "Manufacturer" means a person or other entity engaged in the manufacture or distribution of drugs or devices, but does not include a manufacturer's representative.</w:t>
      </w:r>
    </w:p>
    <w:p>
      <w:pPr>
        <w:spacing w:before="0" w:after="0" w:line="408" w:lineRule="exact"/>
        <w:ind w:left="0" w:right="0" w:firstLine="576"/>
        <w:jc w:val="left"/>
      </w:pPr>
      <w:r>
        <w:rPr/>
        <w:t xml:space="preserve">(10) "Manufacturer's representative" means an agent or employee of a drug manufacturer who is authorized by the drug manufacturer to possess drug samples for the purpose of distribution in this state to appropriately authorized health care practitioners.</w:t>
      </w:r>
    </w:p>
    <w:p>
      <w:pPr>
        <w:spacing w:before="0" w:after="0" w:line="408" w:lineRule="exact"/>
        <w:ind w:left="0" w:right="0" w:firstLine="576"/>
        <w:jc w:val="left"/>
      </w:pPr>
      <w:r>
        <w:rPr/>
        <w:t xml:space="preserve">(11) "Person" means any individual, corporation, government or governmental subdivision or agency, business trust, estate, trust, partnership, association, or any other legal entity.</w:t>
      </w:r>
    </w:p>
    <w:p>
      <w:pPr>
        <w:spacing w:before="0" w:after="0" w:line="408" w:lineRule="exact"/>
        <w:ind w:left="0" w:right="0" w:firstLine="576"/>
        <w:jc w:val="left"/>
      </w:pPr>
      <w:r>
        <w:rPr/>
        <w:t xml:space="preserve">(12) "Practitioner" means a physician under chapter 18.71 RCW, an osteopathic physician or an osteopathic physician and surgeon under chapter 18.57 RCW, a dentist under chapter 18.32 RCW, a podiatric physician and surgeon under chapter 18.22 RCW, </w:t>
      </w:r>
      <w:r>
        <w:rPr>
          <w:u w:val="single"/>
        </w:rPr>
        <w:t xml:space="preserve">a naturopathic physician under chapter 18.36A RCW,</w:t>
      </w:r>
      <w:r>
        <w:rPr/>
        <w:t xml:space="preserve"> a veterinarian under chapter 18.92 RCW, a pharmacist under chapter 18.64 RCW, a commissioned medical or dental officer in the United States armed forces or the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to prescribe by the nursing care quality assurance commission, an osteopathic physician assistant under chapter 18.57A RCW when authorized by the board of osteopathic medicine and surgery, or a physician assistant under chapter 18.71A RCW when authorized by the medical quality assurance commission.</w:t>
      </w:r>
    </w:p>
    <w:p>
      <w:pPr>
        <w:spacing w:before="0" w:after="0" w:line="408" w:lineRule="exact"/>
        <w:ind w:left="0" w:right="0" w:firstLine="576"/>
        <w:jc w:val="left"/>
      </w:pPr>
      <w:r>
        <w:rPr/>
        <w:t xml:space="preserve">(13) "Reasonable cause" means a state of facts found to exist that would warrant a reasonably intelligent and prudent person to believe that a person has violated state or federal drug laws or regulations.</w:t>
      </w:r>
    </w:p>
    <w:p>
      <w:pPr>
        <w:spacing w:before="0" w:after="0" w:line="408" w:lineRule="exact"/>
        <w:ind w:left="0" w:right="0" w:firstLine="576"/>
        <w:jc w:val="left"/>
      </w:pPr>
      <w:r>
        <w:rPr/>
        <w:t xml:space="preserve">(14)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w:t>
      </w:r>
      <w:r>
        <w:rPr>
          <w:u w:val="single"/>
        </w:rPr>
        <w:t xml:space="preserve">a naturopathic physician under chapter 18.36A RCW, subject to any limitations in section 2 of this act;</w:t>
      </w:r>
      <w:r>
        <w:rPr/>
        <w:t xml:space="preserve">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w:t>
      </w:r>
      <w:r>
        <w:t>((</w:t>
      </w:r>
      <w:r>
        <w:rPr>
          <w:strike/>
        </w:rPr>
        <w:t xml:space="preserve">a naturopathic physician under chapter 18.36A RCW who is licensed under RCW 18.36A.030 subject to any limitations in RCW 18.36A.040;</w:t>
      </w:r>
      <w:r>
        <w: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w:t>
      </w:r>
      <w:r>
        <w:rPr>
          <w:u w:val="single"/>
        </w:rPr>
        <w:t xml:space="preserve">a naturopathic physician licensed to prescribe controlled substances,</w:t>
      </w:r>
      <w:r>
        <w:rPr/>
        <w:t xml:space="preserve">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
      <w:pPr>
        <w:jc w:val="center"/>
      </w:pPr>
      <w:r>
        <w:rPr>
          <w:b/>
        </w:rPr>
        <w:t>--- END ---</w:t>
      </w:r>
    </w:p>
    <w:sectPr>
      <w:pgNumType w:start="1"/>
      <w:footerReference xmlns:r="http://schemas.openxmlformats.org/officeDocument/2006/relationships" r:id="Rf7d4c77a643248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9a7f4e6894916" /><Relationship Type="http://schemas.openxmlformats.org/officeDocument/2006/relationships/footer" Target="/word/footer.xml" Id="Rf7d4c77a643248b1" /></Relationships>
</file>