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2685a6ce34eac" /></Relationships>
</file>

<file path=word/document.xml><?xml version="1.0" encoding="utf-8"?>
<w:document xmlns:w="http://schemas.openxmlformats.org/wordprocessingml/2006/main">
  <w:body>
    <w:p>
      <w:r>
        <w:t>H-2931.1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2286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3rd Special Session</w:t>
      </w:r>
    </w:p>
    <w:p/>
    <w:p>
      <w:r>
        <w:rPr>
          <w:b/>
        </w:rPr>
        <w:t xml:space="preserve">By </w:t>
      </w:r>
      <w:r>
        <w:t>Representative Hunter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directing the treasurer to transfer budget stabilization account deposits that are attributable to extraordinary revenue growth in the 2013-2015, 2015-2017, and 2017-2019 fiscal biennia; adding a new section to chapter 43.79 RCW;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79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By June 30, 2015, the treasurer shall transfer into the state general fund the entire budget stabilization account deposit for the 2013-2015 fiscal biennium that is attributable to extraordinary revenue growth.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During the 2015-2017 fiscal biennium, the treasurer shall transfer into the state general fund the entire budget stabilization account deposit for the 2015-2017 fiscal biennium that is attributable to extraordinary revenue growth.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During the 2017-2019 fiscal biennium, the treasurer shall transfer into the state general fund the entire budget stabilization account deposit for the 2017-2019 fiscal biennium that is attributable to extraordinary revenue growth.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For purposes of RCW 43.88.055(4), the transfers in this section do not alter the requirement to balance in ensuing biennia.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fdb92644db2455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2286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17ceb16374706" /><Relationship Type="http://schemas.openxmlformats.org/officeDocument/2006/relationships/footer" Target="/word/footer.xml" Id="R7fdb92644db24557" /></Relationships>
</file>