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b109e082d44021" /></Relationships>
</file>

<file path=word/document.xml><?xml version="1.0" encoding="utf-8"?>
<w:document xmlns:w="http://schemas.openxmlformats.org/wordprocessingml/2006/main">
  <w:body>
    <w:p>
      <w:r>
        <w:t>H-2754.1</w:t>
      </w:r>
    </w:p>
    <w:p>
      <w:pPr>
        <w:jc w:val="center"/>
      </w:pPr>
      <w:r>
        <w:t>_______________________________________________</w:t>
      </w:r>
    </w:p>
    <w:p/>
    <w:p>
      <w:pPr>
        <w:jc w:val="center"/>
      </w:pPr>
      <w:r>
        <w:rPr>
          <w:b/>
        </w:rPr>
        <w:t>HOUSE BILL 2257</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 Pollet</w:t>
      </w:r>
    </w:p>
    <w:p/>
    <w:p>
      <w:r>
        <w:rPr>
          <w:t xml:space="preserve">Read first time 05/08/15.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comprehensive safe school plans for public and private K-12 schools; amending RCW 28A.320.125, 28A.320.080, and 28A.195.010;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are susceptible to both natural and man-made disasters; students in Washington attend school in a state with high natural disaster risks, on top of modern day man-made disaster risks; and there is a need for safety plans that require communication, evacuation, and timely response to disasters.</w:t>
      </w:r>
    </w:p>
    <w:p>
      <w:pPr>
        <w:spacing w:before="0" w:after="0" w:line="408" w:lineRule="exact"/>
        <w:ind w:left="0" w:right="0" w:firstLine="576"/>
        <w:jc w:val="left"/>
      </w:pPr>
      <w:r>
        <w:rPr/>
        <w:t xml:space="preserve">(2) The legislature finds that the following natural and man-made risks have potential to cause death and great injury to health and the economy, which require planning.</w:t>
      </w:r>
    </w:p>
    <w:p>
      <w:pPr>
        <w:spacing w:before="0" w:after="0" w:line="408" w:lineRule="exact"/>
        <w:ind w:left="0" w:right="0" w:firstLine="576"/>
        <w:jc w:val="left"/>
      </w:pPr>
      <w:r>
        <w:rPr/>
        <w:t xml:space="preserve">(a) Earthquakes. Based on at-risk populations, Washington is ranked the second most dangerous state for earthquakes, and averages over one thousand earthquakes a year. Washington sits on the Cascadia subduction zone, which can produce estimated earthquakes of 9.0 on the Richter scale; the Juan de Fuca plate, which has produced earthquakes of up to 7.1 on the Richter scale; and various crustal plates, which have produced earthquakes up to 7.5 on the Richter scale. Experts predict it is merely a matter of time before a large earthquake occurs in the state. A significant relationship between earthquakes and tsunamis exist, as ninety-eight percent of the world's tsunamis are attributable to earthquakes.</w:t>
      </w:r>
    </w:p>
    <w:p>
      <w:pPr>
        <w:spacing w:before="0" w:after="0" w:line="408" w:lineRule="exact"/>
        <w:ind w:left="0" w:right="0" w:firstLine="576"/>
        <w:jc w:val="left"/>
      </w:pPr>
      <w:r>
        <w:rPr/>
        <w:t xml:space="preserve">(b) Tsunamis. Over seventy-three percent of the world's tsunamis have been observed along the Pacific ring of fire. The coast of Washington is located in the ring of fire. A local earthquake from the Cascadia subduction zone would cause tsunami waves to reach the outer coastal communities within thirty minutes or less. It is imperative to note that the Cascadia subduction zone can produce estimated earthquakes up to 9.0 on the Richter scale. Both the 2004 Indonesian tsunami and the 2011 Japanese tsunami resulted from 9.0 magnitude earthquakes.</w:t>
      </w:r>
    </w:p>
    <w:p>
      <w:pPr>
        <w:spacing w:before="0" w:after="0" w:line="408" w:lineRule="exact"/>
        <w:ind w:left="0" w:right="0" w:firstLine="576"/>
        <w:jc w:val="left"/>
      </w:pPr>
      <w:r>
        <w:rPr/>
        <w:t xml:space="preserve">(c) Volcanoes. Washington has five major volcanoes: Mount Baker, Glacier Peak, Mount Rainier, Mount Saint Helens, and Mount Adams. Mount Adams is the nineteenth most dangerous volcano in the nation, Glacier Peak is the twelfth most dangerous, Mount Baker is the eleventh most dangerous, and Mount Rainer is the third most dangerous. In 1980, the eruption of Mount Saint Helens created the largest debris avalanche in recorded history, with five hundred twenty million tons of ash spread across the United States. An eruption of Mount Rainier, the highest peak in the Cascade mountain range, would produce lava, ash, glacial outburst floods, and lahars. This would cause upwards of six billion dollars in damages.</w:t>
      </w:r>
    </w:p>
    <w:p>
      <w:pPr>
        <w:spacing w:before="0" w:after="0" w:line="408" w:lineRule="exact"/>
        <w:ind w:left="0" w:right="0" w:firstLine="576"/>
        <w:jc w:val="left"/>
      </w:pPr>
      <w:r>
        <w:rPr/>
        <w:t xml:space="preserve">(d) Other natural disasters. The Washington military emergency management division lists avalanches, drought, floods, landslides, severe storms, and wildland fires as prominent natural disasters affecting Washington. Any one of these events could occur during school hours, putting Washington students at risk.</w:t>
      </w:r>
    </w:p>
    <w:p>
      <w:pPr>
        <w:spacing w:before="0" w:after="0" w:line="408" w:lineRule="exact"/>
        <w:ind w:left="0" w:right="0" w:firstLine="576"/>
        <w:jc w:val="left"/>
      </w:pPr>
      <w:r>
        <w:rPr/>
        <w:t xml:space="preserve">(e) Man-made disasters.</w:t>
      </w:r>
    </w:p>
    <w:p>
      <w:pPr>
        <w:spacing w:before="0" w:after="0" w:line="408" w:lineRule="exact"/>
        <w:ind w:left="0" w:right="0" w:firstLine="576"/>
        <w:jc w:val="left"/>
      </w:pPr>
      <w:r>
        <w:rPr/>
        <w:t xml:space="preserve">(i) Terrorism. Washington is home to local, national, and international businesses, prominent tourist attractions, and governmental targets. As such, there will always be a risk to the state and its students.</w:t>
      </w:r>
    </w:p>
    <w:p>
      <w:pPr>
        <w:spacing w:before="0" w:after="0" w:line="408" w:lineRule="exact"/>
        <w:ind w:left="0" w:right="0" w:firstLine="576"/>
        <w:jc w:val="left"/>
      </w:pPr>
      <w:r>
        <w:rPr/>
        <w:t xml:space="preserve">(ii) On-school shooters. The federal bureau of investigation states that crime in schools is one of the most troublesome social problems facing the nation. To date, this decade has seen a total of one hundred forty-seven school deaths, not including recent shootings, such as the one at Sandy Hook Elementary School.</w:t>
      </w:r>
    </w:p>
    <w:p>
      <w:pPr>
        <w:spacing w:before="0" w:after="0" w:line="408" w:lineRule="exact"/>
        <w:ind w:left="0" w:right="0" w:firstLine="576"/>
        <w:jc w:val="left"/>
      </w:pPr>
      <w:r>
        <w:rPr/>
        <w:t xml:space="preserve">(iii) Local hazards. In Washington, local hazards such as grain elevator explosions, contaminated firefighting runoff, and various hazards from the manufacturing of fireworks, chemicals, and pharmaceuticals, and oil refinery activities can occur in individual jurisdictions. Any one of these local events would expose students to danger.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2013 c 14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w:t>
      </w:r>
      <w:r>
        <w:rPr>
          <w:u w:val="single"/>
        </w:rPr>
        <w:t xml:space="preserve">School districts, in collaboration with local emergency response agencies, shall annually review and update their safe school plans.</w:t>
      </w:r>
    </w:p>
    <w:p>
      <w:pPr>
        <w:spacing w:before="0" w:after="0" w:line="408" w:lineRule="exact"/>
        <w:ind w:left="0" w:right="0" w:firstLine="576"/>
        <w:jc w:val="left"/>
      </w:pPr>
      <w:r>
        <w:rPr>
          <w:u w:val="single"/>
        </w:rPr>
        <w:t xml:space="preserve">(4)</w:t>
      </w:r>
      <w:r>
        <w:rPr/>
        <w:t xml:space="preserve"> To the extent funds are available, school districts shall annually:</w:t>
      </w:r>
    </w:p>
    <w:p>
      <w:pPr>
        <w:spacing w:before="0" w:after="0" w:line="408" w:lineRule="exact"/>
        <w:ind w:left="0" w:right="0" w:firstLine="576"/>
        <w:jc w:val="left"/>
      </w:pPr>
      <w:r>
        <w:rPr/>
        <w:t xml:space="preserve">(a) </w:t>
      </w:r>
      <w:r>
        <w:t>((</w:t>
      </w:r>
      <w:r>
        <w:rPr>
          <w:strike/>
        </w:rPr>
        <w:t xml:space="preserve">Review and update safe school plans in collaboration with local emergency response agencies;</w:t>
      </w:r>
    </w:p>
    <w:p>
      <w:pPr>
        <w:spacing w:before="0" w:after="0" w:line="408" w:lineRule="exact"/>
        <w:ind w:left="0" w:right="0" w:firstLine="576"/>
        <w:jc w:val="left"/>
      </w:pPr>
      <w:r>
        <w:rPr>
          <w:strike/>
        </w:rPr>
        <w:t xml:space="preserve">(b)</w:t>
      </w:r>
      <w:r>
        <w:t>))</w:t>
      </w:r>
      <w:r>
        <w:rPr/>
        <w:t xml:space="preserve"> Conduct an inventory of all hazardous materials;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Provide information to all staff on the use of emergency supplies and notification and alert procedures.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the extent funds are available, school districts shall annually record and report on the information and activities required in subsection </w:t>
      </w:r>
      <w:r>
        <w:t>((</w:t>
      </w:r>
      <w:r>
        <w:rPr>
          <w:strike/>
        </w:rPr>
        <w:t xml:space="preserve">(3)</w:t>
      </w:r>
      <w:r>
        <w:t>))</w:t>
      </w:r>
      <w:r>
        <w:rPr/>
        <w:t xml:space="preserve"> </w:t>
      </w:r>
      <w:r>
        <w:rPr>
          <w:u w:val="single"/>
        </w:rPr>
        <w:t xml:space="preserve">(4)</w:t>
      </w:r>
      <w:r>
        <w:rPr/>
        <w:t xml:space="preserve"> of this section to the Washington association of sheriffs and police chiefs.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Schools shall conduct </w:t>
      </w:r>
      <w:r>
        <w:t>((</w:t>
      </w:r>
      <w:r>
        <w:rPr>
          <w:strike/>
        </w:rPr>
        <w:t xml:space="preserve">no less than one safety-</w:t>
      </w:r>
      <w:r>
        <w:rPr>
          <w:strike/>
        </w:rPr>
        <w:t xml:space="preserve">related drill each month that school is in session. Schools shall complete no less than one drill using the school mapping information system, three drills for lockdowns, one drill for shelter-in-place, three drills for fire evacuation in accordance with the state fire code, and one other safety-related drill to be determined by the school. Schools should consider drills for earthquakes, tsunamis, or other high-</w:t>
      </w:r>
      <w:r>
        <w:rPr>
          <w:strike/>
        </w:rPr>
        <w:t xml:space="preserve">risk local events. Schools shall document the date and time of such drills. This subsection is intended to satisfy all federal requirements for comprehensive school emergency drills and evacuations</w:t>
      </w:r>
      <w:r>
        <w:t>))</w:t>
      </w:r>
      <w:r>
        <w:rPr/>
        <w:t xml:space="preserve"> </w:t>
      </w:r>
      <w:r>
        <w:rPr>
          <w:u w:val="single"/>
        </w:rPr>
        <w:t xml:space="preserve">the following drills annually, while school is in session:</w:t>
      </w:r>
    </w:p>
    <w:p>
      <w:pPr>
        <w:spacing w:before="0" w:after="0" w:line="408" w:lineRule="exact"/>
        <w:ind w:left="0" w:right="0" w:firstLine="576"/>
        <w:jc w:val="left"/>
      </w:pPr>
      <w:r>
        <w:rPr>
          <w:u w:val="single"/>
        </w:rPr>
        <w:t xml:space="preserve">(i) No less than one drill using the school mapping information system;</w:t>
      </w:r>
    </w:p>
    <w:p>
      <w:pPr>
        <w:spacing w:before="0" w:after="0" w:line="408" w:lineRule="exact"/>
        <w:ind w:left="0" w:right="0" w:firstLine="576"/>
        <w:jc w:val="left"/>
      </w:pPr>
      <w:r>
        <w:rPr>
          <w:u w:val="single"/>
        </w:rPr>
        <w:t xml:space="preserve">(ii) No less than two drills for lockdowns, one of which must have school-wide participation, including students and staff;</w:t>
      </w:r>
    </w:p>
    <w:p>
      <w:pPr>
        <w:spacing w:before="0" w:after="0" w:line="408" w:lineRule="exact"/>
        <w:ind w:left="0" w:right="0" w:firstLine="576"/>
        <w:jc w:val="left"/>
      </w:pPr>
      <w:r>
        <w:rPr>
          <w:u w:val="single"/>
        </w:rPr>
        <w:t xml:space="preserve">(iii) No less than one drill for shelter-in-place, which must have school-wide participation, including students and staff;</w:t>
      </w:r>
    </w:p>
    <w:p>
      <w:pPr>
        <w:spacing w:before="0" w:after="0" w:line="408" w:lineRule="exact"/>
        <w:ind w:left="0" w:right="0" w:firstLine="576"/>
        <w:jc w:val="left"/>
      </w:pPr>
      <w:r>
        <w:rPr>
          <w:u w:val="single"/>
        </w:rPr>
        <w:t xml:space="preserve">(iv) No less than two drills for fire evacuation in accordance with the state fire code;</w:t>
      </w:r>
    </w:p>
    <w:p>
      <w:pPr>
        <w:spacing w:before="0" w:after="0" w:line="408" w:lineRule="exact"/>
        <w:ind w:left="0" w:right="0" w:firstLine="576"/>
        <w:jc w:val="left"/>
      </w:pPr>
      <w:r>
        <w:rPr>
          <w:u w:val="single"/>
        </w:rPr>
        <w:t xml:space="preserve">(v) No less than one earthquake drill;</w:t>
      </w:r>
    </w:p>
    <w:p>
      <w:pPr>
        <w:spacing w:before="0" w:after="0" w:line="408" w:lineRule="exact"/>
        <w:ind w:left="0" w:right="0" w:firstLine="576"/>
        <w:jc w:val="left"/>
      </w:pPr>
      <w:r>
        <w:rPr>
          <w:u w:val="single"/>
        </w:rPr>
        <w:t xml:space="preserve">(vi) For schools located in tsunami evacuation zones designated as such by the Washington department of natural resources, no less than one tsunami evacuation drill;</w:t>
      </w:r>
    </w:p>
    <w:p>
      <w:pPr>
        <w:spacing w:before="0" w:after="0" w:line="408" w:lineRule="exact"/>
        <w:ind w:left="0" w:right="0" w:firstLine="576"/>
        <w:jc w:val="left"/>
      </w:pPr>
      <w:r>
        <w:rPr>
          <w:u w:val="single"/>
        </w:rPr>
        <w:t xml:space="preserve">(vii) For schools located in lahar evacuation areas, no less than one lahar evacuation drill; and</w:t>
      </w:r>
    </w:p>
    <w:p>
      <w:pPr>
        <w:spacing w:before="0" w:after="0" w:line="408" w:lineRule="exact"/>
        <w:ind w:left="0" w:right="0" w:firstLine="576"/>
        <w:jc w:val="left"/>
      </w:pPr>
      <w:r>
        <w:rPr>
          <w:u w:val="single"/>
        </w:rPr>
        <w:t xml:space="preserve">(viii) No less than one other safety-related drill to be determined by the school, with input from a local emergency organization or law enforcement. Schools should consider high-risk local events.</w:t>
      </w:r>
    </w:p>
    <w:p>
      <w:pPr>
        <w:spacing w:before="0" w:after="0" w:line="408" w:lineRule="exact"/>
        <w:ind w:left="0" w:right="0" w:firstLine="576"/>
        <w:jc w:val="left"/>
      </w:pPr>
      <w:r>
        <w:rPr>
          <w:u w:val="single"/>
        </w:rPr>
        <w:t xml:space="preserve">(b) Schools shall document the date and time of the drills required in this subsection (7).</w:t>
      </w:r>
    </w:p>
    <w:p>
      <w:pPr>
        <w:spacing w:before="0" w:after="0" w:line="408" w:lineRule="exact"/>
        <w:ind w:left="0" w:right="0" w:firstLine="576"/>
        <w:jc w:val="left"/>
      </w:pPr>
      <w:r>
        <w:rPr>
          <w:u w:val="single"/>
        </w:rPr>
        <w:t xml:space="preserve">(c) This subsection (7) is intended to satisfy all federal requirements for comprehensive school emergency drills and evacuations.</w:t>
      </w:r>
    </w:p>
    <w:p>
      <w:pPr>
        <w:spacing w:before="0" w:after="0" w:line="408" w:lineRule="exact"/>
        <w:ind w:left="0" w:right="0" w:firstLine="576"/>
        <w:jc w:val="left"/>
      </w:pPr>
      <w:r>
        <w:rPr>
          <w:u w:val="single"/>
        </w:rPr>
        <w:t xml:space="preserve">(8) Schools shall publish and communicate emergency procedures applicable to all students and staff. This requirement includes:</w:t>
      </w:r>
    </w:p>
    <w:p>
      <w:pPr>
        <w:spacing w:before="0" w:after="0" w:line="408" w:lineRule="exact"/>
        <w:ind w:left="0" w:right="0" w:firstLine="576"/>
        <w:jc w:val="left"/>
      </w:pPr>
      <w:r>
        <w:rPr>
          <w:u w:val="single"/>
        </w:rPr>
        <w:t xml:space="preserve">(a) Publishing procedures on the school's web site, where applicable;</w:t>
      </w:r>
    </w:p>
    <w:p>
      <w:pPr>
        <w:spacing w:before="0" w:after="0" w:line="408" w:lineRule="exact"/>
        <w:ind w:left="0" w:right="0" w:firstLine="576"/>
        <w:jc w:val="left"/>
      </w:pPr>
      <w:r>
        <w:rPr>
          <w:u w:val="single"/>
        </w:rPr>
        <w:t xml:space="preserve">(b) Making procedures available in paper format to all staff;</w:t>
      </w:r>
    </w:p>
    <w:p>
      <w:pPr>
        <w:spacing w:before="0" w:after="0" w:line="408" w:lineRule="exact"/>
        <w:ind w:left="0" w:right="0" w:firstLine="576"/>
        <w:jc w:val="left"/>
      </w:pPr>
      <w:r>
        <w:rPr>
          <w:u w:val="single"/>
        </w:rPr>
        <w:t xml:space="preserve">(c) Making printed emergency procedures easily accessible at the school's main office and the main entry of each school building; and</w:t>
      </w:r>
    </w:p>
    <w:p>
      <w:pPr>
        <w:spacing w:before="0" w:after="0" w:line="408" w:lineRule="exact"/>
        <w:ind w:left="0" w:right="0" w:firstLine="576"/>
        <w:jc w:val="left"/>
      </w:pPr>
      <w:r>
        <w:rPr>
          <w:u w:val="single"/>
        </w:rPr>
        <w:t xml:space="preserve">(d) Making emergency procedures available in any additional locations that the school deems beneficial</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t>((</w:t>
      </w:r>
      <w:r>
        <w:rPr>
          <w:strike/>
        </w:rPr>
        <w:t xml:space="preserve">(8)</w:t>
      </w:r>
      <w:r>
        <w:t>))</w:t>
      </w:r>
      <w:r>
        <w:rPr/>
        <w:t xml:space="preserve"> </w:t>
      </w:r>
      <w:r>
        <w:rPr>
          <w:u w:val="single"/>
        </w:rPr>
        <w:t xml:space="preserve">(10) The office of the superintendent of public instruction shall establish a program to provide incentives to schools that demonstrate a commitment to emergency planning and preparedness beyond the provisions in this section. The office may determine the appropriate incentives, as long as the incentives encourage creativity and commitment beyond the provisions required in this section.</w:t>
      </w:r>
    </w:p>
    <w:p>
      <w:pPr>
        <w:spacing w:before="0" w:after="0" w:line="408" w:lineRule="exact"/>
        <w:ind w:left="0" w:right="0" w:firstLine="576"/>
        <w:jc w:val="left"/>
      </w:pPr>
      <w:r>
        <w:rPr>
          <w:u w:val="single"/>
        </w:rPr>
        <w:t xml:space="preserve">(11)</w:t>
      </w:r>
      <w:r>
        <w:rPr/>
        <w:t xml:space="preserve"> The superintendent of public instruction may adopt rules to implement provisions of this section. These rules may include, but are not limited to, provisions for evacuations, lockdowns, or other components of a comprehensive safe school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080</w:t>
      </w:r>
      <w:r>
        <w:rPr/>
        <w:t xml:space="preserve"> and 1995 c 77 s 21 are each amended to read as follows:</w:t>
      </w:r>
    </w:p>
    <w:p>
      <w:pPr>
        <w:spacing w:before="0" w:after="0" w:line="408" w:lineRule="exact"/>
        <w:ind w:left="0" w:right="0" w:firstLine="576"/>
        <w:jc w:val="left"/>
      </w:pPr>
      <w:r>
        <w:rPr/>
        <w:t xml:space="preserve">Every board of directors, unless otherwise specifically provided by law, shall:</w:t>
      </w:r>
    </w:p>
    <w:p>
      <w:pPr>
        <w:spacing w:before="0" w:after="0" w:line="408" w:lineRule="exact"/>
        <w:ind w:left="0" w:right="0" w:firstLine="576"/>
        <w:jc w:val="left"/>
      </w:pPr>
      <w:r>
        <w:rPr/>
        <w:t xml:space="preserve">(1) Provide for the expenditure of a reasonable amount for suitable commencement exercises;</w:t>
      </w:r>
    </w:p>
    <w:p>
      <w:pPr>
        <w:spacing w:before="0" w:after="0" w:line="408" w:lineRule="exact"/>
        <w:ind w:left="0" w:right="0" w:firstLine="576"/>
        <w:jc w:val="left"/>
      </w:pPr>
      <w:r>
        <w:rPr/>
        <w:t xml:space="preserve">(2) In addition to providing free instruction in lip reading for children disabled by defective hearing, make arrangements for free instruction in lip reading to adults disabled by defective hearing whenever in its judgment such instruction appears to be in the best interests of the school district and adults concerned;</w:t>
      </w:r>
    </w:p>
    <w:p>
      <w:pPr>
        <w:spacing w:before="0" w:after="0" w:line="408" w:lineRule="exact"/>
        <w:ind w:left="0" w:right="0" w:firstLine="576"/>
        <w:jc w:val="left"/>
      </w:pPr>
      <w:r>
        <w:rPr/>
        <w:t xml:space="preserve">(3) Join with boards of directors of other school districts or an educational service district pursuant to RCW 28A.310.180(3), or both such school districts and educational service district in buying supplies, equipment and services by establishing and maintaining a joint purchasing agency, or otherwise, when deemed for the best interests of the district, any joint agency formed hereunder being herewith authorized and empowered to issue interest bearing warrants in payment of any obligation owed: PROVIDED, HOWEVER, That those agencies issuing interest bearing warrants shall assign accounts receivable in an amount equal to the amount of the outstanding interest bearing warrants to the county treasurer issuing such interest bearing warrants: PROVIDED FURTHER, That the joint purchasing agency shall consider the request of any one or more private schools requesting the agency to jointly buy supplies, equipment, and services including but not limited to school bus maintenance services, and, after considering such request, may cooperate with and jointly make purchases with private schools of supplies, equipment, and services, including but not limited to school bus maintenance services, so long as such private schools pay in advance their proportionate share of the costs or provide a surety bond to cover their proportionate share of the costs involved in such purchases;</w:t>
      </w:r>
    </w:p>
    <w:p>
      <w:pPr>
        <w:spacing w:before="0" w:after="0" w:line="408" w:lineRule="exact"/>
        <w:ind w:left="0" w:right="0" w:firstLine="576"/>
        <w:jc w:val="left"/>
      </w:pPr>
      <w:r>
        <w:rPr/>
        <w:t xml:space="preserve">(4) Consider the request of any one or more private schools requesting the board to jointly buy supplies, equipment and services including but not limited to school bus maintenance services, and, after considering such request, may provide such joint purchasing services: PROVIDED, That such private schools pay in advance their proportionate share of the costs or provide a surety bond to cover their proportionate share of the costs involved in such purchases; </w:t>
      </w:r>
      <w:r>
        <w:t>((</w:t>
      </w:r>
      <w:r>
        <w:rPr>
          <w:strike/>
        </w:rPr>
        <w:t xml:space="preserve">and</w:t>
      </w:r>
      <w:r>
        <w:t>))</w:t>
      </w:r>
    </w:p>
    <w:p>
      <w:pPr>
        <w:spacing w:before="0" w:after="0" w:line="408" w:lineRule="exact"/>
        <w:ind w:left="0" w:right="0" w:firstLine="576"/>
        <w:jc w:val="left"/>
      </w:pPr>
      <w:r>
        <w:rPr/>
        <w:t xml:space="preserve">(5) </w:t>
      </w:r>
      <w:r>
        <w:rPr>
          <w:u w:val="single"/>
        </w:rPr>
        <w:t xml:space="preserve">Consider the request of any one or more private schools requesting the board of directors to jointly buy supplies, equipment, and services directly related to emergency planning and disaster preparedness and, after considering such request, may provide such joint purchasing services: PROVIDED, That such private schools pay in advance their proportionate share of the costs or provide a surety bond to cover their proportionate share of the costs involved in such purchases; and</w:t>
      </w:r>
    </w:p>
    <w:p>
      <w:pPr>
        <w:spacing w:before="0" w:after="0" w:line="408" w:lineRule="exact"/>
        <w:ind w:left="0" w:right="0" w:firstLine="576"/>
        <w:jc w:val="left"/>
      </w:pPr>
      <w:r>
        <w:rPr>
          <w:u w:val="single"/>
        </w:rPr>
        <w:t xml:space="preserve">(6)</w:t>
      </w:r>
      <w:r>
        <w:rPr/>
        <w:t xml:space="preserve"> Prepare budgets as provided for in chapter 28A.505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obtain a certificate of academic achievement, or a certificate of individual achievement to graduate from high school, to master the essential academic learning requirements, or to be assessed pursuant to RCW 28A.655.061. However, private schools may choose, on a voluntary basis, to have their students master these essential academic learning requirements, take the assessments, and obtain a certificate of academic achievement or a certificate of individual achievement.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w:t>
      </w:r>
      <w:r>
        <w:t>((</w:t>
      </w:r>
      <w:r>
        <w:rPr>
          <w:strike/>
        </w:rPr>
        <w:t xml:space="preserve">(7)</w:t>
      </w:r>
      <w:r>
        <w:t>))</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w:t>
      </w:r>
      <w:r>
        <w:rPr>
          <w:u w:val="single"/>
        </w:rPr>
        <w:t xml:space="preserve">The school or district shall comply with the requirements of RCW 28A.320.125 relating to safe school plans.</w:t>
      </w:r>
    </w:p>
    <w:p>
      <w:pPr>
        <w:spacing w:before="0" w:after="0" w:line="408" w:lineRule="exact"/>
        <w:ind w:left="0" w:right="0" w:firstLine="576"/>
        <w:jc w:val="left"/>
      </w:pPr>
      <w:r>
        <w:rPr>
          <w:u w:val="single"/>
        </w:rPr>
        <w:t xml:space="preserve">(8)</w:t>
      </w:r>
      <w:r>
        <w:rPr/>
        <w:t xml:space="preserve">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w:t>
      </w:r>
      <w:r>
        <w:t>((</w:t>
      </w:r>
      <w:r>
        <w:rPr>
          <w:strike/>
        </w:rPr>
        <w:t xml:space="preserve">(7)</w:t>
      </w:r>
      <w:r>
        <w:t>))</w:t>
      </w:r>
      <w:r>
        <w:rPr/>
        <w:t xml:space="preserve"> </w:t>
      </w:r>
      <w:r>
        <w:rPr>
          <w:u w:val="single"/>
        </w:rPr>
        <w:t xml:space="preserve">(8)</w:t>
      </w:r>
      <w:r>
        <w:rPr/>
        <w:t xml:space="preserve"> of this section provided, school rules and administration, or other matters not specifically referred to in this section, shall be the responsibility of the administration and administrators of the particular private school involved.</w:t>
      </w:r>
    </w:p>
    <w:p/>
    <w:p>
      <w:pPr>
        <w:jc w:val="center"/>
      </w:pPr>
      <w:r>
        <w:rPr>
          <w:b/>
        </w:rPr>
        <w:t>--- END ---</w:t>
      </w:r>
    </w:p>
    <w:sectPr>
      <w:pgNumType w:start="1"/>
      <w:footerReference xmlns:r="http://schemas.openxmlformats.org/officeDocument/2006/relationships" r:id="R2567813cf60449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542382c1a47f9" /><Relationship Type="http://schemas.openxmlformats.org/officeDocument/2006/relationships/footer" Target="/word/footer.xml" Id="R2567813cf604498e" /></Relationships>
</file>