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45d18304f149e8" /></Relationships>
</file>

<file path=word/document.xml><?xml version="1.0" encoding="utf-8"?>
<w:document xmlns:w="http://schemas.openxmlformats.org/wordprocessingml/2006/main">
  <w:body>
    <w:p>
      <w:r>
        <w:t>H-2755.3</w:t>
      </w:r>
    </w:p>
    <w:p>
      <w:pPr>
        <w:jc w:val="center"/>
      </w:pPr>
      <w:r>
        <w:t>_______________________________________________</w:t>
      </w:r>
    </w:p>
    <w:p/>
    <w:p>
      <w:pPr>
        <w:jc w:val="center"/>
      </w:pPr>
      <w:r>
        <w:rPr>
          <w:b/>
        </w:rPr>
        <w:t>HOUSE BILL 2255</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Representatives Haler, Hunter, and Ryu</w:t>
      </w:r>
    </w:p>
    <w:p/>
    <w:p>
      <w:r>
        <w:rPr>
          <w:t xml:space="preserve">Read first time 05/05/15.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one percent property tax revenue limit; amending RCW 84.55.005; creating a new section; and repealing RCW 84.55.0101.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005</w:t>
      </w:r>
      <w:r>
        <w:rPr/>
        <w:t xml:space="preserve"> and 2014 c 97 s 316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"Inflation" means the </w:t>
      </w:r>
      <w:r>
        <w:t>((</w:t>
      </w:r>
      <w:r>
        <w:rPr>
          <w:strike/>
        </w:rPr>
        <w:t xml:space="preserve">percentage change in the implicit price deflator for personal consumption expenditures for the United States as published for the most recent twelve-month period by the bureau of economic analysis of the federal department of commerce by September 25th of the year before the taxes are payable;</w:t>
      </w:r>
      <w:r>
        <w:t>))</w:t>
      </w:r>
      <w:r>
        <w:rPr/>
        <w:t xml:space="preserve"> </w:t>
      </w:r>
      <w:r>
        <w:rPr>
          <w:u w:val="single"/>
        </w:rPr>
        <w:t xml:space="preserve">average annual percentage change in the consumer price index for all urban consumers (CPI-U) for all items as provided for the most recent twelve-month period by the bureau of labor statistics of the United States department of labor by September 25th of the year before the taxes are payable.</w:t>
      </w:r>
    </w:p>
    <w:p>
      <w:pPr>
        <w:spacing w:before="0" w:after="0" w:line="408" w:lineRule="exact"/>
        <w:ind w:left="0" w:right="0" w:firstLine="576"/>
        <w:jc w:val="left"/>
      </w:pPr>
      <w:r>
        <w:rPr/>
        <w:t xml:space="preserve">(2) "Limit factor" means</w:t>
      </w:r>
      <w:r>
        <w:t>((</w:t>
      </w:r>
      <w:r>
        <w:rPr>
          <w:strike/>
        </w:rPr>
        <w:t xml:space="preserve">:</w:t>
      </w:r>
    </w:p>
    <w:p>
      <w:pPr>
        <w:spacing w:before="0" w:after="0" w:line="408" w:lineRule="exact"/>
        <w:ind w:left="0" w:right="0" w:firstLine="576"/>
        <w:jc w:val="left"/>
      </w:pPr>
      <w:r>
        <w:rPr>
          <w:strike/>
        </w:rPr>
        <w:t xml:space="preserve">(a) For taxing districts with a population of less than ten thousand in the calendar year prior to the assessment year, one hundred one percent;</w:t>
      </w:r>
    </w:p>
    <w:p>
      <w:pPr>
        <w:spacing w:before="0" w:after="0" w:line="408" w:lineRule="exact"/>
        <w:ind w:left="0" w:right="0" w:firstLine="576"/>
        <w:jc w:val="left"/>
      </w:pPr>
      <w:r>
        <w:rPr>
          <w:strike/>
        </w:rPr>
        <w:t xml:space="preserve">(b) For taxing districts for which a limit factor is authorized under RCW 84.55.0101, the lesser of the limit factor authorized under that section or one hundred one percent;</w:t>
      </w:r>
    </w:p>
    <w:p>
      <w:pPr>
        <w:spacing w:before="0" w:after="0" w:line="408" w:lineRule="exact"/>
        <w:ind w:left="0" w:right="0" w:firstLine="576"/>
        <w:jc w:val="left"/>
      </w:pPr>
      <w:r>
        <w:rPr>
          <w:strike/>
        </w:rPr>
        <w:t xml:space="preserve">(c) For all other districts, the lesser of one hundred one percent or one hundred percent plus inflation; and</w:t>
      </w:r>
    </w:p>
    <w:p>
      <w:pPr>
        <w:spacing w:before="0" w:after="0" w:line="408" w:lineRule="exact"/>
        <w:ind w:left="0" w:right="0" w:firstLine="576"/>
        <w:jc w:val="left"/>
      </w:pPr>
      <w:r>
        <w:rPr>
          <w:strike/>
        </w:rPr>
        <w:t xml:space="preserve">(3)</w:t>
      </w:r>
      <w:r>
        <w:t>))</w:t>
      </w:r>
      <w:r>
        <w:rPr/>
        <w:t xml:space="preserve"> </w:t>
      </w:r>
      <w:r>
        <w:rPr>
          <w:u w:val="single"/>
        </w:rPr>
        <w:t xml:space="preserve">the greater of one hundred one percent and population change or one hundred percent plus inflation and population change, but not to exceed five percent.</w:t>
      </w:r>
    </w:p>
    <w:p>
      <w:pPr>
        <w:spacing w:before="0" w:after="0" w:line="408" w:lineRule="exact"/>
        <w:ind w:left="0" w:right="0" w:firstLine="576"/>
        <w:jc w:val="left"/>
      </w:pPr>
      <w:r>
        <w:rPr>
          <w:u w:val="single"/>
        </w:rPr>
        <w:t xml:space="preserve">(3) "Population change" means the percent change in population of a taxing district between the two most recent years provided in the official population estimates published by the office of financial management in April of the year before the taxes are payable. The population of a county taxing district means the population within the county's incorporated and unincorporated areas.</w:t>
      </w:r>
    </w:p>
    <w:p>
      <w:pPr>
        <w:spacing w:before="0" w:after="0" w:line="408" w:lineRule="exact"/>
        <w:ind w:left="0" w:right="0" w:firstLine="576"/>
        <w:jc w:val="left"/>
      </w:pPr>
      <w:r>
        <w:rPr>
          <w:u w:val="single"/>
        </w:rPr>
        <w:t xml:space="preserve">(4)</w:t>
      </w:r>
      <w:r>
        <w:rPr/>
        <w:t xml:space="preserve"> "Regular property taxes" has the meaning given it in RCW 84.04.140.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0101</w:t>
      </w:r>
      <w:r>
        <w:rPr/>
        <w:t xml:space="preserve"> (Limit factor</w:t>
      </w:r>
      <w:r>
        <w:rPr>
          <w:rFonts w:ascii="Times New Roman" w:hAnsi="Times New Roman"/>
        </w:rPr>
        <w:t xml:space="preserve">—</w:t>
      </w:r>
      <w:r>
        <w:rPr/>
        <w:t xml:space="preserve">Authorization for taxing district to use one hundred one percent or less</w:t>
      </w:r>
      <w:r>
        <w:rPr>
          <w:rFonts w:ascii="Times New Roman" w:hAnsi="Times New Roman"/>
        </w:rPr>
        <w:t xml:space="preserve">—</w:t>
      </w:r>
      <w:r>
        <w:rPr/>
        <w:t xml:space="preserve">Ordinance or resolution) and 2007 sp.s. c 1 s 2 &amp; 1997 c 3 s 204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2016 and thereafter.</w:t>
      </w:r>
    </w:p>
    <w:p/>
    <w:p>
      <w:pPr>
        <w:jc w:val="center"/>
      </w:pPr>
      <w:r>
        <w:rPr>
          <w:b/>
        </w:rPr>
        <w:t>--- END ---</w:t>
      </w:r>
    </w:p>
    <w:sectPr>
      <w:pgNumType w:start="1"/>
      <w:footerReference xmlns:r="http://schemas.openxmlformats.org/officeDocument/2006/relationships" r:id="R40fbc089cd4a44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3be5b9227f4860" /><Relationship Type="http://schemas.openxmlformats.org/officeDocument/2006/relationships/footer" Target="/word/footer.xml" Id="R40fbc089cd4a444a" /></Relationships>
</file>