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fb123d078a40e7" /></Relationships>
</file>

<file path=word/document.xml><?xml version="1.0" encoding="utf-8"?>
<w:document xmlns:w="http://schemas.openxmlformats.org/wordprocessingml/2006/main">
  <w:body>
    <w:p>
      <w:r>
        <w:t>H-3566.2</w:t>
      </w:r>
    </w:p>
    <w:p>
      <w:pPr>
        <w:jc w:val="center"/>
      </w:pPr>
      <w:r>
        <w:t>_______________________________________________</w:t>
      </w:r>
    </w:p>
    <w:p/>
    <w:p>
      <w:pPr>
        <w:jc w:val="center"/>
      </w:pPr>
      <w:r>
        <w:rPr>
          <w:b/>
        </w:rPr>
        <w:t>SUBSTITUTE HOUSE BILL 2214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Reykdal, Taylor, Pettigrew, Shea, Gregory, G. Hunt, Pollet, Holy, Ryu, Haler, Sells, Santos, Farrell, Tarleton, Bergquist, Appleton, Moscoso, Takko, Peterson, Dunshee, Riccelli, Sawyer, Tharinger, Condotta, Gregerson, Stanford, Robinson, Fitzgibbon, Kilduff, Orwall, Ortiz-Self, Van De Wege, Goodman, Kirby, Blake, Wylie, Moeller, Fey, McBride, Hurst, Schmick, S. Hunt, Griffey, and Young; by request of Superintendent of Public Instruction)</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academic rigor and streamlining assessment requirements for high school students; amending RCW 28A.230.090, 28A.305.130, 28A.655.068, 28A.655.070, 28A.230.125, 28A.320.195, and 28A.700.080; adding new sections to chapter 28A.655 RCW; adding a new section to chapter 28A.300 RCW; creating a new section; repealing RCW 28A.655.061, 28A.655.063, 28A.655.065, and 28A.655.066;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school students in Washington have been required to meet a standard on high school assessments since 2008 to earn a certificate of academic achievement and graduate. The majority of high school students have taken these assessments for the first time by the conclusion of tenth grade. Over time, the state has adopted several alternative methods to allow students who do not meet the standard on the tenth grade assessment to demonstrate their competency to graduate. These alternatives include the opportunity to retake the assessment, a comparison of grades earned, collections of evidence, and college entrance or dual credit course exams.</w:t>
      </w:r>
    </w:p>
    <w:p>
      <w:pPr>
        <w:spacing w:before="0" w:after="0" w:line="408" w:lineRule="exact"/>
        <w:ind w:left="0" w:right="0" w:firstLine="576"/>
        <w:jc w:val="left"/>
      </w:pPr>
      <w:r>
        <w:rPr/>
        <w:t xml:space="preserve">(2) The legislature recognizes that, in today's competitive global economy, it is not enough for Washington's students to meet a minimum level of competency. Success in postsecondary education, gainful employment, and citizenship requires increased rigor and achievement. To that end, the state has recently adopted new, academically rigorous policies to better prepare students for future success. Starting in spring 2015, Washington students began to be tested using a comprehensive assessment system developed with a multistate consortium. This system will evaluate students in grades three through eight and grade eleven on their college and career readiness based on the Washington state learning standards in English language arts and mathematics, and will be used for state and federal accountability purposes. In addition, students beginning with the graduating class of 2019 will also have the requirement to earn twenty-four credits for high school graduation to obtain a more meaningful diploma. Schools also have put a great deal of time and effort into ensuring quality instruction through the teacher and principal evaluation program, a four-tiered system that establishes eight new criteria for teachers' and principals' evaluations. Finally, Washington adopted new, academically rigorous next generation science standards (NGSS) in 2013. A comprehensive science assessment of the next generation science standards is being developed.</w:t>
      </w:r>
    </w:p>
    <w:p>
      <w:pPr>
        <w:spacing w:before="0" w:after="0" w:line="408" w:lineRule="exact"/>
        <w:ind w:left="0" w:right="0" w:firstLine="576"/>
        <w:jc w:val="left"/>
      </w:pPr>
      <w:r>
        <w:rPr/>
        <w:t xml:space="preserve">(3) The legislature further finds that the transition to a new assessment system has markedly complicated the development and administration of the statewide assessment graduation requirement and the state's confusing array of alternative assessments. The classes of 2016 through 2018 are required to take end-of-course exams or comprehensive assessments in the tenth grade to fulfill graduation requirements for English language arts and mathematics. In addition, they are required to take assessments in the eleventh grade to determine if they are college and career ready and for school and district accountability.</w:t>
      </w:r>
    </w:p>
    <w:p>
      <w:pPr>
        <w:spacing w:before="0" w:after="0" w:line="408" w:lineRule="exact"/>
        <w:ind w:left="0" w:right="0" w:firstLine="576"/>
        <w:jc w:val="left"/>
      </w:pPr>
      <w:r>
        <w:rPr/>
        <w:t xml:space="preserve">(4) The legislature finds that requiring schools to administer five high school assessments</w:t>
      </w:r>
      <w:r>
        <w:rPr>
          <w:rFonts w:ascii="Times New Roman" w:hAnsi="Times New Roman"/>
        </w:rPr>
        <w:t xml:space="preserve">—</w:t>
      </w:r>
      <w:r>
        <w:rPr/>
        <w:t xml:space="preserve">the English language arts assessment, the mathematics assessment, two mathematics end-of-course assessments, and the English language arts exit exam</w:t>
      </w:r>
      <w:r>
        <w:rPr>
          <w:rFonts w:ascii="Times New Roman" w:hAnsi="Times New Roman"/>
        </w:rPr>
        <w:t xml:space="preserve">—</w:t>
      </w:r>
      <w:r>
        <w:rPr/>
        <w:t xml:space="preserve">creates a costly system in which too much classroom time and too many state resources are devoted to taking and retaking tests for graduation purposes. The time and funding that are now invested in Washington's current state graduation assessments do not result in students meeting a college or career ready measure accepted by postsecondary institutions and organizations.</w:t>
      </w:r>
    </w:p>
    <w:p>
      <w:pPr>
        <w:spacing w:before="0" w:after="0" w:line="408" w:lineRule="exact"/>
        <w:ind w:left="0" w:right="0" w:firstLine="576"/>
        <w:jc w:val="left"/>
      </w:pPr>
      <w:r>
        <w:rPr/>
        <w:t xml:space="preserve">(5) The legislature further finds that locally directed remediation and intervention strategies, including twelfth grade transition courses, opportunities to retake courses, duel credit courses, and more sustained focus on providing college and career guidance through students' high school and beyond plans, would better prepare students for postsecondary college and career opportunities. State and local resources that are now directed to develop and administer alternative graduation assessments should be redirected to courses and programs better suited for student needs during high school.</w:t>
      </w:r>
    </w:p>
    <w:p>
      <w:pPr>
        <w:spacing w:before="0" w:after="0" w:line="408" w:lineRule="exact"/>
        <w:ind w:left="0" w:right="0" w:firstLine="576"/>
        <w:jc w:val="left"/>
      </w:pPr>
      <w:r>
        <w:rPr/>
        <w:t xml:space="preserve">(6) The legislature further finds that taxpayers and tuition payers can save substantial money by avoiding remedial courses taught at public institutions of higher education. An unprecedented agreement among Washington's public institutions of higher education now ensures that high school graduates who meet the standard on the assessments developed with a multistate consortium or who successfully complete twelfth grade high school transition courses in English language arts and mathematics will move directly to college-level English and mathematics courses at participating institutions without remediation or additional placement testing.</w:t>
      </w:r>
    </w:p>
    <w:p>
      <w:pPr>
        <w:spacing w:before="0" w:after="0" w:line="408" w:lineRule="exact"/>
        <w:ind w:left="0" w:right="0" w:firstLine="576"/>
        <w:jc w:val="left"/>
      </w:pPr>
      <w:r>
        <w:rPr/>
        <w:t xml:space="preserve">(7)(a) The legislature therefore intends to eliminate the tenth grade assessments in reading, writing, and mathematics and the myriad of alternative assessments that students may use to obtain a certificate of academic achievement. In their place, students will be required to either meet the standard on the smarter balanced English language arts and mathematics assessments administered in high school, or demonstrate by the beginning of their senior year that they have met state standards using the SAT or ACT. The legislature further intends for students who fail to meet the standard to take and pass locally determined courses in their senior year that align with their college or career goals and college and career standards, including, when available, high school transition courses and dual credit courses.</w:t>
      </w:r>
    </w:p>
    <w:p>
      <w:pPr>
        <w:spacing w:before="0" w:after="0" w:line="408" w:lineRule="exact"/>
        <w:ind w:left="0" w:right="0" w:firstLine="576"/>
        <w:jc w:val="left"/>
      </w:pPr>
      <w:r>
        <w:rPr/>
        <w:t xml:space="preserve">(b) The legislature recognizes that many students in the graduating class of 2017 have already satisfied current requirements for obtaining a certificate of academic achievement and does not intend that these efforts go for naught. The legislature intends to allow students in the graduating class of 2017 who have, by the beginning of the 2016-17 school year, already met the standard on the tenth grade assessments in reading, writing, and mathematics, or satisfied the alternative assessments, to earn a certificate of academic achievement by these means, by the means identified in section 101(3) of this act, or by a combination of the two in the event that a student has, by the beginning of the 2016-17 school year, already met the standard or satisfied an alternative in one, but not both, of the content areas.</w:t>
      </w:r>
    </w:p>
    <w:p>
      <w:pPr>
        <w:spacing w:before="0" w:after="0" w:line="408" w:lineRule="exact"/>
        <w:ind w:left="0" w:right="0" w:firstLine="576"/>
        <w:jc w:val="left"/>
      </w:pPr>
      <w:r>
        <w:rPr/>
        <w:t xml:space="preserve">(8) It is the intent of the legislature for Washington to administer only three statewide assessments for high school graduation: The assessment developed with a multistate consortium in English language arts; the assessment developed with a multistate consortium in mathematics; and the statewide assessment in science, including, when operational, the comprehensive next generation science standards assessment.</w:t>
      </w:r>
    </w:p>
    <w:p>
      <w:pPr>
        <w:keepNext/>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STUDENT ASSESSMENTS, GRADUATION, AND ASSOCIATED REQUIREMENTS</w:t>
      </w:r>
      <w:r>
        <w:rPr>
          <w:rFonts w:ascii="Times New Roman" w:hAnsi="Times New Roman"/>
          <w:b/>
        </w:rPr>
        <w:t xml:space="preserve">—</w:t>
      </w: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The high school assessment system shall include the statewide student assessment and opportunities for a student to retake the content areas of the assessment in which the student was not successful.</w:t>
      </w:r>
    </w:p>
    <w:p>
      <w:pPr>
        <w:spacing w:before="0" w:after="0" w:line="408" w:lineRule="exact"/>
        <w:ind w:left="0" w:right="0" w:firstLine="576"/>
        <w:jc w:val="left"/>
      </w:pPr>
      <w:r>
        <w:rPr/>
        <w:t xml:space="preserve">(2) Subject to the conditions in this section, students shall obtain a certificate of academic achievement as evidence that they have successfully met the state standard in the content areas included in the certificate. With the exception of students satisfying the provisions of RCW 28A.155.045, acquisition of the certificate is required for graduation from a public high school but is not the sole requirement for graduation.</w:t>
      </w:r>
    </w:p>
    <w:p>
      <w:pPr>
        <w:spacing w:before="0" w:after="0" w:line="408" w:lineRule="exact"/>
        <w:ind w:left="0" w:right="0" w:firstLine="576"/>
        <w:jc w:val="left"/>
      </w:pPr>
      <w:r>
        <w:rPr/>
        <w:t xml:space="preserve">(3)(a) Beginning with the graduating class of 2017, a student must earn a certificate of academic achievement if the student:</w:t>
      </w:r>
    </w:p>
    <w:p>
      <w:pPr>
        <w:spacing w:before="0" w:after="0" w:line="408" w:lineRule="exact"/>
        <w:ind w:left="0" w:right="0" w:firstLine="576"/>
        <w:jc w:val="left"/>
      </w:pPr>
      <w:r>
        <w:rPr/>
        <w:t xml:space="preserve">(i) Earns a score of level 3 or level 4 on the high school English language arts and mathematics assessments identified in RCW 28A.655.070;</w:t>
      </w:r>
    </w:p>
    <w:p>
      <w:pPr>
        <w:spacing w:before="0" w:after="0" w:line="408" w:lineRule="exact"/>
        <w:ind w:left="0" w:right="0" w:firstLine="576"/>
        <w:jc w:val="left"/>
      </w:pPr>
      <w:r>
        <w:rPr/>
        <w:t xml:space="preserve">(ii) Before the beginning of the student's senior year, earns a score on the mathematics, reading or English, or writing portion of the SAT or the ACT that is identified by the state board of education as meeting the state standard in the relevant content area on the high school English language arts and mathematics assessments;</w:t>
      </w:r>
    </w:p>
    <w:p>
      <w:pPr>
        <w:spacing w:before="0" w:after="0" w:line="408" w:lineRule="exact"/>
        <w:ind w:left="0" w:right="0" w:firstLine="576"/>
        <w:jc w:val="left"/>
      </w:pPr>
      <w:r>
        <w:rPr/>
        <w:t xml:space="preserve">(iii) Takes and passes a locally determined course in English language arts or mathematics under RCW 28A.230.090(1)(e); or</w:t>
      </w:r>
    </w:p>
    <w:p>
      <w:pPr>
        <w:spacing w:before="0" w:after="0" w:line="408" w:lineRule="exact"/>
        <w:ind w:left="0" w:right="0" w:firstLine="576"/>
        <w:jc w:val="left"/>
      </w:pPr>
      <w:r>
        <w:rPr/>
        <w:t xml:space="preserve">(iv) Completes a dual credit course in English language arts or mathematics in which the student earns college credit.</w:t>
      </w:r>
    </w:p>
    <w:p>
      <w:pPr>
        <w:spacing w:before="0" w:after="0" w:line="408" w:lineRule="exact"/>
        <w:ind w:left="0" w:right="0" w:firstLine="576"/>
        <w:jc w:val="left"/>
      </w:pPr>
      <w:r>
        <w:rPr/>
        <w:t xml:space="preserve">(b) A student may use the options established in (a)(ii), (iii), or (iv) of this subsection for the relevant English language arts content area, mathematics content area, or both. A student using the options established in (a)(ii), (iii), or (iv) of this subsection for purposes of earning a certificate of academic achievement must have taken, at least once, the high school English language arts and mathematics assessments identified in RCW 28A.655.070.</w:t>
      </w:r>
    </w:p>
    <w:p>
      <w:pPr>
        <w:spacing w:before="0" w:after="0" w:line="408" w:lineRule="exact"/>
        <w:ind w:left="0" w:right="0" w:firstLine="576"/>
        <w:jc w:val="left"/>
      </w:pPr>
      <w:r>
        <w:rPr/>
        <w:t xml:space="preserve">(4)(a) The state board of education shall identify the scores on the mathematics, reading or English, or writing portions of the SAT or ACT that are equivalent to a level 3 on both the high school English language arts and mathematics assessments identified in RCW 28A.655.070.</w:t>
      </w:r>
    </w:p>
    <w:p>
      <w:pPr>
        <w:spacing w:before="0" w:after="0" w:line="408" w:lineRule="exact"/>
        <w:ind w:left="0" w:right="0" w:firstLine="576"/>
        <w:jc w:val="left"/>
      </w:pPr>
      <w:r>
        <w:rPr/>
        <w:t xml:space="preserve">(b) The state board of education shall promptly notify school districts of the scores identified under (a) of this subsection.</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(6)(a) If a student does not earn a score of level 3 or level 4 in one or more content areas required for the certificate of academic achievement, the student may retake the assessment in the content area at least once a year and at no charge to the student. If the student earns a score of level 3 or level 4 on a retake of the assessment, the student shall earn a certificate of academic achievement.</w:t>
      </w:r>
    </w:p>
    <w:p>
      <w:pPr>
        <w:spacing w:before="0" w:after="0" w:line="408" w:lineRule="exact"/>
        <w:ind w:left="0" w:right="0" w:firstLine="576"/>
        <w:jc w:val="left"/>
      </w:pPr>
      <w:r>
        <w:rPr/>
        <w:t xml:space="preserve">(b) School districts must make available to students at no charge, the following options:</w:t>
      </w:r>
    </w:p>
    <w:p>
      <w:pPr>
        <w:spacing w:before="0" w:after="0" w:line="408" w:lineRule="exact"/>
        <w:ind w:left="0" w:right="0" w:firstLine="576"/>
        <w:jc w:val="left"/>
      </w:pPr>
      <w:r>
        <w:rPr/>
        <w:t xml:space="preserve">(i) If the student is enrolled in a public school, retaking the high school English language arts and mathematics assessments identified in RCW 28A.655.070 at least once a year in the content areas in which the student did not earn a score of level 3 or level 4; or</w:t>
      </w:r>
    </w:p>
    <w:p>
      <w:pPr>
        <w:spacing w:before="0" w:after="0" w:line="408" w:lineRule="exact"/>
        <w:ind w:left="0" w:right="0" w:firstLine="576"/>
        <w:jc w:val="left"/>
      </w:pPr>
      <w:r>
        <w:rPr/>
        <w:t xml:space="preserve">(ii) If the student is enrolled in a high school completion program at a community or technical college, retaking the high school English language arts and mathematics assessments identified in RCW 28A.655.070 at least once a year in the content areas in which the student did not earn a score of level 3 or level 4.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(c) Students who achieve the standard in a content area of the high school English language arts or mathematics assessments identified in RCW 28A.655.070, but who wish to improve their results, must be assessed a charge for retaking the assessment according to a uniform cost determined by the superintendent of public instruction.</w:t>
      </w:r>
    </w:p>
    <w:p>
      <w:pPr>
        <w:spacing w:before="0" w:after="0" w:line="408" w:lineRule="exact"/>
        <w:ind w:left="0" w:right="0" w:firstLine="576"/>
        <w:jc w:val="left"/>
      </w:pPr>
      <w:r>
        <w:rPr/>
        <w:t xml:space="preserve">(7) A student may retain and use the highest result from each successfully completed content area of the high school English language arts and mathematics assessments identified in RCW 28A.655.070.</w:t>
      </w:r>
    </w:p>
    <w:p>
      <w:pPr>
        <w:spacing w:before="0" w:after="0" w:line="408" w:lineRule="exact"/>
        <w:ind w:left="0" w:right="0" w:firstLine="576"/>
        <w:jc w:val="left"/>
      </w:pPr>
      <w:r>
        <w:rPr/>
        <w:t xml:space="preserve">(8) A student who does not participate in the high school English language arts or mathematics assessments identified in RCW 28A.655.070 may qualify for a certificate of academic achievement using one or more of the options established in subsection (3)(a)(ii), (iii), or (iv) of this section for the relevant English language arts content area, mathematics content area,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w:t>
      </w:r>
      <w:r>
        <w:t>((</w:t>
      </w:r>
      <w:r>
        <w:rPr>
          <w:strike/>
        </w:rPr>
        <w:t xml:space="preserve">consider including</w:t>
      </w:r>
      <w:r>
        <w:t>))</w:t>
      </w:r>
      <w:r>
        <w:rPr>
          <w:u w:val="single"/>
        </w:rPr>
        <w:t xml:space="preserve">, in accordance with RCW 28A.320.170, include</w:t>
      </w:r>
      <w:r>
        <w:rPr/>
        <w:t xml:space="preserve">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w:t>
      </w:r>
      <w:r>
        <w:t>((</w:t>
      </w:r>
      <w:r>
        <w:rPr>
          <w:strike/>
        </w:rPr>
        <w:t xml:space="preserve">RCW 28A.655.061</w:t>
      </w:r>
      <w:r>
        <w:t>))</w:t>
      </w:r>
      <w:r>
        <w:rPr/>
        <w:t xml:space="preserve"> </w:t>
      </w:r>
      <w:r>
        <w:rPr>
          <w:u w:val="single"/>
        </w:rPr>
        <w:t xml:space="preserve">section 101 of this act</w:t>
      </w:r>
      <w:r>
        <w:rPr/>
        <w:t xml:space="preserve">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w:t>
      </w:r>
      <w:r>
        <w:rPr>
          <w:u w:val="single"/>
        </w:rPr>
        <w:t xml:space="preserve">(i) </w:t>
      </w:r>
      <w:r>
        <w:rPr>
          <w:u w:val="single"/>
        </w:rPr>
        <w:t xml:space="preserve">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u w:val="single"/>
        </w:rPr>
        <w:t xml:space="preserve">(ii) A high school and beyond plan must be initiated for each student during the eighth grade. In preparation for initiating that plan, each student must first be administered a career interest and skills inventory.</w:t>
      </w:r>
    </w:p>
    <w:p>
      <w:pPr>
        <w:spacing w:before="0" w:after="0" w:line="408" w:lineRule="exact"/>
        <w:ind w:left="0" w:right="0" w:firstLine="576"/>
        <w:jc w:val="left"/>
      </w:pPr>
      <w:r>
        <w:rPr>
          <w:u w:val="single"/>
        </w:rPr>
        <w:t xml:space="preserve">(iii) The plan must be updated annually during the high school grades to review transcripts, assess progress toward identified goals, and revise as necessary for changing interests, goals, and needs. School districts are encouraged to involve parents and guardians in the process of developing and updating the high school and beyond plan.</w:t>
      </w:r>
    </w:p>
    <w:p>
      <w:pPr>
        <w:spacing w:before="0" w:after="0" w:line="408" w:lineRule="exact"/>
        <w:ind w:left="0" w:right="0" w:firstLine="576"/>
        <w:jc w:val="left"/>
      </w:pPr>
      <w:r>
        <w:rPr>
          <w:u w:val="single"/>
        </w:rPr>
        <w:t xml:space="preserve">(iv) All high school and beyond plans must, at a minimum, include the following elements:</w:t>
      </w:r>
    </w:p>
    <w:p>
      <w:pPr>
        <w:spacing w:before="0" w:after="0" w:line="408" w:lineRule="exact"/>
        <w:ind w:left="0" w:right="0" w:firstLine="576"/>
        <w:jc w:val="left"/>
      </w:pPr>
      <w:r>
        <w:rPr>
          <w:u w:val="single"/>
        </w:rPr>
        <w:t xml:space="preserve">(A) Identification of career goals, aided by a skills and interest assessment;</w:t>
      </w:r>
    </w:p>
    <w:p>
      <w:pPr>
        <w:spacing w:before="0" w:after="0" w:line="408" w:lineRule="exact"/>
        <w:ind w:left="0" w:right="0" w:firstLine="576"/>
        <w:jc w:val="left"/>
      </w:pPr>
      <w:r>
        <w:rPr>
          <w:u w:val="single"/>
        </w:rPr>
        <w:t xml:space="preserve">(B) Identification of educational goals;</w:t>
      </w:r>
    </w:p>
    <w:p>
      <w:pPr>
        <w:spacing w:before="0" w:after="0" w:line="408" w:lineRule="exact"/>
        <w:ind w:left="0" w:right="0" w:firstLine="576"/>
        <w:jc w:val="left"/>
      </w:pPr>
      <w:r>
        <w:rPr>
          <w:u w:val="single"/>
        </w:rPr>
        <w:t xml:space="preserve">(C) A four-year plan for course-taking that fulfills state and local graduation requirements and aligns with the student's career and educational goals;</w:t>
      </w:r>
    </w:p>
    <w:p>
      <w:pPr>
        <w:spacing w:before="0" w:after="0" w:line="408" w:lineRule="exact"/>
        <w:ind w:left="0" w:right="0" w:firstLine="576"/>
        <w:jc w:val="left"/>
      </w:pPr>
      <w:r>
        <w:rPr>
          <w:u w:val="single"/>
        </w:rPr>
        <w:t xml:space="preserve">(D) Identification of assessments needed to graduate from high school and achieve postsecondary goals identified in the high school and beyond plan; and</w:t>
      </w:r>
    </w:p>
    <w:p>
      <w:pPr>
        <w:spacing w:before="0" w:after="0" w:line="408" w:lineRule="exact"/>
        <w:ind w:left="0" w:right="0" w:firstLine="576"/>
        <w:jc w:val="left"/>
      </w:pPr>
      <w:r>
        <w:rPr>
          <w:u w:val="single"/>
        </w:rPr>
        <w:t xml:space="preserve">(E)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w:t>
      </w:r>
      <w:r>
        <w:rPr>
          <w:u w:val="single"/>
        </w:rPr>
        <w:t xml:space="preserve">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u w:val="single"/>
        </w:rPr>
        <w:t xml:space="preserve">(e)(i)(A) Beginning in the 2016-17 school year, students who have not earned a certificate of academic achievement under section 101 or 201 of this act before the beginning of grade twelve must take and pass a locally determined course in the content area in which the student was not successful. The course shall be rigorous and consistent with the student's educational and career goals identified in his or her high school and beyond plan, and may include career and technical education equivalencies in English language arts or mathematics adopted pursuant to RCW 28A.230.097. </w:t>
      </w:r>
    </w:p>
    <w:p>
      <w:pPr>
        <w:spacing w:before="0" w:after="0" w:line="408" w:lineRule="exact"/>
        <w:ind w:left="0" w:right="0" w:firstLine="576"/>
        <w:jc w:val="left"/>
      </w:pPr>
      <w:r>
        <w:rPr>
          <w:u w:val="single"/>
        </w:rPr>
        <w:t xml:space="preserve">(B) A course shall be deemed rigorous if it is at a higher course level than the student's most recent coursework in the content area in which the student received a passing grade of C or higher, or its equivalent.</w:t>
      </w:r>
    </w:p>
    <w:p>
      <w:pPr>
        <w:spacing w:before="0" w:after="0" w:line="408" w:lineRule="exact"/>
        <w:ind w:left="0" w:right="0" w:firstLine="576"/>
        <w:jc w:val="left"/>
      </w:pPr>
      <w:r>
        <w:rPr>
          <w:u w:val="single"/>
        </w:rPr>
        <w:t xml:space="preserve">(C) School districts should prioritize enrolling students who must take and pass locally determined courses under this subsection (1)(e)(i) in available high school transition courses.</w:t>
      </w:r>
    </w:p>
    <w:p>
      <w:pPr>
        <w:spacing w:before="0" w:after="0" w:line="408" w:lineRule="exact"/>
        <w:ind w:left="0" w:right="0" w:firstLine="576"/>
        <w:jc w:val="left"/>
      </w:pPr>
      <w:r>
        <w:rPr>
          <w:u w:val="single"/>
        </w:rPr>
        <w:t xml:space="preserve">(ii) </w:t>
      </w:r>
      <w:r>
        <w:rPr>
          <w:u w:val="single"/>
        </w:rPr>
        <w:t xml:space="preserve">School districts shall record students' participation in locally determined courses under this section in the statewide individual data system. Separate data codes must be provided for high school transition courses and other locally determined courses.</w:t>
      </w:r>
    </w:p>
    <w:p>
      <w:pPr>
        <w:spacing w:before="0" w:after="0" w:line="408" w:lineRule="exact"/>
        <w:ind w:left="0" w:right="0" w:firstLine="576"/>
        <w:jc w:val="left"/>
      </w:pPr>
      <w:r>
        <w:rPr>
          <w:u w:val="single"/>
        </w:rPr>
        <w:t xml:space="preserve">(iii)</w:t>
      </w:r>
      <w:r>
        <w:rPr>
          <w:u w:val="single"/>
        </w:rPr>
        <w:t xml:space="preserve"> As used in this subsection (1)(e), "high school transition course" means an English language arts, mathematics, or science course offered in high school whose successful completion by a high school student will ensure the student college-level placement at participating institutions of higher education as defined in RCW 28B.10.016. High school transition courses must, in accordance with this section, satisfy core or elective credit graduation requirements established by the state board of education.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u w:val="single"/>
        </w:rPr>
        <w:t xml:space="preserve">(iv) This subsection (1)(e) does not apply to students satisfying the provisions of RCW 28A.155.045 or to students who complete and earn college credit in a dual credit course in the content area in which the student was not successful.</w:t>
      </w:r>
    </w:p>
    <w:p>
      <w:pPr>
        <w:spacing w:before="0" w:after="0" w:line="408" w:lineRule="exact"/>
        <w:ind w:left="0" w:right="0" w:firstLine="576"/>
        <w:jc w:val="left"/>
      </w:pPr>
      <w:r>
        <w:rPr>
          <w:u w:val="single"/>
        </w:rPr>
        <w:t xml:space="preserve">(f)</w:t>
      </w:r>
      <w:r>
        <w:rPr/>
        <w:t xml:space="preserve">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(g)</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(g)</w:t>
      </w:r>
      <w:r>
        <w:rPr/>
        <w:t xml:space="preserve"> to an applying school district at the next subsequent meeting of the board after receiving an application.</w:t>
      </w:r>
    </w:p>
    <w:p>
      <w:pPr>
        <w:spacing w:before="0" w:after="0" w:line="408" w:lineRule="exact"/>
        <w:ind w:left="0" w:right="0" w:firstLine="576"/>
        <w:jc w:val="left"/>
      </w:pPr>
      <w:r>
        <w:rPr>
          <w:u w:val="single"/>
        </w:rPr>
        <w:t xml:space="preserve">(iii) A school district that has implemented the career and college ready graduation requirements must update the high school and beyond plans for each student in grade nine who failed to earn a score of level 3 or level 4 on the middle school mathematics assessment identified in RCW 28A.655.070 for the purpose of ensuring that the student takes one or more credits of mathematics coursework in each of grades nine, ten, and eleven. These courses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The legislature shall be advised of the initial performance standards and any changes made to the elementary </w:t>
      </w:r>
      <w:r>
        <w:t>((</w:t>
      </w:r>
      <w:r>
        <w:rPr>
          <w:strike/>
        </w:rPr>
        <w:t xml:space="preserve">level performance standards and the</w:t>
      </w:r>
      <w:r>
        <w:t>))</w:t>
      </w:r>
      <w:r>
        <w:rPr>
          <w:u w:val="single"/>
        </w:rPr>
        <w:t xml:space="preserve">,</w:t>
      </w:r>
      <w:r>
        <w:rPr/>
        <w:t xml:space="preserve"> middle</w:t>
      </w:r>
      <w:r>
        <w:rPr>
          <w:u w:val="single"/>
        </w:rPr>
        <w:t xml:space="preserve">, and high</w:t>
      </w:r>
      <w:r>
        <w:rPr/>
        <w:t xml:space="preserv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w:t>
      </w:r>
      <w:r>
        <w:t>((</w:t>
      </w:r>
      <w:r>
        <w:rPr>
          <w:strike/>
        </w:rPr>
        <w:t xml:space="preserve">that includes subjects in addition to biology for purposes of RCW 28A.655.061,</w:t>
      </w:r>
      <w:r>
        <w:t>))</w:t>
      </w:r>
      <w:r>
        <w:rPr/>
        <w:t xml:space="preserve">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w:t>
      </w:r>
      <w:r>
        <w:t>((</w:t>
      </w:r>
      <w:r>
        <w:rPr>
          <w:strike/>
        </w:rPr>
        <w:t xml:space="preserve">The legislature further intends that the transition will include at least two years of using the student assessment results from either the biology end-of-course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t xml:space="preserve">(4) </w:t>
      </w:r>
      <w:r>
        <w:t>((</w:t>
      </w:r>
      <w:r>
        <w:rPr>
          <w:strike/>
        </w:rPr>
        <w:t xml:space="preserve">The statewide high school assessment under this section shall be used to demonstrate that a student meets the state standards in the science content area of the statewide student assessment for purposes of RCW 28A.655.061.</w:t>
      </w:r>
      <w:r>
        <w:t>))</w:t>
      </w:r>
      <w:r>
        <w:rPr/>
        <w:t xml:space="preserve"> </w:t>
      </w:r>
      <w:r>
        <w:rPr>
          <w:u w:val="single"/>
        </w:rPr>
        <w:t xml:space="preserve">After the superintendent of public instruction adopts a comprehensive science assessment under this section and RCW 28A.655.070, there shall be a two-year transition period, including one year to pilot the comprehensive science assessment and a second year to administer the assessment statewide, before students are required to meet the standard on the comprehensive assessment to earn a certificate of academic achievement.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w:t>
      </w:r>
      <w:r>
        <w:t>((</w:t>
      </w:r>
      <w:r>
        <w:rPr>
          <w:strike/>
        </w:rPr>
        <w:t xml:space="preserve">reading, writing</w:t>
      </w:r>
      <w:r>
        <w:t>))</w:t>
      </w:r>
      <w:r>
        <w:rPr/>
        <w:t xml:space="preserve"> </w:t>
      </w:r>
      <w:r>
        <w:rPr>
          <w:u w:val="single"/>
        </w:rPr>
        <w:t xml:space="preserve">English language arts</w:t>
      </w:r>
      <w:r>
        <w:rPr/>
        <w:t xml:space="preserve">,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w:t>
      </w:r>
      <w:r>
        <w:t>((</w:t>
      </w:r>
      <w:r>
        <w:rPr>
          <w:strike/>
        </w:rPr>
        <w:t xml:space="preserve">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strike/>
        </w:rPr>
        <w:t xml:space="preserve">(c) By the 2014-15 school year,</w:t>
      </w:r>
      <w:r>
        <w:t>))</w:t>
      </w:r>
      <w:r>
        <w:rPr/>
        <w:t xml:space="preserve"> </w:t>
      </w:r>
      <w:r>
        <w:rPr>
          <w:u w:val="single"/>
        </w:rPr>
        <w:t xml:space="preserve">(i) T</w:t>
      </w:r>
      <w:r>
        <w:rPr/>
        <w:t xml:space="preserve">he superintendent of public instruction, in consultation with the state board of education, shall modify the statewide student assessment system to transition to assessments developed with a multistate consortium</w:t>
      </w:r>
      <w:r>
        <w:t>((</w:t>
      </w:r>
      <w:r>
        <w:rPr>
          <w:strike/>
        </w:rPr>
        <w:t xml:space="preserve">, as provided in this subsection:</w:t>
      </w:r>
      <w:r>
        <w:t>))</w:t>
      </w:r>
      <w:r>
        <w:rPr>
          <w:u w:val="single"/>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(ii)</w:t>
      </w:r>
      <w:r>
        <w:rPr/>
        <w:t xml:space="preserve">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The high school </w:t>
      </w:r>
      <w:r>
        <w:t>((</w:t>
      </w:r>
      <w:r>
        <w:rPr>
          <w:strike/>
        </w:rPr>
        <w:t xml:space="preserve">assessments in</w:t>
      </w:r>
      <w:r>
        <w:t>))</w:t>
      </w:r>
      <w:r>
        <w:rPr/>
        <w:t xml:space="preserve"> English language arts and mathematics </w:t>
      </w:r>
      <w:r>
        <w:t>((</w:t>
      </w:r>
      <w:r>
        <w:rPr>
          <w:strike/>
        </w:rPr>
        <w:t xml:space="preserve">in (c)(i) of this subsection</w:t>
      </w:r>
      <w:r>
        <w:t>))</w:t>
      </w:r>
      <w:r>
        <w:rPr/>
        <w:t xml:space="preserve"> </w:t>
      </w:r>
      <w:r>
        <w:rPr>
          <w:u w:val="single"/>
        </w:rPr>
        <w:t xml:space="preserve">assessments developed with the multistate consortium</w:t>
      </w:r>
      <w:r>
        <w:rPr/>
        <w:t xml:space="preserve"> shall be used for the purposes of earning a certificate of academic achievement for high school graduation under the timeline established in </w:t>
      </w:r>
      <w:r>
        <w:t>((</w:t>
      </w:r>
      <w:r>
        <w:rPr>
          <w:strike/>
        </w:rPr>
        <w:t xml:space="preserve">RCW 28A.655.061</w:t>
      </w:r>
      <w:r>
        <w:t>))</w:t>
      </w:r>
      <w:r>
        <w:rPr/>
        <w:t xml:space="preserve"> </w:t>
      </w:r>
      <w:r>
        <w:rPr>
          <w:u w:val="single"/>
        </w:rPr>
        <w:t xml:space="preserve">section 101 of this act</w:t>
      </w:r>
      <w:r>
        <w:rPr/>
        <w:t xml:space="preserve"> and for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Beginning with the graduating class of 2016, and until the first graduating class following the transition period identified in RCW 28A.655.068(4), a student is not required to meet the state standard in science in order to earn a certificate of academic achievement.</w:t>
      </w:r>
    </w:p>
    <w:p>
      <w:pPr>
        <w:spacing w:before="0" w:after="0" w:line="408" w:lineRule="exact"/>
        <w:ind w:left="0" w:right="0" w:firstLine="576"/>
        <w:jc w:val="left"/>
      </w:pPr>
      <w:r>
        <w:rPr/>
        <w:t xml:space="preserve">(2)(a) Beginning with the first graduating class following the transition period identified in RCW 28A.655.068(4), a student must meet the state standard on the comprehensive science assessment, in addition to the other content areas required under section 101 of this act, to earn a certificate of academic achievement.</w:t>
      </w:r>
    </w:p>
    <w:p>
      <w:pPr>
        <w:spacing w:before="0" w:after="0" w:line="408" w:lineRule="exact"/>
        <w:ind w:left="0" w:right="0" w:firstLine="576"/>
        <w:jc w:val="left"/>
      </w:pPr>
      <w:r>
        <w:rPr/>
        <w:t xml:space="preserve">(b)(i) Students in grade twelve who have not met the state standard on the comprehensive science assessment must take and pass a locally determined course in science to earn a certificate of academic achievement. The course shall be rigorous and consistent with the student's educational and career goals identified in his or her high school and beyond plan, and may include career and technical education equivalencies in science pursuant to RCW 28A.230.097.</w:t>
      </w:r>
    </w:p>
    <w:p>
      <w:pPr>
        <w:spacing w:before="0" w:after="0" w:line="408" w:lineRule="exact"/>
        <w:ind w:left="0" w:right="0" w:firstLine="576"/>
        <w:jc w:val="left"/>
      </w:pPr>
      <w:r>
        <w:rPr/>
        <w:t xml:space="preserve">(ii) For purposes of this subsection (2)(b), a course shall be deemed rigorous if it is at a higher course level than the student's most recent coursework in the content area in which the student received a passing grade of C or higher, or its equivalent.</w:t>
      </w:r>
    </w:p>
    <w:p>
      <w:pPr>
        <w:spacing w:before="0" w:after="0" w:line="408" w:lineRule="exact"/>
        <w:ind w:left="0" w:right="0" w:firstLine="576"/>
        <w:jc w:val="left"/>
      </w:pPr>
      <w:r>
        <w:rPr/>
        <w:t xml:space="preserve">(c) When available, school districts should prioritize enrolling students who must take and pass a locally determined course in science in a high school transition course.</w:t>
      </w:r>
    </w:p>
    <w:p>
      <w:pPr>
        <w:spacing w:before="0" w:after="0" w:line="408" w:lineRule="exact"/>
        <w:ind w:left="0" w:right="0" w:firstLine="576"/>
        <w:jc w:val="left"/>
      </w:pPr>
      <w:r>
        <w:rPr/>
        <w:t xml:space="preserve">(d) For the purpose of this section, "high school transition course" has the definition in RCW 28A.230.090(1)(e)(iii).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t xml:space="preserve">(3) The standardized high school transcript may include a notation of whether the student has earned the Washington state seal of biliteracy established under RCW 28A.300.575.</w:t>
      </w:r>
    </w:p>
    <w:p>
      <w:pPr>
        <w:spacing w:before="0" w:after="0" w:line="408" w:lineRule="exact"/>
        <w:ind w:left="0" w:right="0" w:firstLine="576"/>
        <w:jc w:val="left"/>
      </w:pPr>
      <w:r>
        <w:rPr>
          <w:u w:val="single"/>
        </w:rPr>
        <w:t xml:space="preserve">(4) If a student has earned a level 3 or level 4 score on the high school English language arts and mathematics assessments identified in RCW 28A.655.070, the student's standardized high school transcript must include a notation of "career and college ready high honors." </w:t>
      </w:r>
      <w:r>
        <w:rPr>
          <w:u w:val="single"/>
        </w:rPr>
        <w:t xml:space="preserve">School districts are encouraged to also include a notation of "career and college ready high honors" on the student's diploma.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conduct a study of the locally determined courses in English language arts or mathematics under RCW 28A.230.090(1)(e) offered by school districts in the 2016-17 and 2017-18 school years to students in grade twelve who are participating in locally determined courses. The study shall analyze how the transition courses and other locally determined courses are aligned with the Washington state learning standards in English language arts and mathematics. The study shall also determine whether the state has an adequate number of certificated teachers qualified to teach transition courses and other locally determined courses aligned with the Washington state learning standards in English language arts and mathematics. The superintendent of public instruction shall submit a report on the results of this study to the legislature, in accordance with RCW 43.01.036, before January 1, 2018.</w:t>
      </w:r>
    </w:p>
    <w:p>
      <w:pPr>
        <w:spacing w:before="0" w:after="0" w:line="408" w:lineRule="exact"/>
        <w:ind w:left="0" w:right="0" w:firstLine="576"/>
        <w:jc w:val="left"/>
      </w:pPr>
      <w:r>
        <w:rPr/>
        <w:t xml:space="preserve">(2) Beginning in 2019, the superintendent of public instruction, in consultation with the education data center in RCW 43.41.400, shall annually produce a summary report of the outcomes of Washington state high school graduates who earned a certificate of academic achievement under section 101 of this act. The report must include data identifying students' employment, participation in higher education, and workforce training after a period of one year following graduation from high school. The report must also include data identifying remedial precollege coursework that students take in postsecondary institutions following graduation from high school. The data must be disaggregated into the following categories: (a) Students who earned a certificate of academic achievement by earning a level 3 or level 4 on the high school English language arts and mathematics assessments identified in RCW 28A.655.070; (b) students who earned a certificate of academic achievement by earning equivalent scores on the SAT or ACT; (c) students who earned a certificate of academic achievement by taking and passing transition courses in English language arts or mathematics in grade twelve; (d) students who earned a certificate of academic achievement by taking and passing other locally determined courses in English language arts or mathematics in grade twelve; and (e) students who earned a certificate of academic achievement by completing and earning college credit in a dual credit course in English language arts or mathematics.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meets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of the statewide student assessment where the student has met the state standard. Students who meet the state standard on </w:t>
      </w:r>
      <w:r>
        <w:rPr>
          <w:u w:val="single"/>
        </w:rPr>
        <w:t xml:space="preserve">(i)</w:t>
      </w:r>
      <w:r>
        <w:rPr/>
        <w:t xml:space="preserve"> both end-of-course mathematics assessments </w:t>
      </w:r>
      <w:r>
        <w:rPr>
          <w:u w:val="single"/>
        </w:rPr>
        <w:t xml:space="preserve">or (ii) the high school mathematics assessment identified in RCW 28A.655.070</w:t>
      </w:r>
      <w:r>
        <w:rPr/>
        <w:t xml:space="preserve"> are considered to have met the state standard for high school mathematics. Students who meet the state standard </w:t>
      </w:r>
      <w:r>
        <w:t>((</w:t>
      </w:r>
      <w:r>
        <w:rPr>
          <w:strike/>
        </w:rPr>
        <w:t xml:space="preserve">in both reading and writing</w:t>
      </w:r>
      <w:r>
        <w:t>))</w:t>
      </w:r>
      <w:r>
        <w:rPr/>
        <w:t xml:space="preserve"> </w:t>
      </w:r>
      <w:r>
        <w:rPr>
          <w:u w:val="single"/>
        </w:rPr>
        <w:t xml:space="preserve">on the high school English language arts assessment identified in RCW 28A.655.070</w:t>
      </w:r>
      <w:r>
        <w:rPr/>
        <w:t xml:space="preserve">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PROVISIONS PERTAINING TO THE GRADUATING CLASS OF 2017</w:t>
      </w:r>
    </w:p>
    <w:p>
      <w:pPr>
        <w:spacing w:before="0" w:after="0" w:line="408" w:lineRule="exact"/>
        <w:ind w:left="0" w:right="0" w:firstLine="576"/>
        <w:jc w:val="center"/>
      </w:pPr>
      <w:r>
        <w:rPr>
          <w:b/>
        </w:rPr>
        <w:t xml:space="preserve">AND PRIOR GRADUATING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In addition to the means identified in section 101(3) of this act for earning a certificate of academic achievement, a student in the graduating class of 2017 may earn a certificate of academic achievement if, before the beginning of the 2016-17 school year, the student:</w:t>
      </w:r>
    </w:p>
    <w:p>
      <w:pPr>
        <w:spacing w:before="0" w:after="0" w:line="408" w:lineRule="exact"/>
        <w:ind w:left="0" w:right="0" w:firstLine="576"/>
        <w:jc w:val="left"/>
      </w:pPr>
      <w:r>
        <w:rPr/>
        <w:t xml:space="preserve">(a) Met the standard pursuant to RCW 28A.655.061(3)(b)(i) as it existed on September 1, 2015; or</w:t>
      </w:r>
    </w:p>
    <w:p>
      <w:pPr>
        <w:spacing w:before="0" w:after="0" w:line="408" w:lineRule="exact"/>
        <w:ind w:left="0" w:right="0" w:firstLine="576"/>
        <w:jc w:val="left"/>
      </w:pPr>
      <w:r>
        <w:rPr/>
        <w:t xml:space="preserve">(b) Satisfied the alternative assessment options available to students of the graduating class of 2017 under RCW 28A.655.061(10) and 28A.655.065, each as they existed on September 1, 2015.</w:t>
      </w:r>
    </w:p>
    <w:p>
      <w:pPr>
        <w:spacing w:before="0" w:after="0" w:line="408" w:lineRule="exact"/>
        <w:ind w:left="0" w:right="0" w:firstLine="576"/>
        <w:jc w:val="left"/>
      </w:pPr>
      <w:r>
        <w:rPr/>
        <w:t xml:space="preserve">(2) A student in the class of 2016 or a prior graduating class may use the means identified in section 101(3) of this act for earning a certificate of academic achievement if the student has not, before the beginning of the 2016-17 school year:</w:t>
      </w:r>
    </w:p>
    <w:p>
      <w:pPr>
        <w:spacing w:before="0" w:after="0" w:line="408" w:lineRule="exact"/>
        <w:ind w:left="0" w:right="0" w:firstLine="576"/>
        <w:jc w:val="left"/>
      </w:pPr>
      <w:r>
        <w:rPr/>
        <w:t xml:space="preserve">(a) Met the standard pursuant to RCW 28A.655.061(3)(a) as it existed on September 1, 2015; or</w:t>
      </w:r>
    </w:p>
    <w:p>
      <w:pPr>
        <w:spacing w:before="0" w:after="0" w:line="408" w:lineRule="exact"/>
        <w:ind w:left="0" w:right="0" w:firstLine="576"/>
        <w:jc w:val="left"/>
      </w:pPr>
      <w:r>
        <w:rPr/>
        <w:t xml:space="preserve">(b) Satisfied the alternative assessment options available to the graduating class of which the student is a part under RCW 28A.655.061(10) and 28A.655.065, each as they existed on September 1, 2015.</w:t>
      </w:r>
    </w:p>
    <w:p>
      <w:pPr>
        <w:spacing w:before="0" w:after="0" w:line="408" w:lineRule="exact"/>
        <w:ind w:left="0" w:right="0" w:firstLine="576"/>
        <w:jc w:val="left"/>
      </w:pPr>
      <w:r>
        <w:rPr/>
        <w:t xml:space="preserve">(3) This section expires June 30, 2018.</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655</w:t>
      </w:r>
      <w:r>
        <w:rPr/>
        <w:t xml:space="preserve">.</w:t>
      </w:r>
      <w:r>
        <w:t xml:space="preserve">061</w:t>
      </w:r>
      <w:r>
        <w:rPr/>
        <w:t xml:space="preserve"> (High school assessment system</w:t>
      </w:r>
      <w:r>
        <w:rPr>
          <w:rFonts w:ascii="Times New Roman" w:hAnsi="Times New Roman"/>
        </w:rPr>
        <w:t xml:space="preserve">—</w:t>
      </w:r>
      <w:r>
        <w:rPr/>
        <w:t xml:space="preserve">Certificate of academic achievement</w:t>
      </w:r>
      <w:r>
        <w:rPr>
          <w:rFonts w:ascii="Times New Roman" w:hAnsi="Times New Roman"/>
        </w:rPr>
        <w:t xml:space="preserve">—</w:t>
      </w:r>
      <w:r>
        <w:rPr/>
        <w:t xml:space="preserve">Exemptions</w:t>
      </w:r>
      <w:r>
        <w:rPr>
          <w:rFonts w:ascii="Times New Roman" w:hAnsi="Times New Roman"/>
        </w:rPr>
        <w:t xml:space="preserve">—</w:t>
      </w:r>
      <w:r>
        <w:rPr/>
        <w:t xml:space="preserve">Options to retake high school assessment</w:t>
      </w:r>
      <w:r>
        <w:rPr>
          <w:rFonts w:ascii="Times New Roman" w:hAnsi="Times New Roman"/>
        </w:rPr>
        <w:t xml:space="preserve">—</w:t>
      </w:r>
      <w:r>
        <w:rPr/>
        <w:t xml:space="preserve">Objective alternative assessment</w:t>
      </w:r>
      <w:r>
        <w:rPr>
          <w:rFonts w:ascii="Times New Roman" w:hAnsi="Times New Roman"/>
        </w:rPr>
        <w:t xml:space="preserve">—</w:t>
      </w:r>
      <w:r>
        <w:rPr/>
        <w:t xml:space="preserve">Student learning plans) and 2015 3rd sp.s. c 42 s 2, 2013 2nd sp.s. c 22 s 2, 2011 1st sp.s. c 22 s 2, 2010 c 244 s 1, 2009 c 524 s 5, &amp; 2008 c 321 s 2;</w:t>
      </w:r>
    </w:p>
    <w:p>
      <w:pPr>
        <w:spacing w:before="0" w:after="0" w:line="408" w:lineRule="exact"/>
        <w:ind w:left="0" w:right="0" w:firstLine="576"/>
        <w:jc w:val="left"/>
      </w:pPr>
      <w:r>
        <w:t>(2)</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 and</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106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d3e26f932b244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4e3b07b5074668" /><Relationship Type="http://schemas.openxmlformats.org/officeDocument/2006/relationships/footer" Target="/word/footer.xml" Id="Rdd3e26f932b24431" /></Relationships>
</file>