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846ca607604345" /></Relationships>
</file>

<file path=word/document.xml><?xml version="1.0" encoding="utf-8"?>
<w:document xmlns:w="http://schemas.openxmlformats.org/wordprocessingml/2006/main">
  <w:body>
    <w:p>
      <w:r>
        <w:t>H-2415.2</w:t>
      </w:r>
    </w:p>
    <w:p>
      <w:pPr>
        <w:jc w:val="center"/>
      </w:pPr>
      <w:r>
        <w:t>_______________________________________________</w:t>
      </w:r>
    </w:p>
    <w:p/>
    <w:p>
      <w:pPr>
        <w:jc w:val="center"/>
      </w:pPr>
      <w:r>
        <w:rPr>
          <w:b/>
        </w:rPr>
        <w:t>HOUSE BILL 2211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Ryu, McBride, Cody, Robinson, and Gregerson</w:t>
      </w:r>
    </w:p>
    <w:p/>
    <w:p>
      <w:r>
        <w:rPr>
          <w:t xml:space="preserve">Read first time 03/25/15.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vapor products, e-cigarette, and nicotine products tax and regulatory reform to support youth substance prevention; amending RCW 66.08.145, 66.44.010, 82.24.510, 82.24.550, 82.26.060, 82.26.080, 82.26.150, 82.26.220, 82.32.300, and 43.06.450; adding new sections to chapter 43.06 RCW; adding a new section to chapter 82.08 RCW; adding a new section to chapter 82.12 RCW; adding a new chapter to Title 82 RCW; creating new sections;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use of vapor inhalation products, such as e-cigarettes, e-devices, and vape pens, has risen at an alarming rate both among adults and youth. Vapor products pose a serious public health risk because of the addictiveness of nicotine, the impact of nicotine on fetal development and adolescent brain development, the risk of liquid nicotine poisoning, and exposure to carcinogens and other toxic chemicals. Specifically, the legislature finds:</w:t>
      </w:r>
    </w:p>
    <w:p>
      <w:pPr>
        <w:spacing w:before="0" w:after="0" w:line="408" w:lineRule="exact"/>
        <w:ind w:left="0" w:right="0" w:firstLine="576"/>
        <w:jc w:val="left"/>
      </w:pPr>
      <w:r>
        <w:rPr/>
        <w:t xml:space="preserve">(a) Vapor products are battery-operated devices with cartridges or refillable tanks that contain a mixture of various liquids, such as propylene glycol, glycerol, nicotine, and chemical flavorings. The devices atomize the liquid mixture, producing a vapor that the user inhales. </w:t>
      </w:r>
    </w:p>
    <w:p>
      <w:pPr>
        <w:spacing w:before="0" w:after="0" w:line="408" w:lineRule="exact"/>
        <w:ind w:left="0" w:right="0" w:firstLine="576"/>
        <w:jc w:val="left"/>
      </w:pPr>
      <w:r>
        <w:rPr/>
        <w:t xml:space="preserve">(b) Vapor products are widely available online and in retail stores. The sale of vapor products has rapidly increased over the past several years, and by 2017, their sales margins are predicted to surpass cigarettes. Nationally, the percentage of middle school and high school students who have used vapor products more than doubled from 2011 to 2012. By 2014, seventeen percent of twelfth graders had tried e</w:t>
      </w:r>
      <w:r>
        <w:rPr/>
        <w:noBreakHyphen/>
      </w:r>
      <w:r>
        <w:rPr/>
        <w:t xml:space="preserve">cigarettes. In Washington, the 2014 healthy youth survey found that almost twenty-three percent of twelfth graders had used an e-cigarette in the past month. These rates are alarming because an overwhelming majority of smokers begin smoking and become addicted to nicotine as teenagers, and the equipment used may be sold and used interchangeably for marijuana and nicotine. Current law in Washington prohibits the sale of vapor products containing nicotine to minors, but given the availability of vapor products online and equipment sold separately at retail stores, this law is difficult to enforce.</w:t>
      </w:r>
    </w:p>
    <w:p>
      <w:pPr>
        <w:spacing w:before="0" w:after="0" w:line="408" w:lineRule="exact"/>
        <w:ind w:left="0" w:right="0" w:firstLine="576"/>
        <w:jc w:val="left"/>
      </w:pPr>
      <w:r>
        <w:rPr/>
        <w:t xml:space="preserve">(c) The low cost of e-cigarettes and nicotine liquids for vapor products, particularly compared to cigarettes, is a key factor in youth access and use. Legislative testimony has indicated that refillable nicotine liquid and disposable e-cigarettes are as low as ten and twenty percent of the cost of a pack of cigarettes in Washington. E</w:t>
      </w:r>
      <w:r>
        <w:rPr/>
        <w:noBreakHyphen/>
      </w:r>
      <w:r>
        <w:rPr/>
        <w:t xml:space="preserve">cigarettes are advertised as saving smokers thousands of dollars. One survey of adult users has shown that the low price of e-cigarettes compared to other tobacco products is a key reason for their use, and youth are even more sensitive to price than adults. Increasing the price of vapor products will decrease youth access and addiction, just as raising taxes on cigarettes to discourage youth and adult smoking decreased youth access and addiction.</w:t>
      </w:r>
    </w:p>
    <w:p>
      <w:pPr>
        <w:spacing w:before="0" w:after="0" w:line="408" w:lineRule="exact"/>
        <w:ind w:left="0" w:right="0" w:firstLine="576"/>
        <w:jc w:val="left"/>
      </w:pPr>
      <w:r>
        <w:rPr/>
        <w:t xml:space="preserve">(d) Public health infrastructure and enforcement to prevent youth access to tobacco and vapor products in Washington will benefit from the investment of tax revenues and fees established or increased by this act.</w:t>
      </w:r>
    </w:p>
    <w:p>
      <w:pPr>
        <w:spacing w:before="0" w:after="0" w:line="408" w:lineRule="exact"/>
        <w:ind w:left="0" w:right="0" w:firstLine="576"/>
        <w:jc w:val="left"/>
      </w:pPr>
      <w:r>
        <w:rPr/>
        <w:t xml:space="preserve">(2) The legislature finds, therefore, that this act is necessary to protect the public health, safety, and welfare by providing consumers with information about products that are potentially dangerous, reducing youth access to addictive nicotine products, and preventing nicotine poisonings of children.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vapor products are sold, valued in money, whether received in money or otherwise, including: (a) Any charges by the seller necessary to complete the sale such as charges for delivery, freight, transportation, or handling; and (b) in the case of a taxpayer importing vapor products into the state, any expenses of the taxpayer or any person affiliated with the taxpayer that are necessary to complete the importation, such as delivery, freight, transportation, federal taxes, or handling of the product.</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liquor control board.</w:t>
      </w:r>
    </w:p>
    <w:p>
      <w:pPr>
        <w:spacing w:before="0" w:after="0" w:line="408" w:lineRule="exact"/>
        <w:ind w:left="0" w:right="0" w:firstLine="576"/>
        <w:jc w:val="left"/>
      </w:pPr>
      <w:r>
        <w:rPr/>
        <w:t xml:space="preserve">(4)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"Distributor" means: (a) Any person engaged in the business of selling vapor products in this state who brings, or causes to be brought, into this state from without the state any vapor products for sale; (b) any person who makes, manufactures, fabricates, or stores vapor products in this state for sale in this state; (c) any person engaged in the business of selling vapor products without this state who ships or transports vapor products to retailers in this state, to be sold by those retailers; and (d) any person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(7) "Indian country" means the same as defined in chapter 82.24 RCW.</w:t>
      </w:r>
    </w:p>
    <w:p>
      <w:pPr>
        <w:spacing w:before="0" w:after="0" w:line="408" w:lineRule="exact"/>
        <w:ind w:left="0" w:right="0" w:firstLine="576"/>
        <w:jc w:val="left"/>
      </w:pPr>
      <w:r>
        <w:rPr/>
        <w:t xml:space="preserve">(8) "Manufacturer" means a person who manufactures and sells vapor products.</w:t>
      </w:r>
    </w:p>
    <w:p>
      <w:pPr>
        <w:spacing w:before="0" w:after="0" w:line="408" w:lineRule="exact"/>
        <w:ind w:left="0" w:right="0" w:firstLine="576"/>
        <w:jc w:val="left"/>
      </w:pPr>
      <w:r>
        <w:rPr/>
        <w:t xml:space="preserve">(9)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(12) "Retail outlet" means each place of business from which vapor products are sold to consumers.</w:t>
      </w:r>
    </w:p>
    <w:p>
      <w:pPr>
        <w:spacing w:before="0" w:after="0" w:line="408" w:lineRule="exact"/>
        <w:ind w:left="0" w:right="0" w:firstLine="576"/>
        <w:jc w:val="left"/>
      </w:pPr>
      <w:r>
        <w:rPr/>
        <w:t xml:space="preserve">(13) "Retailer" means any person engaged in the business of selling vapor products to ultimate consumers.</w:t>
      </w:r>
    </w:p>
    <w:p>
      <w:pPr>
        <w:spacing w:before="0" w:after="0" w:line="408" w:lineRule="exact"/>
        <w:ind w:left="0" w:right="0" w:firstLine="576"/>
        <w:jc w:val="left"/>
      </w:pPr>
      <w:r>
        <w:rPr/>
        <w:t xml:space="preserve">(14)(a)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(15)(a)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vapor products, the actual price for which the taxpayer purchased the vapor products;</w:t>
      </w:r>
    </w:p>
    <w:p>
      <w:pPr>
        <w:spacing w:before="0" w:after="0" w:line="408" w:lineRule="exact"/>
        <w:ind w:left="0" w:right="0" w:firstLine="576"/>
        <w:jc w:val="left"/>
      </w:pPr>
      <w:r>
        <w:rPr/>
        <w:t xml:space="preserve">(ii) In the case of a taxpayer that purchases vapor products from an affiliated manufacturer, affiliated distributor, or other affiliated person, and that sells those vapor products to unaffiliated distributors, unaffiliated retailers, or ultimate consumers, the actual price for which that taxpayer sells those vapor products to unaffiliated distributors, unaffiliated retailers, or ultimate consumers;</w:t>
      </w:r>
    </w:p>
    <w:p>
      <w:pPr>
        <w:spacing w:before="0" w:after="0" w:line="408" w:lineRule="exact"/>
        <w:ind w:left="0" w:right="0" w:firstLine="576"/>
        <w:jc w:val="left"/>
      </w:pPr>
      <w:r>
        <w:rPr/>
        <w:t xml:space="preserve">(iii) In the case of a taxpayer that sells vapor products only to affiliated distributors or affiliated retailers, the price, determined as nearly as possible according to the actual price, that other distributors sell similar vapor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vapor products directly to ultimate consumers, the actual price for which the taxpayer sells those vapor products to ultimate consumers;</w:t>
      </w:r>
    </w:p>
    <w:p>
      <w:pPr>
        <w:spacing w:before="0" w:after="0" w:line="408" w:lineRule="exact"/>
        <w:ind w:left="0" w:right="0" w:firstLine="576"/>
        <w:jc w:val="left"/>
      </w:pPr>
      <w:r>
        <w:rPr/>
        <w:t xml:space="preserve">(v) In the case of a taxpayer that has acquired vapor products under a sale as defined in subsection (14)(b) of this section,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(vi) In cases where section 202(2)(b) of this act applies, the value of the article used as defined in RCW 82.12.010; or</w:t>
      </w:r>
    </w:p>
    <w:p>
      <w:pPr>
        <w:spacing w:before="0" w:after="0" w:line="408" w:lineRule="exact"/>
        <w:ind w:left="0" w:right="0" w:firstLine="576"/>
        <w:jc w:val="left"/>
      </w:pPr>
      <w:r>
        <w:rPr/>
        <w:t xml:space="preserve">(vii) In any case where (a)(i) through (vi) of this subsection do not apply,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(10)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In any case where the taxable sales price is not indicative of a vapor product's true value at the time and place of the taxable event as provided in section 202(2)(a) of this act, "taxable sales price" means the true value of the vapor product as determined by the department. For purposes of this subsection, "true value" means market value based on sales at comparable locations in this state of the same or similar vapor product of like quality and character sold under comparable conditions of sale by comparable sellers to comparable purchasers. However, in the absence of such comparable sales, true value means the value of the vapor product as determined by all of the taxpayer's direct and indirect costs attributable to the vapor product.</w:t>
      </w:r>
    </w:p>
    <w:p>
      <w:pPr>
        <w:spacing w:before="0" w:after="0" w:line="408" w:lineRule="exact"/>
        <w:ind w:left="0" w:right="0" w:firstLine="576"/>
        <w:jc w:val="left"/>
      </w:pPr>
      <w:r>
        <w:rPr/>
        <w:t xml:space="preserve">(16) "Taxpayer" means a person liable for the tax imposed by this chapter.</w:t>
      </w:r>
    </w:p>
    <w:p>
      <w:pPr>
        <w:spacing w:before="0" w:after="0" w:line="408" w:lineRule="exact"/>
        <w:ind w:left="0" w:right="0" w:firstLine="576"/>
        <w:jc w:val="left"/>
      </w:pPr>
      <w:r>
        <w:rPr/>
        <w:t xml:space="preserve">(17) "Unaffiliated distributor" means a distributor that is not affiliated with the manufacturer, distributor, or other person from whom the distributor has purchased vapor products.</w:t>
      </w:r>
    </w:p>
    <w:p>
      <w:pPr>
        <w:spacing w:before="0" w:after="0" w:line="408" w:lineRule="exact"/>
        <w:ind w:left="0" w:right="0" w:firstLine="576"/>
        <w:jc w:val="left"/>
      </w:pPr>
      <w:r>
        <w:rPr/>
        <w:t xml:space="preserve">(18) "Unaffiliated retailer" means a retailer that is not affiliated with the manufacturer, distributor, or other person from whom the retailer has purchased vapor products.</w:t>
      </w:r>
    </w:p>
    <w:p>
      <w:pPr>
        <w:spacing w:before="0" w:after="0" w:line="408" w:lineRule="exact"/>
        <w:ind w:left="0" w:right="0" w:firstLine="576"/>
        <w:jc w:val="left"/>
      </w:pPr>
      <w:r>
        <w:rPr/>
        <w:t xml:space="preserve">(19)(a) "Vapor product" means any noncombustible product that employs a mechanical heating element, battery, or electronic circuit regardless of shape or size that can be used to produce vapor from a liquid solution or other substance, including an electronic cigarette, electronic cigar, electronic cigarillo, electronic pipe, or similar product or device. "Vapor product" includes: (i) Any liquid solution or other substance in a cartridge or other container that is capable of being used with or in a vapor product to produce vapor; and (ii) any related accessories or equipment specifically designed or marketed to be used with a vapor product.</w:t>
      </w:r>
    </w:p>
    <w:p>
      <w:pPr>
        <w:spacing w:before="0" w:after="0" w:line="408" w:lineRule="exact"/>
        <w:ind w:left="0" w:right="0" w:firstLine="576"/>
        <w:jc w:val="left"/>
      </w:pPr>
      <w:r>
        <w:rPr/>
        <w:t xml:space="preserve">(b) "Vapor product" does not include: (i) Any drug, device, or combination product approved for sale by the United States food and drug administration that is marketed and sold for such approved purpose; or (ii) any product meeting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w:t>
      </w:r>
    </w:p>
    <w:p>
      <w:pPr>
        <w:spacing w:before="0" w:after="0" w:line="408" w:lineRule="exact"/>
        <w:ind w:left="0" w:right="0" w:firstLine="576"/>
        <w:jc w:val="left"/>
      </w:pPr>
      <w:r>
        <w:rPr/>
        <w:t xml:space="preserve">(i) "Cigarette" has the same meaning as in RCW 82.24.010.</w:t>
      </w:r>
    </w:p>
    <w:p>
      <w:pPr>
        <w:spacing w:before="0" w:after="0" w:line="408" w:lineRule="exact"/>
        <w:ind w:left="0" w:right="0" w:firstLine="576"/>
        <w:jc w:val="left"/>
      </w:pPr>
      <w:r>
        <w:rPr/>
        <w:t xml:space="preserve">(ii) "Marijuana," "useable marijuana," "marijuana concentrates," and "marijuana-infused products" have the same meaning as in RCW 69.50.101.</w:t>
      </w:r>
    </w:p>
    <w:p>
      <w:pPr>
        <w:spacing w:before="0" w:after="0" w:line="408" w:lineRule="exact"/>
        <w:ind w:left="0" w:right="0" w:firstLine="576"/>
        <w:jc w:val="left"/>
      </w:pPr>
      <w:r>
        <w:rPr/>
        <w:t xml:space="preserve">(iii) "Tobacco products" has the same meaning as in RCW 82.26.010.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There is levied and collected a tax upon the sale, use, consumption, handling, possession, or distribution of all vapor products in this state equal to sixty percent of the taxable sales price. If the vapor product is sold together with products not taxable under this chapter for one price, the tax imposed by this section applies to the entire selling price of the product, except as provided in (b) of this subsection.</w:t>
      </w:r>
    </w:p>
    <w:p>
      <w:pPr>
        <w:spacing w:before="0" w:after="0" w:line="408" w:lineRule="exact"/>
        <w:ind w:left="0" w:right="0" w:firstLine="576"/>
        <w:jc w:val="left"/>
      </w:pPr>
      <w:r>
        <w:rPr/>
        <w:t xml:space="preserve">(b) If the seller can identify by reasonable and verifiable standards the portion of the selling price attributable to the vapor products from its books and records that are kept in the regular course of business for other purposes including, but not limited to, nontax purposes, the tax imposed by this section only applies to that portion of the selling price of the product attributable to the vapor products.</w:t>
      </w:r>
    </w:p>
    <w:p>
      <w:pPr>
        <w:spacing w:before="0" w:after="0" w:line="408" w:lineRule="exact"/>
        <w:ind w:left="0" w:right="0" w:firstLine="576"/>
        <w:jc w:val="left"/>
      </w:pPr>
      <w:r>
        <w:rPr/>
        <w:t xml:space="preserve">(2)(a) The tax under this section must be collected at the time the distributor: (i) Brings, or causes to be brought, into this state from without the state vapor products for sale; (ii) makes, manufactures, fabricates, or stores vapor products in this state for sale in this state; (iii) ships or transports vapor products to retailers in this state, to be sold by those retailers; or (iv) handles for sale any vapor products that are within this state but upon which tax has not been imposed.</w:t>
      </w:r>
    </w:p>
    <w:p>
      <w:pPr>
        <w:spacing w:before="0" w:after="0" w:line="408" w:lineRule="exact"/>
        <w:ind w:left="0" w:right="0" w:firstLine="576"/>
        <w:jc w:val="left"/>
      </w:pPr>
      <w:r>
        <w:rPr/>
        <w:t xml:space="preserve">(b) The tax imposed under this section must also be collected by the department from the consumer of vapor products where the tax imposed under this section was not paid by the distributor on such vapor products.</w:t>
      </w:r>
    </w:p>
    <w:p>
      <w:pPr>
        <w:spacing w:before="0" w:after="0" w:line="408" w:lineRule="exact"/>
        <w:ind w:left="0" w:right="0" w:firstLine="576"/>
        <w:jc w:val="left"/>
      </w:pPr>
      <w:r>
        <w:rPr/>
        <w:t xml:space="preserve">(3) The moneys collected under this section must be deposited as follows: (a) Sixty percent into the state general fund; and (b) forty percent into the essential public health services account created in section 203 of this act.</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essential public health services account is created in the state treasury. The revenue from the tax collected under section 202 of this act must be deposited into the account. Moneys in the account may be spent only after appropriation to the department of health. The department must use the moneys in the account for each of the four following purposes: (a) To fund essential governmental public health services; (b) to fund tobacco control and prevention and other substance use prevention and education; (c) to use to strengthen and support public health system capabilities, including accredited higher education public health programs; and (d) enforcement by the liquor control board of the provisions of House Bill No. 1645 (Z-0382/15) to prevent sales of e-cigarettes and vapor products to minors and related provisions for control of marketing and product safety, provided that no more than 12.5 percent of the funds deposited into the account established by this section may be utilized and distributed by the department to the liquor control board for these enforcement purposes.</w:t>
      </w:r>
    </w:p>
    <w:p>
      <w:pPr>
        <w:spacing w:before="0" w:after="0" w:line="408" w:lineRule="exact"/>
        <w:ind w:left="0" w:right="0" w:firstLine="576"/>
        <w:jc w:val="left"/>
      </w:pPr>
      <w:r>
        <w:rPr/>
        <w:t xml:space="preserve">(2) To determine the funding for essential governmental public health services pursuant to subsection (1)(a) of this section, the department of health and representatives of local health jurisdictions must work together to: (a) Arrive at a mutually acceptable allocation and distribution of funds from the account; and (b) determine the best accountability measures to ensure efficient and effective use of funds, emphasizing use of shared services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See RCW 82.32.805 for the expiration date of new tax preferences for the tax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purpose of this chapter to levy a tax on all vapor products sold, used, consumed, handled, possessed, or distributed within this state. It is the further intent and purpose of this chapter to impose the tax only once on all vapor products in this state. Nothing in this chapter may be construed to exempt any person taxable under any other law or under any other tax imposed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by section 202 of this act does not apply with respect to any vapor products which under the Constitution and laws of the United States may not be made the subject of taxation by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spacing w:before="0" w:after="0" w:line="408" w:lineRule="exact"/>
        <w:ind w:left="0" w:right="0" w:firstLine="576"/>
        <w:jc w:val="left"/>
      </w:pPr>
      <w:r>
        <w:rPr/>
        <w:t xml:space="preserve">(2) These records must show the names and addresses of purchasers, the inventory of all vapor products,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this chapter or chapter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person required to be licensed under this chapter who sells vapor products to persons other than the ultimate consumer must render with each sale itemized invoices showing the seller's name and address, the purchaser's name and address, the date of sale, and all prices. The person must preserve legible copies of all such invoices for five years from the date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retailer must procure itemized invoices of all vapor products purchased. The invoices must show the seller's name and address, the date of purchase, and all prices and discounts.</w:t>
      </w:r>
    </w:p>
    <w:p>
      <w:pPr>
        <w:spacing w:before="0" w:after="0" w:line="408" w:lineRule="exact"/>
        <w:ind w:left="0" w:right="0" w:firstLine="576"/>
        <w:jc w:val="left"/>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this chapter or chapter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subsection,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liquor control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establish the invoice detail required under section 207 of this act for a distributor under section 201(6)(d) of this act and for those invoices required to be provided to retailers under section 208 of this act.</w:t>
      </w:r>
    </w:p>
    <w:p>
      <w:pPr>
        <w:spacing w:before="0" w:after="0" w:line="408" w:lineRule="exact"/>
        <w:ind w:left="0" w:right="0" w:firstLine="576"/>
        <w:jc w:val="left"/>
      </w:pPr>
      <w:r>
        <w:rPr/>
        <w:t xml:space="preserve">(2) If a retailer fails to keep invoices as required under section 209 of this act, the retailer is liable for the tax owed on any uninvoiced vapor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must be assessed in accordance with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transport or cause to be transported in this state vapor products for sale other than: (a) A licensed distributor in the distributor's own vehicle, a manufacturer's representative authorized to sell or distribute vapor products in this state under section 219 of this act, or a licensed retailer in the retailer's own vehicle; or (b) a person who has given notice to the board in advance of the commencement of transportation.</w:t>
      </w:r>
    </w:p>
    <w:p>
      <w:pPr>
        <w:spacing w:before="0" w:after="0" w:line="408" w:lineRule="exact"/>
        <w:ind w:left="0" w:right="0" w:firstLine="576"/>
        <w:jc w:val="left"/>
      </w:pPr>
      <w:r>
        <w:rPr/>
        <w:t xml:space="preserve">(2) When transporting vapor products for sale, the person must have in his or her actual possession, or cause to have in the actual possession of those persons transporting such vapor products on his or her behalf, invoices or delivery tickets for the vapor products, which must show the true name and address of the consignor or seller, the true name and address of the consignee or purchaser, and the quantity and brands of the vapor products being transported.</w:t>
      </w:r>
    </w:p>
    <w:p>
      <w:pPr>
        <w:spacing w:before="0" w:after="0" w:line="408" w:lineRule="exact"/>
        <w:ind w:left="0" w:right="0" w:firstLine="576"/>
        <w:jc w:val="left"/>
      </w:pPr>
      <w:r>
        <w:rPr/>
        <w:t xml:space="preserve">(3) In any case where the department or the board, or any peace officer of the state, has knowledge or reasonable grounds to believe that any vehicle is transporting vapor products in violation of this section, the department, board, or peace officer, is authorized to stop the vehicle and to inspect it for contraband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section 220 of this act.</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82.24, or 82.26 RCW, the background check done under the authority of chapter 66.24, 82.24, or 82.26 RCW satisfies the requirements of this subsection.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0" w:after="0" w:line="408" w:lineRule="exact"/>
        <w:ind w:left="0" w:right="0" w:firstLine="576"/>
        <w:jc w:val="left"/>
      </w:pPr>
      <w:r>
        <w:rPr/>
        <w:t xml:space="preserve">(6) License issuances and renewals are subject to board authority and the rules adopted under the board including, but not limited to, rights of cities, towns, county legislative authorities, the public, churches, schools, and public institutions that object to or prevent issuance of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and retailers licensed under this chapter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No person may engage in or conduct business as a distributor or retailer in this state without a valid license issued under this chapter, except as otherwise provided by law. Any person who sells vapor products to persons other than ultimate consumers or who meets the definition of "distributor" under section 201(6)(d) of this act must obtain a distributor's license under this chapter. Any person who sells vapor products to ultimate consumers must obtain a retailer's license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distributor or retailer in this state may:</w:t>
      </w:r>
    </w:p>
    <w:p>
      <w:pPr>
        <w:spacing w:before="0" w:after="0" w:line="408" w:lineRule="exact"/>
        <w:ind w:left="0" w:right="0" w:firstLine="576"/>
        <w:jc w:val="left"/>
      </w:pPr>
      <w:r>
        <w:rPr/>
        <w:t xml:space="preserve">(i) Refuse to allow the department or the board, on demand, to make a full inspection of any place of business where any of the vapor products taxed under this chapter are sold, stored, or handled, or otherwise hinder or prevent such inspection;</w:t>
      </w:r>
    </w:p>
    <w:p>
      <w:pPr>
        <w:spacing w:before="0" w:after="0" w:line="408" w:lineRule="exact"/>
        <w:ind w:left="0" w:right="0" w:firstLine="576"/>
        <w:jc w:val="left"/>
      </w:pPr>
      <w:r>
        <w:rPr/>
        <w:t xml:space="preserve">(ii) Make, use, or present or exhibit to the department or the board any invoice for any of the vapor products taxed under this chapter that bears an untrue date or falsely states the nature or quantity of the goods invoiced; or</w:t>
      </w:r>
    </w:p>
    <w:p>
      <w:pPr>
        <w:spacing w:before="0" w:after="0" w:line="408" w:lineRule="exact"/>
        <w:ind w:left="0" w:right="0" w:firstLine="576"/>
        <w:jc w:val="left"/>
      </w:pPr>
      <w:r>
        <w:rPr/>
        <w:t xml:space="preserve">(iii) Fail to produce on demand of the department or the board all invoices of all the vapor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(b) No person, other than a licensed distributor or retailer, may transport vapor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section 214 of this act;</w:t>
      </w:r>
    </w:p>
    <w:p>
      <w:pPr>
        <w:spacing w:before="0" w:after="0" w:line="408" w:lineRule="exact"/>
        <w:ind w:left="0" w:right="0" w:firstLine="576"/>
        <w:jc w:val="left"/>
      </w:pPr>
      <w:r>
        <w:rPr/>
        <w:t xml:space="preserve">(ii) The person transporting the vapor products actually possesses invoices or delivery tickets showing the true name and address of the consignor or seller, the true name and address of the consignee or purchaser, and the quantity and brands of vapor products being transported; and</w:t>
      </w:r>
    </w:p>
    <w:p>
      <w:pPr>
        <w:spacing w:before="0" w:after="0" w:line="408" w:lineRule="exact"/>
        <w:ind w:left="0" w:right="0" w:firstLine="576"/>
        <w:jc w:val="left"/>
      </w:pPr>
      <w:r>
        <w:rPr/>
        <w:t xml:space="preserve">(iii) The vapor products are consigned to or purchased by a person in this state who is licensed under this chapter.</w:t>
      </w:r>
    </w:p>
    <w:p>
      <w:pPr>
        <w:spacing w:before="0" w:after="0" w:line="408" w:lineRule="exact"/>
        <w:ind w:left="0" w:right="0" w:firstLine="576"/>
        <w:jc w:val="left"/>
      </w:pPr>
      <w:r>
        <w:rPr/>
        <w:t xml:space="preserve">(c) A violation of this subsection (2) is a gross misdemeanor.</w:t>
      </w:r>
    </w:p>
    <w:p>
      <w:pPr>
        <w:spacing w:before="0" w:after="0" w:line="408" w:lineRule="exact"/>
        <w:ind w:left="0" w:right="0" w:firstLine="576"/>
        <w:jc w:val="left"/>
      </w:pPr>
      <w:r>
        <w:rPr/>
        <w:t xml:space="preserve">(3) Any person licensed under this chapter as a distributor, and any person licensed under this chapter as a retailer, may not operate in any other capacity unless the additional appropriate license is first secured, except as otherwise provided by law.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retailer that obtains vapor products from an unlicensed distributor or any other person that is not licensed under this chapter must be licensed both as a retailer and a distributor under this chapter and is liable for the tax imposed under section 202 of this act with respect to the vapor products acquired from the unlicensed person that are held for sale, handling, or distribution in this state. For the purposes of this subsection, "person" includes both persons defined in section 201(10) of this act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this chapter may sell vapor products to retailers located in Washington only if the retailer has a current retailer's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has manufacturer's representatives who sell or distribute the manufacturer's vapor products in this state must provide the board a list of the names and addresses of all such representatives and must ensure that the list provided to the board is kept current. A manufacturer's representative is not authorized to distribute or sell vapor products in this state unless the manufacturer that hired the representative has a valid distributor's license under this chapter and that manufacturer provides the board a current list of all of its manufacturer's representatives as required by this section. A manufacturer's representative must carry a copy of the distributor's license of the manufacturer that hired the representative at all times when selling or distributing the manufacturer's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vapor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or 82.26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vapor products, tobacco products, or cigarettes or permit vapor products,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vapor products in the possession of a person selling vapor products in this state acting as a distributor or retailer and who is not licensed as required under section 217 of this act, or a person who is selling vapor products in violation of section 220(6) of this act, may be seized without a warrant by any agent of the department, agent of the board, or law enforcement officer of this state. Any vapor products seized under this subsection are deemed forfeited.</w:t>
      </w:r>
    </w:p>
    <w:p>
      <w:pPr>
        <w:spacing w:before="0" w:after="0" w:line="408" w:lineRule="exact"/>
        <w:ind w:left="0" w:right="0" w:firstLine="576"/>
        <w:jc w:val="left"/>
      </w:pPr>
      <w:r>
        <w:rPr/>
        <w:t xml:space="preserve">(2) Any vapor products in the possession of a person who is not a licensed distributor or retailer and who transports vapor products for sale without having provided notice to the board required under section 214 of this act, or without invoices or delivery tickets showing the true name and address of the consignor or seller, the true name and address of the consignee or purchaser, and the quantity and brands of vapor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vapor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vapor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 Property subject to forfeiture under subsections (2) and (3) of this section may be seized by any agent of the department, the board,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warrant or an inspection under an administrative inspection warrant; or</w:t>
      </w:r>
    </w:p>
    <w:p>
      <w:pPr>
        <w:spacing w:before="0" w:after="0" w:line="408" w:lineRule="exact"/>
        <w:ind w:left="0" w:right="0" w:firstLine="576"/>
        <w:jc w:val="left"/>
      </w:pPr>
      <w:r>
        <w:rPr/>
        <w:t xml:space="preserve">(b)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may not be construed to require the seizure of vapor products if the department's agent, board's agent, or law enforcement officer reasonably believes that the vapor products are possessed for personal consumption by the person in possession of the vapor products.</w:t>
      </w:r>
    </w:p>
    <w:p>
      <w:pPr>
        <w:spacing w:before="0" w:after="0" w:line="408" w:lineRule="exact"/>
        <w:ind w:left="0" w:right="0" w:firstLine="576"/>
        <w:jc w:val="left"/>
      </w:pPr>
      <w:r>
        <w:rPr/>
        <w:t xml:space="preserve">(6) Any vapor products seized by a law enforcement officer must be turned over to the board as soon as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all cases of seizure of any vapor products made subject to forfeiture under this chapter, the department or board must proceed as provided in RCW 82.24.135.</w:t>
      </w:r>
    </w:p>
    <w:p>
      <w:pPr>
        <w:spacing w:before="0" w:after="0" w:line="408" w:lineRule="exact"/>
        <w:ind w:left="0" w:right="0" w:firstLine="576"/>
        <w:jc w:val="left"/>
      </w:pPr>
      <w:r>
        <w:rPr/>
        <w:t xml:space="preserve">(2) When vapor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or the board has good reason to believe that any of the vapor products taxed under this chapter are being kept, sold, offered for sale, or given away in violation of the provisions of this chapter, it may make affidavit of facts describing the place or thing to be searched, before any judge of any court in this state, and the judge must issue a search warrant directed to the sheriff, any deputy, police officer, or duly authorized agent of the department or the board commanding him or her diligently to search any building, room in a building, place, or vehicle as may be designated in the affidavit and search warrant, and to seize the vapor products and hold them until disposed of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taxes imposed by this chapter do not apply to the sale, use, consumption, handling, possession, or distribution of vapor products by an Indian retailer during the effective period of a vapor product tax contract subject to section 303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Preexisting inventories of vapor products are subject to the tax imposed in section 202 of this act. All retailers and other distributors must report the tax due under section 202 of this act on preexisting inventories of vapor products on the taxpayer's excise tax return for a reporting period that includes tax liability accruing on and after October 1, 2015, consistent with the taxpayer's regular tax reporting frequency.</w:t>
      </w:r>
    </w:p>
    <w:p>
      <w:pPr>
        <w:spacing w:before="0" w:after="0" w:line="408" w:lineRule="exact"/>
        <w:ind w:left="0" w:right="0" w:firstLine="576"/>
        <w:jc w:val="left"/>
      </w:pPr>
      <w:r>
        <w:rPr/>
        <w:t xml:space="preserve">(2) A retailer required to comply with subsection (1) of this section is not required to obtain a distributor's license as otherwise required under this chapter as long as the retailer: (a) Does not sell vapor products other than to ultimate consumers; and (b) does not meet the definition of "distributor" in section 201(6)(d) of this act other than with respect to the sale of that retailer's preexisting inventory of vapor products.</w:t>
      </w:r>
    </w:p>
    <w:p>
      <w:pPr>
        <w:spacing w:before="0" w:after="0" w:line="408" w:lineRule="exact"/>
        <w:ind w:left="0" w:right="0" w:firstLine="576"/>
        <w:jc w:val="left"/>
      </w:pPr>
      <w:r>
        <w:rPr/>
        <w:t xml:space="preserve">(3) Taxes may not be collected under section 202(2)(b) of this act from consumers with respect to any vapor products acquired before the effective date of section 202 of this act.</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The definitions in section 201 of this act apply; and</w:t>
      </w:r>
    </w:p>
    <w:p>
      <w:pPr>
        <w:spacing w:before="0" w:after="0" w:line="408" w:lineRule="exact"/>
        <w:ind w:left="0" w:right="0" w:firstLine="576"/>
        <w:jc w:val="left"/>
      </w:pPr>
      <w:r>
        <w:rPr/>
        <w:t xml:space="preserve">(b) "Preexisting inventory" means an inventory of vapor products located in this state as of the moment that section 202 of this act takes effect and held by a distributor for sale, handling, or distribution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2007 c 221 s 1 are each amended to read as follows:</w:t>
      </w:r>
    </w:p>
    <w:p>
      <w:pPr>
        <w:spacing w:before="0" w:after="0" w:line="408" w:lineRule="exact"/>
        <w:ind w:left="0" w:right="0" w:firstLine="576"/>
        <w:jc w:val="left"/>
      </w:pPr>
      <w:r>
        <w:rPr/>
        <w:t xml:space="preserve">(1) The liquor control board may issue subpoenas in connection with any investigation, hearing, or proceeding for the production of books, records, and documents held under this chapter or chapters 70.155, 70.158, 82.24, </w:t>
      </w:r>
      <w:r>
        <w:t>((</w:t>
      </w:r>
      <w:r>
        <w:rPr>
          <w:strike/>
        </w:rPr>
        <w:t xml:space="preserve">and</w:t>
      </w:r>
      <w:r>
        <w:t>))</w:t>
      </w:r>
      <w:r>
        <w:rPr/>
        <w:t xml:space="preserve"> 82.26</w:t>
      </w:r>
      <w:r>
        <w:rPr>
          <w:u w:val="single"/>
        </w:rPr>
        <w:t xml:space="preserve">, and 82.--</w:t>
      </w:r>
      <w:r>
        <w:rPr/>
        <w:t xml:space="preserve"> RCW </w:t>
      </w:r>
      <w:r>
        <w:rPr>
          <w:u w:val="single"/>
        </w:rPr>
        <w:t xml:space="preserve">(the new chapter created in section 403 of this act)</w:t>
      </w:r>
      <w:r>
        <w:rPr/>
        <w:t xml:space="preserve">, and books and records of common carriers as defined in RCW 81.80.010, or vehicle rental agencies relating to the transportation or possession of cigarettes or other tobacco products.</w:t>
      </w:r>
    </w:p>
    <w:p>
      <w:pPr>
        <w:spacing w:before="0" w:after="0" w:line="408" w:lineRule="exact"/>
        <w:ind w:left="0" w:right="0" w:firstLine="576"/>
        <w:jc w:val="left"/>
      </w:pPr>
      <w:r>
        <w:rPr/>
        <w:t xml:space="preserve">(2) The liquor control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82.--</w:t>
      </w:r>
      <w:r>
        <w:rPr/>
        <w:t xml:space="preserve"> RCW </w:t>
      </w:r>
      <w:r>
        <w:rPr>
          <w:u w:val="single"/>
        </w:rPr>
        <w:t xml:space="preserve">(the new chapter created in section 403 of this act)</w:t>
      </w:r>
      <w:r>
        <w:rPr/>
        <w:t xml:space="preserve">, the background check done under the authority of chapter 66.24 </w:t>
      </w:r>
      <w:r>
        <w:t>((</w:t>
      </w:r>
      <w:r>
        <w:rPr>
          <w:strike/>
        </w:rPr>
        <w:t xml:space="preserve">or</w:t>
      </w:r>
      <w:r>
        <w:t>))</w:t>
      </w:r>
      <w:r>
        <w:rPr>
          <w:u w:val="single"/>
        </w:rPr>
        <w:t xml:space="preserve">,</w:t>
      </w:r>
      <w:r>
        <w:rPr/>
        <w:t xml:space="preserve"> 82.26</w:t>
      </w:r>
      <w:r>
        <w:rPr>
          <w:u w:val="single"/>
        </w:rPr>
        <w:t xml:space="preserve">, or 82.--</w:t>
      </w:r>
      <w:r>
        <w:rPr/>
        <w:t xml:space="preserve"> RCW </w:t>
      </w:r>
      <w:r>
        <w:rPr>
          <w:u w:val="single"/>
        </w:rPr>
        <w:t xml:space="preserve">(the new chapter created in section 403 of this act)</w:t>
      </w:r>
      <w:r>
        <w:rPr/>
        <w:t xml:space="preserve">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2009 c 154 s 2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t xml:space="preserve"> </w:t>
      </w:r>
      <w:r>
        <w:rPr>
          <w:u w:val="single"/>
        </w:rPr>
        <w:t xml:space="preserve">must</w:t>
      </w:r>
      <w:r>
        <w:rPr/>
        <w:t xml:space="preserve"> enforce the provisions of this chapter. The board may adopt, amend, and repeal rules necessary to enforce and administer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w:t>
      </w:r>
      <w:r>
        <w:t>((</w:t>
      </w:r>
      <w:r>
        <w:rPr>
          <w:strike/>
        </w:rPr>
        <w:t xml:space="preserve">shall</w:t>
      </w:r>
      <w:r>
        <w:t>))</w:t>
      </w:r>
      <w:r>
        <w:rPr/>
        <w:t xml:space="preserve"> </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any rule adopted under this chapter, </w:t>
      </w:r>
      <w:r>
        <w:t>((</w:t>
      </w:r>
      <w:r>
        <w:rPr>
          <w:strike/>
        </w:rPr>
        <w:t xml:space="preserve">shall</w:t>
      </w:r>
      <w:r>
        <w:t>))</w:t>
      </w:r>
      <w:r>
        <w:rPr/>
        <w:t xml:space="preserve"> </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w:t>
      </w:r>
      <w:r>
        <w:t>((</w:t>
      </w:r>
      <w:r>
        <w:rPr>
          <w:strike/>
        </w:rPr>
        <w:t xml:space="preserve">shall</w:t>
      </w:r>
      <w:r>
        <w:t>))</w:t>
      </w:r>
      <w:r>
        <w:rPr/>
        <w:t xml:space="preserve"> </w:t>
      </w:r>
      <w:r>
        <w:rPr>
          <w:u w:val="single"/>
        </w:rPr>
        <w:t xml:space="preserve">must</w:t>
      </w:r>
      <w:r>
        <w:rPr/>
        <w:t xml:space="preserve">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rPr>
          <w:u w:val="single"/>
        </w:rPr>
        <w:t xml:space="preserve">or 82.--</w:t>
      </w:r>
      <w:r>
        <w:rPr/>
        <w:t xml:space="preserve"> RCW </w:t>
      </w:r>
      <w:r>
        <w:rPr>
          <w:u w:val="single"/>
        </w:rPr>
        <w:t xml:space="preserve">(the new chapter created in section 403 of this act)</w:t>
      </w:r>
      <w:r>
        <w:rPr/>
        <w:t xml:space="preserve"> to a person whose license or licenses have been suspended or revoked under this section </w:t>
      </w:r>
      <w:r>
        <w:t>((</w:t>
      </w:r>
      <w:r>
        <w:rPr>
          <w:strike/>
        </w:rPr>
        <w:t xml:space="preserve">shall</w:t>
      </w:r>
      <w:r>
        <w:t>))</w:t>
      </w:r>
      <w:r>
        <w:rPr/>
        <w:t xml:space="preserve"> </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t xml:space="preserve"> </w:t>
      </w:r>
      <w:r>
        <w:rPr>
          <w:u w:val="single"/>
        </w:rPr>
        <w:t xml:space="preserve">may</w:t>
      </w:r>
      <w:r>
        <w:rPr/>
        <w:t xml:space="preserve"> not sell cigarettes or tobacco products or permit cigarettes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w:t>
      </w:r>
      <w:r>
        <w:t>((</w:t>
      </w:r>
      <w:r>
        <w:rPr>
          <w:strike/>
        </w:rPr>
        <w:t xml:space="preserve">shall</w:t>
      </w:r>
      <w:r>
        <w:t>))</w:t>
      </w:r>
      <w:r>
        <w:rPr/>
        <w:t xml:space="preserve"> </w:t>
      </w:r>
      <w:r>
        <w:rPr>
          <w:u w:val="single"/>
        </w:rPr>
        <w:t xml:space="preserve">must</w:t>
      </w:r>
      <w:r>
        <w:rPr/>
        <w:t xml:space="preserve"> be reviewable by an appeal to the superior court of Thurston county. The superior court </w:t>
      </w:r>
      <w:r>
        <w:t>((</w:t>
      </w:r>
      <w:r>
        <w:rPr>
          <w:strike/>
        </w:rPr>
        <w:t xml:space="preserve">shall</w:t>
      </w:r>
      <w:r>
        <w:t>))</w:t>
      </w:r>
      <w:r>
        <w:rPr/>
        <w:t xml:space="preserve"> </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 "tobacco products" has the same meaning as in RCW 82.26.010.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t xml:space="preserve"> </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t xml:space="preserve"> </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t xml:space="preserve"> </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t xml:space="preserve"> </w:t>
      </w:r>
      <w:r>
        <w:rPr>
          <w:u w:val="single"/>
        </w:rPr>
        <w:t xml:space="preserve">is</w:t>
      </w:r>
      <w:r>
        <w:rPr/>
        <w:t xml:space="preserve"> subject to revocation, and any licenses issued under this chapter or chapter 82.24 </w:t>
      </w:r>
      <w:r>
        <w:rPr>
          <w:u w:val="single"/>
        </w:rPr>
        <w:t xml:space="preserve">or 82.--</w:t>
      </w:r>
      <w:r>
        <w:rPr/>
        <w:t xml:space="preserve"> RCW </w:t>
      </w:r>
      <w:r>
        <w:rPr>
          <w:u w:val="single"/>
        </w:rPr>
        <w:t xml:space="preserve">(the new chapter created in section 403 of this act)</w:t>
      </w:r>
      <w:r>
        <w:rPr/>
        <w:t xml:space="preserve">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t xml:space="preserve"> </w:t>
      </w:r>
      <w:r>
        <w:rPr>
          <w:u w:val="single"/>
        </w:rPr>
        <w:t xml:space="preserve">must</w:t>
      </w:r>
      <w:r>
        <w:rPr/>
        <w:t xml:space="preserve"> procure itemized invoices of all tobacco products purchased. The invoices </w:t>
      </w:r>
      <w:r>
        <w:t>((</w:t>
      </w:r>
      <w:r>
        <w:rPr>
          <w:strike/>
        </w:rPr>
        <w:t xml:space="preserve">shall</w:t>
      </w:r>
      <w:r>
        <w:t>))</w:t>
      </w:r>
      <w:r>
        <w:rPr/>
        <w:t xml:space="preserve"> </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t xml:space="preserve"> </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t xml:space="preserve"> </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82.--</w:t>
      </w:r>
      <w:r>
        <w:rPr/>
        <w:t xml:space="preserve"> RCW </w:t>
      </w:r>
      <w:r>
        <w:rPr>
          <w:u w:val="single"/>
        </w:rPr>
        <w:t xml:space="preserve">(the new chapter created in section 403 of this act)</w:t>
      </w:r>
      <w:r>
        <w:rPr/>
        <w:t xml:space="preserve">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82.--</w:t>
      </w:r>
      <w:r>
        <w:rPr/>
        <w:t xml:space="preserve"> RCW </w:t>
      </w:r>
      <w:r>
        <w:rPr>
          <w:u w:val="single"/>
        </w:rPr>
        <w:t xml:space="preserve">(the new chapter created in section 403 of this act)</w:t>
      </w:r>
      <w:r>
        <w:rPr/>
        <w:t xml:space="preserve">, the background check done under the authority of chapter 66.24 </w:t>
      </w:r>
      <w:r>
        <w:t>((</w:t>
      </w:r>
      <w:r>
        <w:rPr>
          <w:strike/>
        </w:rPr>
        <w:t xml:space="preserve">or</w:t>
      </w:r>
      <w:r>
        <w:t>))</w:t>
      </w:r>
      <w:r>
        <w:rPr>
          <w:u w:val="single"/>
        </w:rPr>
        <w:t xml:space="preserve">,</w:t>
      </w:r>
      <w:r>
        <w:rPr/>
        <w:t xml:space="preserve"> 82.24</w:t>
      </w:r>
      <w:r>
        <w:rPr>
          <w:u w:val="single"/>
        </w:rPr>
        <w:t xml:space="preserve">, or 82.--</w:t>
      </w:r>
      <w:r>
        <w:rPr/>
        <w:t xml:space="preserve"> RCW </w:t>
      </w:r>
      <w:r>
        <w:rPr>
          <w:u w:val="single"/>
        </w:rPr>
        <w:t xml:space="preserve">(the new chapter created in section 403 of this act)</w:t>
      </w:r>
      <w:r>
        <w:rPr/>
        <w:t xml:space="preserve">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2009 c 154 s 8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t xml:space="preserve"> </w:t>
      </w:r>
      <w:r>
        <w:rPr>
          <w:u w:val="single"/>
        </w:rPr>
        <w:t xml:space="preserve">must</w:t>
      </w:r>
      <w:r>
        <w:rPr/>
        <w:t xml:space="preserve"> enforce this chapter. The board may adopt, amend, and repeal rules necessary to enforce and administer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w:t>
      </w:r>
      <w:r>
        <w:t>((</w:t>
      </w:r>
      <w:r>
        <w:rPr>
          <w:strike/>
        </w:rPr>
        <w:t xml:space="preserve">shall</w:t>
      </w:r>
      <w:r>
        <w:t>))</w:t>
      </w:r>
      <w:r>
        <w:rPr/>
        <w:t xml:space="preserve"> </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of any rule adopted under it, </w:t>
      </w:r>
      <w:r>
        <w:t>((</w:t>
      </w:r>
      <w:r>
        <w:rPr>
          <w:strike/>
        </w:rPr>
        <w:t xml:space="preserve">shall</w:t>
      </w:r>
      <w:r>
        <w:t>))</w:t>
      </w:r>
      <w:r>
        <w:rPr/>
        <w:t xml:space="preserve"> </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rPr>
          <w:u w:val="single"/>
        </w:rPr>
        <w:t xml:space="preserve">or 82.--</w:t>
      </w:r>
      <w:r>
        <w:rPr/>
        <w:t xml:space="preserve"> RCW </w:t>
      </w:r>
      <w:r>
        <w:rPr>
          <w:u w:val="single"/>
        </w:rPr>
        <w:t xml:space="preserve">(the new chapter created in section 403 of this act)</w:t>
      </w:r>
      <w:r>
        <w:rPr/>
        <w:t xml:space="preserve"> to a person whose license or licenses have been suspended or revoked under this section </w:t>
      </w:r>
      <w:r>
        <w:t>((</w:t>
      </w:r>
      <w:r>
        <w:rPr>
          <w:strike/>
        </w:rPr>
        <w:t xml:space="preserve">shall</w:t>
      </w:r>
      <w:r>
        <w:t>))</w:t>
      </w:r>
      <w:r>
        <w:rPr/>
        <w:t xml:space="preserve"> </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t xml:space="preserve"> </w:t>
      </w:r>
      <w:r>
        <w:rPr>
          <w:u w:val="single"/>
        </w:rPr>
        <w:t xml:space="preserve">may</w:t>
      </w:r>
      <w:r>
        <w:rPr/>
        <w:t xml:space="preserve"> not sell tobacco products or cigarettes or permit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w:t>
      </w:r>
      <w:r>
        <w:t>((</w:t>
      </w:r>
      <w:r>
        <w:rPr>
          <w:strike/>
        </w:rPr>
        <w:t xml:space="preserve">shall</w:t>
      </w:r>
      <w:r>
        <w:t>))</w:t>
      </w:r>
      <w:r>
        <w:rPr/>
        <w:t xml:space="preserve"> </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spacing w:before="0" w:after="0" w:line="408" w:lineRule="exact"/>
        <w:ind w:left="0" w:right="0" w:firstLine="576"/>
        <w:jc w:val="left"/>
      </w:pPr>
      <w:r>
        <w:rPr>
          <w:u w:val="single"/>
        </w:rPr>
        <w:t xml:space="preserve">(2)</w:t>
      </w:r>
      <w:r>
        <w:rPr/>
        <w:t xml:space="preserve"> The department of revenue </w:t>
      </w:r>
      <w:r>
        <w:t>((</w:t>
      </w:r>
      <w:r>
        <w:rPr>
          <w:strike/>
        </w:rPr>
        <w:t xml:space="preserve">shall</w:t>
      </w:r>
      <w:r>
        <w:t>))</w:t>
      </w:r>
      <w:r>
        <w:rPr/>
        <w:t xml:space="preserve"> </w:t>
      </w:r>
      <w:r>
        <w:rPr>
          <w:u w:val="single"/>
        </w:rPr>
        <w:t xml:space="preserve">must</w:t>
      </w:r>
      <w:r>
        <w:rPr/>
        <w:t xml:space="preserve"> make and publish rules and regulations, not inconsistent therewith, necessary to enforce provisions of this chapter and chapters 82.02 through 82.23B and 82.27 RCW, and the liquor control board </w:t>
      </w:r>
      <w:r>
        <w:t>((</w:t>
      </w:r>
      <w:r>
        <w:rPr>
          <w:strike/>
        </w:rPr>
        <w:t xml:space="preserve">shall</w:t>
      </w:r>
      <w:r>
        <w:t>))</w:t>
      </w:r>
      <w:r>
        <w:rPr/>
        <w:t xml:space="preserve"> </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 which </w:t>
      </w:r>
      <w:r>
        <w:t>((</w:t>
      </w:r>
      <w:r>
        <w:rPr>
          <w:strike/>
        </w:rPr>
        <w:t xml:space="preserve">shall</w:t>
      </w:r>
      <w:r>
        <w:t>))</w:t>
      </w:r>
      <w:r>
        <w:rPr/>
        <w:t xml:space="preserve"> </w:t>
      </w:r>
      <w:r>
        <w:rPr>
          <w:u w:val="single"/>
        </w:rPr>
        <w:t xml:space="preserve">must</w:t>
      </w:r>
      <w:r>
        <w:rPr/>
        <w:t xml:space="preserve"> have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w:t>
      </w:r>
      <w:r>
        <w:t>))</w:t>
      </w:r>
      <w:r>
        <w:rPr/>
        <w:t xml:space="preserve"> </w:t>
      </w:r>
      <w:r>
        <w:rPr>
          <w:u w:val="single"/>
        </w:rPr>
        <w:t xml:space="preserve">must</w:t>
      </w:r>
      <w:r>
        <w:rPr/>
        <w:t xml:space="preserve"> be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Tribal Compacting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t xml:space="preserve"> </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t xml:space="preserve"> </w:t>
      </w:r>
      <w:r>
        <w:rPr>
          <w:u w:val="single"/>
        </w:rPr>
        <w:t xml:space="preserve">and this act do</w:t>
      </w:r>
      <w:r>
        <w:rPr/>
        <w:t xml:space="preserve"> not constitute a grant of taxing authority to any Indian tribe nor </w:t>
      </w:r>
      <w:r>
        <w:t>((</w:t>
      </w:r>
      <w:r>
        <w:rPr>
          <w:strike/>
        </w:rPr>
        <w:t xml:space="preserve">does it</w:t>
      </w:r>
      <w:r>
        <w:t>))</w:t>
      </w:r>
      <w:r>
        <w:rPr/>
        <w:t xml:space="preserve"> </w:t>
      </w:r>
      <w:r>
        <w:rPr>
          <w:u w:val="single"/>
        </w:rPr>
        <w:t xml:space="preserve">do they</w:t>
      </w:r>
      <w:r>
        <w:rPr/>
        <w:t xml:space="preserve"> provide precedent for the taxation of non-Indians on fee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vapor product tax contracts concerning the sale of vapor products. All vapor product tax contracts must meet the requirements for vapor product tax contracts under this section.</w:t>
      </w:r>
    </w:p>
    <w:p>
      <w:pPr>
        <w:spacing w:before="0" w:after="0" w:line="408" w:lineRule="exact"/>
        <w:ind w:left="0" w:right="0" w:firstLine="576"/>
        <w:jc w:val="left"/>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must provide that retailers may not sell or give, or permit to be sold or given, vapor products to any person under the age of eighteen years.</w:t>
      </w:r>
    </w:p>
    <w:p>
      <w:pPr>
        <w:spacing w:before="0" w:after="0" w:line="408" w:lineRule="exact"/>
        <w:ind w:left="0" w:right="0" w:firstLine="576"/>
        <w:jc w:val="left"/>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spacing w:before="0" w:after="0" w:line="408" w:lineRule="exact"/>
        <w:ind w:left="0" w:right="0" w:firstLine="576"/>
        <w:jc w:val="left"/>
      </w:pPr>
      <w:r>
        <w:rPr/>
        <w:t xml:space="preserve">(4) Vapor product tax contracts must provide that retailers must purchase vapor products only from:</w:t>
      </w:r>
    </w:p>
    <w:p>
      <w:pPr>
        <w:spacing w:before="0" w:after="0" w:line="408" w:lineRule="exact"/>
        <w:ind w:left="0" w:right="0" w:firstLine="576"/>
        <w:jc w:val="left"/>
      </w:pPr>
      <w:r>
        <w:rPr/>
        <w:t xml:space="preserve">(a) Wholesalers or manufacturers licensed to do business in the state of Washington;</w:t>
      </w:r>
    </w:p>
    <w:p>
      <w:pPr>
        <w:spacing w:before="0" w:after="0" w:line="408" w:lineRule="exact"/>
        <w:ind w:left="0" w:right="0" w:firstLine="576"/>
        <w:jc w:val="left"/>
      </w:pPr>
      <w:r>
        <w:rPr/>
        <w:t xml:space="preserve">(b) Out-of-state wholesalers or manufacturers who, although not licensed to do business in the state of Washington, agree to comply with the terms of the vapor product tax contract, are certified to the state as having so agreed, and who do in fact so comply. However, the state may in its sole discretion exercise its administrative and enforcement powers over such wholesalers or manufacturers to the extent permitted by law;</w:t>
      </w:r>
    </w:p>
    <w:p>
      <w:pPr>
        <w:spacing w:before="0" w:after="0" w:line="408" w:lineRule="exact"/>
        <w:ind w:left="0" w:right="0" w:firstLine="576"/>
        <w:jc w:val="left"/>
      </w:pPr>
      <w:r>
        <w:rPr/>
        <w:t xml:space="preserve">(c) A tribal wholesaler that purchases only from a wholesaler or manufacturer described in (a), (b), or (d) of this subsection; and</w:t>
      </w:r>
    </w:p>
    <w:p>
      <w:pPr>
        <w:spacing w:before="0" w:after="0" w:line="408" w:lineRule="exact"/>
        <w:ind w:left="0" w:right="0" w:firstLine="576"/>
        <w:jc w:val="left"/>
      </w:pPr>
      <w:r>
        <w:rPr/>
        <w:t xml:space="preserve">(d) A tribal manufacturer.</w:t>
      </w:r>
    </w:p>
    <w:p>
      <w:pPr>
        <w:spacing w:before="0" w:after="0" w:line="408" w:lineRule="exact"/>
        <w:ind w:left="0" w:right="0" w:firstLine="576"/>
        <w:jc w:val="left"/>
      </w:pPr>
      <w:r>
        <w:rPr/>
        <w:t xml:space="preserve">(5) Vapor product tax contracts must be for renewable periods of no more than eight years.</w:t>
      </w:r>
    </w:p>
    <w:p>
      <w:pPr>
        <w:spacing w:before="0" w:after="0" w:line="408" w:lineRule="exact"/>
        <w:ind w:left="0" w:right="0" w:firstLine="576"/>
        <w:jc w:val="left"/>
      </w:pPr>
      <w:r>
        <w:rPr/>
        <w:t xml:space="preserve">(6) Vapor product tax contracts must include provisions for compliance, such as transport and notice requirements, inspection procedures, recordkeeping, and audit requirements.</w:t>
      </w:r>
    </w:p>
    <w:p>
      <w:pPr>
        <w:spacing w:before="0" w:after="0" w:line="408" w:lineRule="exact"/>
        <w:ind w:left="0" w:right="0" w:firstLine="576"/>
        <w:jc w:val="left"/>
      </w:pPr>
      <w:r>
        <w:rPr/>
        <w:t xml:space="preserve">(7) Tax revenue retained by a tribe must be used for essential government services. Use of tax revenue for subsidization of vapor products and food retailers is prohibited.</w:t>
      </w:r>
    </w:p>
    <w:p>
      <w:pPr>
        <w:spacing w:before="0" w:after="0" w:line="408" w:lineRule="exact"/>
        <w:ind w:left="0" w:right="0" w:firstLine="576"/>
        <w:jc w:val="left"/>
      </w:pPr>
      <w:r>
        <w:rPr/>
        <w:t xml:space="preserve">(8) The vapor product tax contract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vapor product tax contracts to the department of revenue. The department of revenue must consult with the liquor control board during the negotiations.</w:t>
      </w:r>
    </w:p>
    <w:p>
      <w:pPr>
        <w:spacing w:before="0" w:after="0" w:line="408" w:lineRule="exact"/>
        <w:ind w:left="0" w:right="0" w:firstLine="576"/>
        <w:jc w:val="left"/>
      </w:pPr>
      <w:r>
        <w:rPr/>
        <w:t xml:space="preserve">(10) Information received by the state or open to state review under the terms of a contract is subject to the provisions of RCW 82.32.330.</w:t>
      </w:r>
    </w:p>
    <w:p>
      <w:pPr>
        <w:spacing w:before="0" w:after="0" w:line="408" w:lineRule="exact"/>
        <w:ind w:left="0" w:right="0" w:firstLine="576"/>
        <w:jc w:val="left"/>
      </w:pPr>
      <w:r>
        <w:rPr/>
        <w:t xml:space="preserve">(11) It is the intent of the legislature that the liquor control board and the department of revenue continue the division of duties and shared authority under chapter 82.-- RCW (the new chapter created in section 403 of this act) and therefore the liquor control board is responsible for enforcement activities that come under the terms of chapter 82.-- RCW (the new chapter created in section 403 of this act).</w:t>
      </w:r>
    </w:p>
    <w:p>
      <w:pPr>
        <w:spacing w:before="0" w:after="0" w:line="408" w:lineRule="exact"/>
        <w:ind w:left="0" w:right="0" w:firstLine="576"/>
        <w:jc w:val="left"/>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control board.</w:t>
      </w:r>
    </w:p>
    <w:p>
      <w:pPr>
        <w:spacing w:before="0" w:after="0" w:line="408" w:lineRule="exact"/>
        <w:ind w:left="0" w:right="0" w:firstLine="576"/>
        <w:jc w:val="left"/>
      </w:pPr>
      <w:r>
        <w:rPr/>
        <w:t xml:space="preserve">(13) For purposes of this section and sections 303 and 305 through 307 of this act:</w:t>
      </w:r>
    </w:p>
    <w:p>
      <w:pPr>
        <w:spacing w:before="0" w:after="0" w:line="408" w:lineRule="exact"/>
        <w:ind w:left="0" w:right="0" w:firstLine="576"/>
        <w:jc w:val="left"/>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spacing w:before="0" w:after="0" w:line="408" w:lineRule="exact"/>
        <w:ind w:left="0" w:right="0" w:firstLine="576"/>
        <w:jc w:val="left"/>
      </w:pPr>
      <w:r>
        <w:rPr/>
        <w:t xml:space="preserve">(b) "Indian country" has the same meaning as in RCW 82.24.010;</w:t>
      </w:r>
    </w:p>
    <w:p>
      <w:pPr>
        <w:spacing w:before="0" w:after="0" w:line="408" w:lineRule="exact"/>
        <w:ind w:left="0" w:right="0" w:firstLine="576"/>
        <w:jc w:val="left"/>
      </w:pPr>
      <w:r>
        <w:rPr/>
        <w:t xml:space="preserve">(c) "Indian retailer" or "retailer" means: (i) A retailer wholly owned and operated by an Indian tribe; (ii) a business wholly owned and operated by a tribal member and licensed by the tribe; or (iii) a business owned and operated by the Indian person or persons in whose name the land is held in trust;</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 and</w:t>
      </w:r>
    </w:p>
    <w:p>
      <w:pPr>
        <w:spacing w:before="0" w:after="0" w:line="408" w:lineRule="exact"/>
        <w:ind w:left="0" w:right="0" w:firstLine="576"/>
        <w:jc w:val="left"/>
      </w:pPr>
      <w:r>
        <w:rPr/>
        <w:t xml:space="preserve">(e) "Vapor products" has the same meaning as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authorized to enter into vapor product tax contracts with federally recognized Indian tribes located within the geographical boundaries of the state of Washington, except the Puyallup Tribe of Indians.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302(3) of this act.</w:t>
      </w:r>
    </w:p>
    <w:p>
      <w:pPr>
        <w:spacing w:before="0" w:after="0" w:line="408" w:lineRule="exact"/>
        <w:ind w:left="0" w:right="0" w:firstLine="576"/>
        <w:jc w:val="left"/>
      </w:pPr>
      <w:r>
        <w:rPr/>
        <w:t xml:space="preserve">(2) A vapor product tax contract under this section is subject to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control board during the negotiations.</w:t>
      </w:r>
    </w:p>
    <w:p>
      <w:pPr>
        <w:spacing w:before="0" w:after="0" w:line="408" w:lineRule="exact"/>
        <w:ind w:left="0" w:right="0" w:firstLine="576"/>
        <w:jc w:val="left"/>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spacing w:before="0" w:after="0" w:line="408" w:lineRule="exact"/>
        <w:ind w:left="0" w:right="0" w:firstLine="576"/>
        <w:jc w:val="left"/>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302 of this act.</w:t>
      </w:r>
    </w:p>
    <w:p>
      <w:pPr>
        <w:spacing w:before="0" w:after="0" w:line="408" w:lineRule="exact"/>
        <w:ind w:left="0" w:right="0" w:firstLine="576"/>
        <w:jc w:val="left"/>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must provide that retailers may not sell or give, or permit to be sold or given, vapor products to any person under the age of eighteen years.</w:t>
      </w:r>
    </w:p>
    <w:p>
      <w:pPr>
        <w:spacing w:before="0" w:after="0" w:line="408" w:lineRule="exact"/>
        <w:ind w:left="0" w:right="0" w:firstLine="576"/>
        <w:jc w:val="left"/>
      </w:pPr>
      <w:r>
        <w:rPr/>
        <w:t xml:space="preserve">(5)(a) The agreement must include a provision to price and sell the vapor products so that the retail selling price is not less than the price paid by the retailer for the vapor products.</w:t>
      </w:r>
    </w:p>
    <w:p>
      <w:pPr>
        <w:spacing w:before="0" w:after="0" w:line="408" w:lineRule="exact"/>
        <w:ind w:left="0" w:right="0" w:firstLine="576"/>
        <w:jc w:val="left"/>
      </w:pPr>
      <w:r>
        <w:rPr/>
        <w:t xml:space="preserve">(b) The tribal tax is in addition to the retail selling price.</w:t>
      </w:r>
    </w:p>
    <w:p>
      <w:pPr>
        <w:spacing w:before="0" w:after="0" w:line="408" w:lineRule="exact"/>
        <w:ind w:left="0" w:right="0" w:firstLine="576"/>
        <w:jc w:val="left"/>
      </w:pPr>
      <w:r>
        <w:rPr/>
        <w:t xml:space="preserve">(c) The agreement must include a provision to assure the price paid to the retailer includes the tribal tax.</w:t>
      </w:r>
    </w:p>
    <w:p>
      <w:pPr>
        <w:spacing w:before="0" w:after="0" w:line="408" w:lineRule="exact"/>
        <w:ind w:left="0" w:right="0" w:firstLine="576"/>
        <w:jc w:val="left"/>
      </w:pPr>
      <w:r>
        <w:rPr/>
        <w:t xml:space="preserve">(d) If the tribe is acting as a distributor to tribal retailers, the retail selling price must not be less than the price the tribe paid for such vapor products plus the tribal tax.</w:t>
      </w:r>
    </w:p>
    <w:p>
      <w:pPr>
        <w:spacing w:before="0" w:after="0" w:line="408" w:lineRule="exact"/>
        <w:ind w:left="0" w:right="0" w:firstLine="576"/>
        <w:jc w:val="left"/>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control board.</w:t>
      </w:r>
    </w:p>
    <w:p>
      <w:pPr>
        <w:spacing w:before="0" w:after="0" w:line="408" w:lineRule="exact"/>
        <w:ind w:left="0" w:right="0" w:firstLine="576"/>
        <w:jc w:val="left"/>
      </w:pPr>
      <w:r>
        <w:rPr/>
        <w:t xml:space="preserve">(b) The agreement must include provisions for tax administration and compliance, such as transport and notice requirements, inspection procedures, recordkeeping, and audit requirements.</w:t>
      </w:r>
    </w:p>
    <w:p>
      <w:pPr>
        <w:spacing w:before="0" w:after="0" w:line="408" w:lineRule="exact"/>
        <w:ind w:left="0" w:right="0" w:firstLine="576"/>
        <w:jc w:val="left"/>
      </w:pPr>
      <w:r>
        <w:rPr/>
        <w:t xml:space="preserve">(c) The agreement must include provisions for sharing of information among the tribe, the department of revenue, and the liquor control board.</w:t>
      </w:r>
    </w:p>
    <w:p>
      <w:pPr>
        <w:spacing w:before="0" w:after="0" w:line="408" w:lineRule="exact"/>
        <w:ind w:left="0" w:right="0" w:firstLine="576"/>
        <w:jc w:val="left"/>
      </w:pPr>
      <w:r>
        <w:rPr/>
        <w:t xml:space="preserve">(7) The agreement must provide that retailers must purchase vapor products only from distributors or manufacturers licensed to do business in the state of Washington.</w:t>
      </w:r>
    </w:p>
    <w:p>
      <w:pPr>
        <w:spacing w:before="0" w:after="0" w:line="408" w:lineRule="exact"/>
        <w:ind w:left="0" w:right="0" w:firstLine="576"/>
        <w:jc w:val="left"/>
      </w:pPr>
      <w:r>
        <w:rPr/>
        <w:t xml:space="preserve">(8) The agreement must be for a renewable period of no more than eight years.</w:t>
      </w:r>
    </w:p>
    <w:p>
      <w:pPr>
        <w:spacing w:before="0" w:after="0" w:line="408" w:lineRule="exact"/>
        <w:ind w:left="0" w:right="0" w:firstLine="576"/>
        <w:jc w:val="left"/>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spacing w:before="0" w:after="0" w:line="408" w:lineRule="exact"/>
        <w:ind w:left="0" w:right="0" w:firstLine="576"/>
        <w:jc w:val="left"/>
      </w:pPr>
      <w:r>
        <w:rPr/>
        <w:t xml:space="preserve">(10) Information received by the state or open to state review under the terms of an agreement is subject to RCW 82.32.330.</w:t>
      </w:r>
    </w:p>
    <w:p>
      <w:pPr>
        <w:spacing w:before="0" w:after="0" w:line="408" w:lineRule="exact"/>
        <w:ind w:left="0" w:right="0" w:firstLine="576"/>
        <w:jc w:val="left"/>
      </w:pPr>
      <w:r>
        <w:rPr/>
        <w:t xml:space="preserve">(11) It is the intent of the legislature that the liquor control board and the department of revenue continue the division of duties and shared authority under chapter 82.-- RCW (the new chapter created in section 403 of this act).</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chapter 82.24 RCW.</w:t>
      </w:r>
    </w:p>
    <w:p>
      <w:pPr>
        <w:spacing w:before="0" w:after="0" w:line="408" w:lineRule="exact"/>
        <w:ind w:left="0" w:right="0" w:firstLine="576"/>
        <w:jc w:val="left"/>
      </w:pPr>
      <w:r>
        <w:rPr/>
        <w:t xml:space="preserve">(b) "Indian retailer" or "retailer" means:</w:t>
      </w:r>
    </w:p>
    <w:p>
      <w:pPr>
        <w:spacing w:before="0" w:after="0" w:line="408" w:lineRule="exact"/>
        <w:ind w:left="0" w:right="0" w:firstLine="576"/>
        <w:jc w:val="left"/>
      </w:pPr>
      <w:r>
        <w:rPr/>
        <w:t xml:space="preserve">(i) A retailer wholly owned and operated by an Indian tribe; or</w:t>
      </w:r>
    </w:p>
    <w:p>
      <w:pPr>
        <w:spacing w:before="0" w:after="0" w:line="408" w:lineRule="exact"/>
        <w:ind w:left="0" w:right="0" w:firstLine="576"/>
        <w:jc w:val="left"/>
      </w:pPr>
      <w:r>
        <w:rPr/>
        <w:t xml:space="preserve">(ii) A business wholly owned and operated by an enrolled tribal member and licensed by the tribe.</w:t>
      </w:r>
    </w:p>
    <w:p>
      <w:pPr>
        <w:spacing w:before="0" w:after="0" w:line="408" w:lineRule="exact"/>
        <w:ind w:left="0" w:right="0" w:firstLine="576"/>
        <w:jc w:val="left"/>
      </w:pPr>
      <w:r>
        <w:rPr/>
        <w:t xml:space="preserve">(c) "Indian tribe" or "tribe" means the Puyallup Tribe of Indians, which is a federally recognized Indian tribe located within the geographical boundaries of the state of Washington.</w:t>
      </w:r>
    </w:p>
    <w:p>
      <w:pPr>
        <w:spacing w:before="0" w:after="0" w:line="408" w:lineRule="exact"/>
        <w:ind w:left="0" w:right="0" w:firstLine="576"/>
        <w:jc w:val="left"/>
      </w:pPr>
      <w:r>
        <w:rPr/>
        <w:t xml:space="preserve">(d) "Vapor products" has the same meaning as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 levied by RCW 82.08.020 does not apply to sales of vapor products by an Indian retailer during the effective period of a vapor product tax contract subject to section 303 of this act or a vapor product tax agreement under section 304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vapor products sold by an Indian retailer during the effective period of a vapor product tax contract subject to section 303 of this act or a vapor product tax agreement under section 304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taxes imposed by this chapter do not apply to the sale, use, consumption, handling, possession, or distribution of vapor products by an Indian retailer during the effective period of a vapor product tax contract subject to section 303 of this act or a vapor product tax agreement under section 304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225 and 307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066265c1fec540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2e1230183a4a19" /><Relationship Type="http://schemas.openxmlformats.org/officeDocument/2006/relationships/footer" Target="/word/footer.xml" Id="R066265c1fec540cb" /></Relationships>
</file>