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99980ebe744b0" /></Relationships>
</file>

<file path=word/document.xml><?xml version="1.0" encoding="utf-8"?>
<w:document xmlns:w="http://schemas.openxmlformats.org/wordprocessingml/2006/main">
  <w:body>
    <w:p>
      <w:r>
        <w:t>H-1103.4</w:t>
      </w:r>
    </w:p>
    <w:p>
      <w:pPr>
        <w:jc w:val="center"/>
      </w:pPr>
      <w:r>
        <w:t>_______________________________________________</w:t>
      </w:r>
    </w:p>
    <w:p/>
    <w:p>
      <w:pPr>
        <w:jc w:val="center"/>
      </w:pPr>
      <w:r>
        <w:rPr>
          <w:b/>
        </w:rPr>
        <w:t>HOUSE BILL 2134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Manweller, Pollet, Ryu, Reykdal, Ormsby, and Tharinger</w:t>
      </w:r>
    </w:p>
    <w:p/>
    <w:p>
      <w:r>
        <w:rPr>
          <w:t xml:space="preserve">Read first time 02/16/15.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extension, expansion, accountability, and transparency of state tax preferences; amending RCW 82.32.090, 82.32.590, 82.32.600, 82.32.605, 82.32.607, 82.32.710, 82.32.808, 82.04.240, 82.04.2404, 82.04.2909, 82.04.294, 82.04.426, 82.04.4277, 82.04.4277, 82.04.4461, 82.04.4463, 82.04.448, 82.04.4481, 82.04.4483, 82.04.449, 82.08.805, 82.08.965, 82.08.9651, 82.08.970, 82.08.980, 82.08.980, 82.08.986, 82.12.022, 82.12.025651, 82.12.805, 82.12.965, 82.12.9651, 82.12.970, 82.12.980, 82.16.0421, 82.29A.137, 82.60.070, 82.63.020, 82.63.045, 82.74.040, 82.74.050, 82.75.040, 82.75.070, 82.82.020, 82.82.040, 84.36.645, 84.36.655, 82.32.330, 82.04.390, and 43.06.400; reenacting and amending RCW 82.04.260 and 82.32.790; adding new sections to chapter 82.32 RCW; creating new sections; repealing RCW 82.32.534 and 82.32.585; providing effective dates; providing a contingent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among the largest number of tax preferences (i.e. credits, exemptions, deductions, and preferential rates) in the nation due in large part to the unique nature of the state's tax structure. The legislature finds that measuring and assessing the efficacy of such preferences is essential to ensure the most effective use of public resources, and that public access to easily available data is vital to conduct such evaluations.</w:t>
      </w:r>
    </w:p>
    <w:p>
      <w:pPr>
        <w:spacing w:before="0" w:after="0" w:line="408" w:lineRule="exact"/>
        <w:ind w:left="0" w:right="0" w:firstLine="576"/>
        <w:jc w:val="left"/>
      </w:pPr>
      <w:r>
        <w:rPr/>
        <w:t xml:space="preserve">(2) The legislature finds that comprehensive analysis and evaluation of the efficacy of tax preferences assists lawmakers and the public in understanding the benefits of specific tax policy decisions to taxpayers, local economies, and the state. The legislature further finds the relevant information critical for such analysis is frequently not reported to the state department of revenue by taxpayers or is not publicly available. The legislature further finds the lack of accurate and ascertainable information has prevented the joint legislative audit and review committee tax preference performance review process from achieving the rigor of evaluation necessary to draw firm conclusions. The legislature further finds that this also limits the ability of lawmakers to access data of material importance for assessing proposed tax preference legislation or to fairly and accurately evaluate the merits of existing tax preferences. The legislature further finds that Washington state has been a leader among states since passage of the public disclosure act by initiative in 1972 in public disclosure of government records, state budget documents, and campaign finance and spending. The legislature further finds that similar leadership in the area of the public disclosure of tax preferences would allow the legislature and the public to assess the true impact of current tax policy or proposed tax legislation in a manner that is currently unattainable due to aggregated, anonymous data. The legislature further finds that streamlining the reporting of tax preference data collected by the department of revenue and eliminating unnecessary reporting requirements of little usefulness for evaluation would simplify and reduce the obligations of taxpayers, saving time and effort. Therefore, the legislature intends to establish consistent standards for the collection of data for the purposes of improving analysis of tax preferences and their benefits and public policy objective outcomes for taxpayers and relevant industries. The legislature further intends to make such information subject to public disclosure wherever possible to enable and improve lawmakers' and the public's understanding of the benefits and costs of tax preferences while ensuring that the release of such information does not cause economic harm to taxpayers claiming such preferences.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Improving Tax Preference Data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2011 c 24 s 3 are each amended to read as follows:</w:t>
      </w:r>
    </w:p>
    <w:p>
      <w:pPr>
        <w:spacing w:before="0" w:after="0" w:line="408" w:lineRule="exact"/>
        <w:ind w:left="0" w:right="0" w:firstLine="576"/>
        <w:jc w:val="left"/>
      </w:pPr>
      <w:r>
        <w:rPr/>
        <w:t xml:space="preserve">(1) If payment of any tax due on a return to be filed by a taxpayer is not received by the department of revenue by the due date, there is assessed a penalty of five percent of the amount of the tax; and if the tax is not received on or before the last day of the month following the due date, there is assessed a total penalty of fifteen percent of the amount of the tax under this subsection; and if the tax is not received on or before the last day of the second month following the due date, there is assessed a total penalty of twenty-five percent of the amount of the tax under this subsection. No penalty so added may be less than five dollars.</w:t>
      </w:r>
    </w:p>
    <w:p>
      <w:pPr>
        <w:spacing w:before="0" w:after="0" w:line="408" w:lineRule="exact"/>
        <w:ind w:left="0" w:right="0" w:firstLine="576"/>
        <w:jc w:val="left"/>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ten percent of the amount of the tax, but not less than ten dollars.</w:t>
      </w:r>
    </w:p>
    <w:p>
      <w:pPr>
        <w:spacing w:before="0" w:after="0" w:line="408" w:lineRule="exact"/>
        <w:ind w:left="0" w:right="0" w:firstLine="576"/>
        <w:jc w:val="left"/>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fifty percent of the additional tax found to be due must be added.</w:t>
      </w:r>
    </w:p>
    <w:p>
      <w:pPr>
        <w:spacing w:before="0" w:after="0" w:line="408" w:lineRule="exact"/>
        <w:ind w:left="0" w:right="0" w:firstLine="576"/>
        <w:jc w:val="left"/>
      </w:pPr>
      <w:r>
        <w:rPr/>
        <w:t xml:space="preserve">(8)</w:t>
      </w:r>
      <w:r>
        <w:rPr>
          <w:u w:val="single"/>
        </w:rPr>
        <w:t xml:space="preserve">(a) If the department finds that all or any part of a tax preference listed under (b) of this subsection has not been reported on a return, as required under this subsection, a penalty equal to the lesser of: Twenty-five dollars or one-half of one percent of the unreported amount must be added. The penalty under this subsection (8) is separate and additional to any other penalties that may be assessed under this section.</w:t>
      </w:r>
    </w:p>
    <w:p>
      <w:pPr>
        <w:spacing w:before="0" w:after="0" w:line="408" w:lineRule="exact"/>
        <w:ind w:left="0" w:right="0" w:firstLine="576"/>
        <w:jc w:val="left"/>
      </w:pPr>
      <w:r>
        <w:rPr>
          <w:u w:val="single"/>
        </w:rPr>
        <w:t xml:space="preserve">(b) The penalty under (a) of this subsection applies to taxpayers required to electronically report taxes to the department on a monthly or quarterly basis who incorrectly report a deduction under RCW 82.04.4292, 82.04.4281, or 82.04.390.</w:t>
      </w:r>
    </w:p>
    <w:p>
      <w:pPr>
        <w:spacing w:before="0" w:after="0" w:line="408" w:lineRule="exact"/>
        <w:ind w:left="0" w:right="0" w:firstLine="576"/>
        <w:jc w:val="left"/>
      </w:pPr>
      <w:r>
        <w:rPr>
          <w:u w:val="single"/>
        </w:rPr>
        <w:t xml:space="preserve">(c) The penalty under (a) of this subsection does not apply to unreported business and occupation or public utility deductions if the gross amount to which the deduction would apply was reported on the return.</w:t>
      </w:r>
    </w:p>
    <w:p>
      <w:pPr>
        <w:spacing w:before="0" w:after="0" w:line="408" w:lineRule="exact"/>
        <w:ind w:left="0" w:right="0" w:firstLine="576"/>
        <w:jc w:val="left"/>
      </w:pPr>
      <w:r>
        <w:rPr>
          <w:u w:val="single"/>
        </w:rPr>
        <w:t xml:space="preserve">(d) The penalty under this subsection (8) applies to unreported amounts for reporting periods beginning on or after January 1, 2016.</w:t>
      </w:r>
    </w:p>
    <w:p>
      <w:pPr>
        <w:spacing w:before="0" w:after="0" w:line="408" w:lineRule="exact"/>
        <w:ind w:left="0" w:right="0" w:firstLine="576"/>
        <w:jc w:val="left"/>
      </w:pPr>
      <w:r>
        <w:rPr>
          <w:u w:val="single"/>
        </w:rPr>
        <w:t xml:space="preserve">(9)</w:t>
      </w:r>
      <w:r>
        <w:rPr/>
        <w:t xml:space="preserve"> The penalties imposed under subsections (1) through (4) of this section can each be imposed on the same tax found to be due. This subsection does not prohibit or restrict the application of other penalties authorized by law.</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For the purposes of this section, "return" means any document a person is required by the state of Washington to file to satisfy or establish a tax or fee obligation that is administered or collected by the department, and that has a statutorily defined due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In determining a taxpayer's taxable amount, a taxpayer must separately report the amount of any tax deduction on a return required under this chapter for taxes due under chapter 82.04 or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must establish a reporting code to uniquely identify:</w:t>
      </w:r>
    </w:p>
    <w:p>
      <w:pPr>
        <w:spacing w:before="0" w:after="0" w:line="408" w:lineRule="exact"/>
        <w:ind w:left="0" w:right="0" w:firstLine="576"/>
        <w:jc w:val="left"/>
      </w:pPr>
      <w:r>
        <w:rPr/>
        <w:t xml:space="preserve">(a) All deductions and credits under chapters 82.04 and 82.16 RCW;</w:t>
      </w:r>
    </w:p>
    <w:p>
      <w:pPr>
        <w:spacing w:before="0" w:after="0" w:line="408" w:lineRule="exact"/>
        <w:ind w:left="0" w:right="0" w:firstLine="576"/>
        <w:jc w:val="left"/>
      </w:pPr>
      <w:r>
        <w:rPr/>
        <w:t xml:space="preserve">(b) Sales and use tax exemptions reported on returns submitted by sellers; and</w:t>
      </w:r>
    </w:p>
    <w:p>
      <w:pPr>
        <w:spacing w:before="0" w:after="0" w:line="408" w:lineRule="exact"/>
        <w:ind w:left="0" w:right="0" w:firstLine="576"/>
        <w:jc w:val="left"/>
      </w:pPr>
      <w:r>
        <w:rPr/>
        <w:t xml:space="preserve">(c) Preferential business and occupation tax rates.</w:t>
      </w:r>
    </w:p>
    <w:p>
      <w:pPr>
        <w:spacing w:before="0" w:after="0" w:line="408" w:lineRule="exact"/>
        <w:ind w:left="0" w:right="0" w:firstLine="576"/>
        <w:jc w:val="left"/>
      </w:pPr>
      <w:r>
        <w:rPr/>
        <w:t xml:space="preserve">(2) Subsection (1) of this section applies only to returns filed electronically.</w:t>
      </w:r>
    </w:p>
    <w:p>
      <w:pPr>
        <w:spacing w:before="0" w:after="0" w:line="408" w:lineRule="exact"/>
        <w:ind w:left="0" w:right="0" w:firstLine="576"/>
        <w:jc w:val="left"/>
      </w:pPr>
      <w:r>
        <w:rPr/>
        <w:t xml:space="preserve">(3) The department must establish unique reporting codes described under subsection (1)(b) and (c) of this section by January 1, 2016. The department must establish the remaining unique reporting codes in conjunction with the department's legacy business systems replacement.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Incorporating Department of Revenue-Led Work Group</w:t>
      </w:r>
    </w:p>
    <w:p>
      <w:pPr>
        <w:spacing w:before="0" w:after="0" w:line="408" w:lineRule="exact"/>
        <w:ind w:left="0" w:right="0" w:firstLine="576"/>
        <w:jc w:val="center"/>
      </w:pPr>
      <w:r>
        <w:rPr>
          <w:b/>
        </w:rPr>
        <w:t xml:space="preserve">Recommendations for Improving DOR Annual Surveys and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Every person claiming a tax preference that requires an annual tax preference accountability report under this section must file a complete report with the department. A tax preference accountability report is due by April 30th of the year following any calendar year in which a person claims a tax preference that requires a report under this section.</w:t>
      </w:r>
    </w:p>
    <w:p>
      <w:pPr>
        <w:spacing w:before="0" w:after="0" w:line="408" w:lineRule="exact"/>
        <w:ind w:left="0" w:right="0" w:firstLine="576"/>
        <w:jc w:val="left"/>
      </w:pPr>
      <w:r>
        <w:rPr/>
        <w:t xml:space="preserve">(b) In addition to the reporting requirements under (a) of this subsection, if the tax preference is a sales and use tax deferral on labor and materials used in the construction or expansion of a building that is part of an investment project, a report must also be filed by April 30th of each of the seven succeeding calendar years after the investment project has been certified by the department as being operationally complete.</w:t>
      </w:r>
    </w:p>
    <w:p>
      <w:pPr>
        <w:spacing w:before="0" w:after="0" w:line="408" w:lineRule="exact"/>
        <w:ind w:left="0" w:right="0" w:firstLine="576"/>
        <w:jc w:val="left"/>
      </w:pPr>
      <w:r>
        <w:rPr/>
        <w:t xml:space="preserve">(c)(i) The department may extend the due date for timely filing of annual reports under this section as provided in RCW 82.32.590.</w:t>
      </w:r>
    </w:p>
    <w:p>
      <w:pPr>
        <w:spacing w:before="0" w:after="0" w:line="408" w:lineRule="exact"/>
        <w:ind w:left="0" w:right="0" w:firstLine="576"/>
        <w:jc w:val="left"/>
      </w:pPr>
      <w:r>
        <w:rPr/>
        <w:t xml:space="preserve">(ii) A person may amend its tax return under this chapter to claim a tax preference requiring a report under this section only when a report is filed for each calendar year for which the taxpayer is claiming a tax preference on an amended return. All of the tax preference accountability reports required under this subsection (1)(c)(ii) must be filed at the same time the amended returns are submitted to the department.</w:t>
      </w:r>
    </w:p>
    <w:p>
      <w:pPr>
        <w:spacing w:before="0" w:after="0" w:line="408" w:lineRule="exact"/>
        <w:ind w:left="0" w:right="0" w:firstLine="576"/>
        <w:jc w:val="left"/>
      </w:pPr>
      <w:r>
        <w:rPr/>
        <w:t xml:space="preserve">(2)(a) The report must include the amount of tax preference claimed for the calendar year covered by the report if the amount is not reported to the department directly by the taxpayer as part of the taxpayer's regular tax reporting obligations under this chapter.</w:t>
      </w:r>
    </w:p>
    <w:p>
      <w:pPr>
        <w:spacing w:before="0" w:after="0" w:line="408" w:lineRule="exact"/>
        <w:ind w:left="0" w:right="0" w:firstLine="576"/>
        <w:jc w:val="left"/>
      </w:pPr>
      <w:r>
        <w:rPr/>
        <w:t xml:space="preserve">(b) Except as provided in (c) of this subsection, the report must also include the following information for employment positions in Washington, not to include names of employees, for the year the tax preference was claimed:</w:t>
      </w:r>
    </w:p>
    <w:p>
      <w:pPr>
        <w:spacing w:before="0" w:after="0" w:line="408" w:lineRule="exact"/>
        <w:ind w:left="0" w:right="0" w:firstLine="576"/>
        <w:jc w:val="left"/>
      </w:pPr>
      <w:r>
        <w:rPr/>
        <w:t xml:space="preserve">(i) The total number of employment positions as of December 31st for the calendar year covered by the report;</w:t>
      </w:r>
    </w:p>
    <w:p>
      <w:pPr>
        <w:spacing w:before="0" w:after="0" w:line="408" w:lineRule="exact"/>
        <w:ind w:left="0" w:right="0" w:firstLine="576"/>
        <w:jc w:val="left"/>
      </w:pPr>
      <w:r>
        <w:rPr/>
        <w:t xml:space="preserve">(ii) The total wages paid for all employment positions for the calendar year covered by the report;</w:t>
      </w:r>
    </w:p>
    <w:p>
      <w:pPr>
        <w:spacing w:before="0" w:after="0" w:line="408" w:lineRule="exact"/>
        <w:ind w:left="0" w:right="0" w:firstLine="576"/>
        <w:jc w:val="left"/>
      </w:pPr>
      <w:r>
        <w:rPr/>
        <w:t xml:space="preserve">(iii) An estimate of the percentage of employees, as of December 31st of the calendar year covered by the report, within each of the following general job categories: Management occupations; computer, mathematical, architectural, and engineering occupations; production occupations; office and administrative support occupations; or any other occupation type not otherwise specified under this subsection (2)(b)(iii);</w:t>
      </w:r>
    </w:p>
    <w:p>
      <w:pPr>
        <w:spacing w:before="0" w:after="0" w:line="408" w:lineRule="exact"/>
        <w:ind w:left="0" w:right="0" w:firstLine="576"/>
        <w:jc w:val="left"/>
      </w:pPr>
      <w:r>
        <w:rPr/>
        <w:t xml:space="preserve">(iv) The percentage of employment positions for which employer-provided medical, dental, and retirement benefits are available.</w:t>
      </w:r>
    </w:p>
    <w:p>
      <w:pPr>
        <w:spacing w:before="0" w:after="0" w:line="408" w:lineRule="exact"/>
        <w:ind w:left="0" w:right="0" w:firstLine="576"/>
        <w:jc w:val="left"/>
      </w:pPr>
      <w:r>
        <w:rPr/>
        <w:t xml:space="preserve">(c) The taxpayer is not required to provide the employment and wage information under (b)(i) and (ii) of this subsection if similar information is reported to the employment security department by the taxpayer for the same period. For taxpayers reporting to the employment security department, the total number of employment positions under (b)(ii) of this subsection is the number of employees included on the return provided by the taxpayer to the employment security department for the fourth calendar quarter for the calendar year covered by the report. A taxpayer must provide the department with its employment security department account number or numbers.</w:t>
      </w:r>
    </w:p>
    <w:p>
      <w:pPr>
        <w:spacing w:before="0" w:after="0" w:line="408" w:lineRule="exact"/>
        <w:ind w:left="0" w:right="0" w:firstLine="576"/>
        <w:jc w:val="left"/>
      </w:pPr>
      <w:r>
        <w:rPr/>
        <w:t xml:space="preserve">(d) For persons claiming the credit provided under RCW 82.04.4452, the report must also include the qualified research and development expenditures during the calendar year for which the credit was claimed and whether the tax preference has been assigned, and who assigned the credit. The definitions in RCW 82.04.4452 apply to this subsection (2)(d). This subsection (2)(d) only applies to the report due in calendar year 2015.</w:t>
      </w:r>
    </w:p>
    <w:p>
      <w:pPr>
        <w:spacing w:before="0" w:after="0" w:line="408" w:lineRule="exact"/>
        <w:ind w:left="0" w:right="0" w:firstLine="576"/>
        <w:jc w:val="left"/>
      </w:pPr>
      <w:r>
        <w:rPr/>
        <w:t xml:space="preserve">(e) For persons claiming the tax exemption in RCW 82.08.025651 or 82.12.025651, the report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(f) If the person filing a report under this section did not file a report with the department in the previous calendar year, the report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(4) Other than information requested under subsection (3) of this section, information required in this section is not subject to the confidentiality provisions of RCW 82.32.330 and may be disclosed to the public upon request, except as provided in subsection (5) of this section. If the amount of the tax preference claimed as reported on the report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for a tax preference is less than ten thousand dollars during the period covered by the report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report under this section but fails to submit a complete annual report by the due date of the report or any extension under RCW 82.32.590, the department must declare the amount of the tax preference claimed for the previous calendar year to be immediately due.</w:t>
      </w:r>
    </w:p>
    <w:p>
      <w:pPr>
        <w:spacing w:before="0" w:after="0" w:line="408" w:lineRule="exact"/>
        <w:ind w:left="0" w:right="0" w:firstLine="576"/>
        <w:jc w:val="left"/>
      </w:pPr>
      <w:r>
        <w:rPr/>
        <w:t xml:space="preserve">(b) If the tax preference is a deferral of tax, and the investment project has not been certified operationally complete, the department must declare the amount of tax preference claimed for the previous calendar year to be immediately due. If the investment project has been certified operationally complete, twelve and one-half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(c)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(d) If the tax preference is a property tax exemption, the tax preference amount collected by the department under this subsection must be distributed in the same manner in which current taxes applicable to the subject land are distributed.</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32</w:t>
      </w:r>
      <w:r>
        <w:rPr/>
        <w:t xml:space="preserve">.</w:t>
      </w:r>
      <w:r>
        <w:t xml:space="preserve">534</w:t>
      </w:r>
      <w:r>
        <w:rPr/>
        <w:t xml:space="preserve"> (Annual report requirement for tax preferences) and 2014 c 97 s 102 &amp; 2010 c 114 s 103; and</w:t>
      </w:r>
    </w:p>
    <w:p>
      <w:pPr>
        <w:spacing w:before="0" w:after="0" w:line="408" w:lineRule="exact"/>
        <w:ind w:left="0" w:right="0" w:firstLine="576"/>
        <w:jc w:val="left"/>
      </w:pPr>
      <w:r>
        <w:t>(2)</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2014 c 97 s 103, 2011 c 23 s 6, &amp; 2010 c 114 s 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rPr>
          <w:strike/>
        </w:rPr>
        <w:t xml:space="preserve">survey under RCW 82.32.585 or annual report under RCW 82.32.534</w:t>
      </w:r>
      <w:r>
        <w:rPr/>
        <w:t xml:space="preserve">)) </w:t>
      </w:r>
      <w:r>
        <w:rPr>
          <w:u w:val="single"/>
        </w:rPr>
        <w:t xml:space="preserve">report under section 201 of this act</w:t>
      </w:r>
      <w:r>
        <w:rPr/>
        <w:t xml:space="preserve"> by the due date was the result of circumstances beyond the control of the taxpayer, the department must extend the time for filing the ((</w:t>
      </w:r>
      <w:r>
        <w:rPr>
          <w:strike/>
        </w:rPr>
        <w:t xml:space="preserve">survey or</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reports under section 201 of this act</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report under section 201 of this act</w:t>
      </w:r>
      <w:r>
        <w:rPr/>
        <w:t xml:space="preserve">, except that the taxpayer must file a separate ((</w:t>
      </w:r>
      <w:r>
        <w:rPr>
          <w:strike/>
        </w:rPr>
        <w:t xml:space="preserve">survey</w:t>
      </w:r>
      <w:r>
        <w:rPr/>
        <w:t xml:space="preserve">)) </w:t>
      </w:r>
      <w:r>
        <w:rPr>
          <w:u w:val="single"/>
        </w:rPr>
        <w:t xml:space="preserve">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report under section 201 of this act</w:t>
      </w:r>
      <w:r>
        <w:rPr/>
        <w:t xml:space="preserve">, except that the taxpayer must file a separate ((</w:t>
      </w:r>
      <w:r>
        <w:rPr>
          <w:strike/>
        </w:rPr>
        <w:t xml:space="preserve">survey</w:t>
      </w:r>
      <w:r>
        <w:rPr/>
        <w:t xml:space="preserve">)) </w:t>
      </w:r>
      <w:r>
        <w:rPr>
          <w:u w:val="single"/>
        </w:rPr>
        <w:t xml:space="preserve">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reports ((</w:t>
      </w:r>
      <w:r>
        <w:rPr>
          <w:strike/>
        </w:rPr>
        <w:t xml:space="preserve">or surveys</w:t>
      </w:r>
      <w:r>
        <w:rPr/>
        <w:t xml:space="preserve">)) that require the reporting of employment information relating to covered employees of the client, as provided in ((</w:t>
      </w:r>
      <w:r>
        <w:rPr>
          <w:strike/>
        </w:rPr>
        <w:t xml:space="preserve">RCW 82.32.534 or 82.32.585</w:t>
      </w:r>
      <w:r>
        <w:rPr/>
        <w:t xml:space="preserve">)) </w:t>
      </w:r>
      <w:r>
        <w:rPr>
          <w:u w:val="single"/>
        </w:rPr>
        <w:t xml:space="preserve">section 201 of this act</w:t>
      </w:r>
      <w:r>
        <w:rPr/>
        <w:t xml:space="preserve">. A client, and not the professional employer organization, is required to complete any ((</w:t>
      </w:r>
      <w:r>
        <w:rPr>
          <w:strike/>
        </w:rPr>
        <w:t xml:space="preserve">survey or</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report</w:t>
      </w:r>
      <w:r>
        <w:rPr/>
        <w:t xml:space="preserve"> in accordance with ((</w:t>
      </w:r>
      <w:r>
        <w:rPr>
          <w:strike/>
        </w:rPr>
        <w:t xml:space="preserve">RCW 82.32.585</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sales or uses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w:t>
      </w:r>
      <w:r>
        <w:rPr>
          <w:strike/>
        </w:rPr>
        <w:t xml:space="preserve">RCW 82.32.585</w:t>
      </w:r>
      <w:r>
        <w:rPr/>
        <w:t xml:space="preserve">)) </w:t>
      </w:r>
      <w:r>
        <w:rPr>
          <w:u w:val="single"/>
        </w:rPr>
        <w:t xml:space="preserve">section 201 of this act</w:t>
      </w:r>
      <w:r>
        <w:rPr/>
        <w:t xml:space="preserve"> apply to any tax preference that requires a ((</w:t>
      </w:r>
      <w:r>
        <w:rPr>
          <w:strike/>
        </w:rPr>
        <w:t xml:space="preserve">survey</w:t>
      </w:r>
      <w:r>
        <w:rPr/>
        <w:t xml:space="preserve">)) </w:t>
      </w:r>
      <w:r>
        <w:rPr>
          <w:u w:val="single"/>
        </w:rPr>
        <w:t xml:space="preserve">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 the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report</w:t>
      </w:r>
      <w:r>
        <w:rPr/>
        <w:t xml:space="preserve"> with the department under </w:t>
      </w:r>
      <w:r>
        <w:t>((</w:t>
      </w:r>
      <w:r>
        <w:rPr>
          <w:strike/>
        </w:rPr>
        <w:t xml:space="preserve">RCW 82.32.585</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This section expires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2013 2nd sp.s. c 13 s 902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(6) This section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2011 1st sp.s. c 19 s 1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under a government-funded program.</w:t>
      </w:r>
    </w:p>
    <w:p>
      <w:pPr>
        <w:spacing w:before="0" w:after="0" w:line="408" w:lineRule="exact"/>
        <w:ind w:left="0" w:right="0" w:firstLine="576"/>
        <w:jc w:val="left"/>
      </w:pPr>
      <w:r>
        <w:rPr/>
        <w:t xml:space="preserve">(2) A regional support network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The definitions in this subsection apply to this section.</w:t>
      </w:r>
    </w:p>
    <w:p>
      <w:pPr>
        <w:spacing w:before="0" w:after="0" w:line="408" w:lineRule="exact"/>
        <w:ind w:left="0" w:right="0" w:firstLine="576"/>
        <w:jc w:val="left"/>
      </w:pPr>
      <w:r>
        <w:rPr/>
        <w:t xml:space="preserve">(a) "Health or social welfare organization" has the meaning provided in RCW 82.04.431.</w:t>
      </w:r>
    </w:p>
    <w:p>
      <w:pPr>
        <w:spacing w:before="0" w:after="0" w:line="408" w:lineRule="exact"/>
        <w:ind w:left="0" w:right="0" w:firstLine="576"/>
        <w:jc w:val="left"/>
      </w:pPr>
      <w:r>
        <w:rPr/>
        <w:t xml:space="preserve">(b) "Mental health services" and "regional support network" have the meanings provided in RCW 71.24.025.</w:t>
      </w:r>
    </w:p>
    <w:p>
      <w:pPr>
        <w:spacing w:before="0" w:after="0" w:line="408" w:lineRule="exact"/>
        <w:ind w:left="0" w:right="0" w:firstLine="576"/>
        <w:jc w:val="left"/>
      </w:pPr>
      <w:r>
        <w:rPr/>
        <w:t xml:space="preserve">(5) This section expires August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The definitions in this subsection apply to this section.</w:t>
      </w:r>
    </w:p>
    <w:p>
      <w:pPr>
        <w:spacing w:before="0" w:after="0" w:line="408" w:lineRule="exact"/>
        <w:ind w:left="0" w:right="0" w:firstLine="576"/>
        <w:jc w:val="left"/>
      </w:pPr>
      <w:r>
        <w:rPr/>
        <w:t xml:space="preserve">(a) "Health or social welfare organization" has the meaning provided in RCW 82.04.431.</w:t>
      </w:r>
    </w:p>
    <w:p>
      <w:pPr>
        <w:spacing w:before="0" w:after="0" w:line="408" w:lineRule="exact"/>
        <w:ind w:left="0" w:right="0" w:firstLine="576"/>
        <w:jc w:val="left"/>
      </w:pPr>
      <w:r>
        <w:rPr/>
        <w:t xml:space="preserve">(b) "Mental health services" and "behavioral health organization" have the meanings provided in RCW 71.24.025.</w:t>
      </w:r>
    </w:p>
    <w:p>
      <w:pPr>
        <w:spacing w:before="0" w:after="0" w:line="408" w:lineRule="exact"/>
        <w:ind w:left="0" w:right="0" w:firstLine="576"/>
        <w:jc w:val="left"/>
      </w:pPr>
      <w:r>
        <w:rPr/>
        <w:t xml:space="preserve">(5) This section expires August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2017 and thereafter.</w:t>
      </w:r>
    </w:p>
    <w:p>
      <w:pPr>
        <w:spacing w:before="0" w:after="0" w:line="408" w:lineRule="exact"/>
        <w:ind w:left="0" w:right="0" w:firstLine="576"/>
        <w:jc w:val="left"/>
      </w:pPr>
      <w:r>
        <w:rPr/>
        <w:t xml:space="preserve">(4) A person claiming the credit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Credits may not be claimed under this section for taxable events occurring on or after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strike/>
        </w:rPr>
        <w:t xml:space="preserve">(b)</w:t>
      </w:r>
      <w:r>
        <w:t>))</w:t>
      </w:r>
      <w:r>
        <w:rPr/>
        <w:t xml:space="preserve"> A person claiming the exemption under this section and who is required to file a complete annual report with the department under </w:t>
      </w:r>
      <w:r>
        <w:t>((</w:t>
      </w:r>
      <w:r>
        <w:rPr>
          <w:strike/>
        </w:rPr>
        <w:t xml:space="preserve">RCW 82.32.534</w:t>
      </w:r>
      <w:r>
        <w:t>))</w:t>
      </w:r>
      <w:r>
        <w:rPr/>
        <w:t xml:space="preserve"> </w:t>
      </w:r>
      <w:r>
        <w:rPr>
          <w:u w:val="single"/>
        </w:rPr>
        <w:t xml:space="preserve">section 201 of this act</w:t>
      </w:r>
      <w:r>
        <w:rPr/>
        <w:t xml:space="preserve"> as a result of claiming the tax preference provided by RCW 82.04.2404 is not also required to file a complete annual </w:t>
      </w:r>
      <w:r>
        <w:t>((</w:t>
      </w:r>
      <w:r>
        <w:rPr>
          <w:strike/>
        </w:rPr>
        <w:t xml:space="preserve">survey</w:t>
      </w:r>
      <w:r>
        <w:t>))</w:t>
      </w:r>
      <w:r>
        <w:rPr/>
        <w:t xml:space="preserve"> </w:t>
      </w:r>
      <w:r>
        <w:rPr>
          <w:u w:val="single"/>
        </w:rPr>
        <w:t xml:space="preserve">report</w:t>
      </w:r>
      <w:r>
        <w:rPr/>
        <w:t xml:space="preserve"> under </w:t>
      </w:r>
      <w:r>
        <w:t>((</w:t>
      </w:r>
      <w:r>
        <w:rPr>
          <w:strike/>
        </w:rPr>
        <w:t xml:space="preserve">RCW 82.32.585</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w:t>
      </w:r>
      <w:r>
        <w:rPr>
          <w:strike/>
        </w:rPr>
        <w:t xml:space="preserve">RCW 82.32.534</w:t>
      </w:r>
      <w:r>
        <w:rPr/>
        <w:t xml:space="preserve">)) </w:t>
      </w:r>
      <w:r>
        <w:rPr>
          <w:u w:val="single"/>
        </w:rPr>
        <w:t xml:space="preserve">section 201 of this act</w:t>
      </w:r>
      <w:r>
        <w:rPr/>
        <w:t xml:space="preserve">.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For purposes of this section the following definitions apply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(b)(i)(A)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(c)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(d)(i)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or</w:t>
      </w:r>
    </w:p>
    <w:p>
      <w:pPr>
        <w:spacing w:before="0" w:after="0" w:line="408" w:lineRule="exact"/>
        <w:ind w:left="0" w:right="0" w:firstLine="576"/>
        <w:jc w:val="left"/>
      </w:pPr>
      <w:r>
        <w:rPr/>
        <w:t xml:space="preserve">(II) After March 31, 2012, and before July 1, 2015.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an eligible computer data center includes only the portion of the computer data center meeting the requirements in (d)(i)(B) of this subsection (6).</w:t>
      </w:r>
    </w:p>
    <w:p>
      <w:pPr>
        <w:spacing w:before="0" w:after="0" w:line="408" w:lineRule="exact"/>
        <w:ind w:left="0" w:right="0" w:firstLine="576"/>
        <w:jc w:val="left"/>
      </w:pPr>
      <w:r>
        <w:rPr/>
        <w:t xml:space="preserve">(e)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w:t>
      </w:r>
    </w:p>
    <w:p>
      <w:pPr>
        <w:spacing w:before="0" w:after="0" w:line="408" w:lineRule="exact"/>
        <w:ind w:left="0" w:right="0" w:firstLine="576"/>
        <w:jc w:val="left"/>
      </w:pPr>
      <w:r>
        <w:rPr/>
        <w:t xml:space="preserve">(f)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(d)(i)(C)(I) of this subsection (6), the original server equipment installed in an eligible computer data center on or after April 1, 2010, and replacement server equipment. For purposes of this subsection (6)(f)(i),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(d)(i)(C)(II) of this subsection (6), "eligible server equipment" means the original server equipment installed in an eligible computer data center on or after April 1, 2012, and replacement server equipment. For purposes of this subsection (6)(f)(ii),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2020.</w:t>
      </w:r>
    </w:p>
    <w:p>
      <w:pPr>
        <w:spacing w:before="0" w:after="0" w:line="408" w:lineRule="exact"/>
        <w:ind w:left="0" w:right="0" w:firstLine="576"/>
        <w:jc w:val="left"/>
      </w:pPr>
      <w:r>
        <w:rPr/>
        <w:t xml:space="preserve">(iii)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(6)(f)(iii),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2020.</w:t>
      </w:r>
    </w:p>
    <w:p>
      <w:pPr>
        <w:spacing w:before="0" w:after="0" w:line="408" w:lineRule="exact"/>
        <w:ind w:left="0" w:right="0" w:firstLine="576"/>
        <w:jc w:val="left"/>
      </w:pPr>
      <w:r>
        <w:rPr/>
        <w:t xml:space="preserve">(g)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(h)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(d)(i)(C)(I)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(i)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(7) This section expires April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2017.</w:t>
      </w:r>
    </w:p>
    <w:p>
      <w:pPr>
        <w:spacing w:before="0" w:after="0" w:line="408" w:lineRule="exact"/>
        <w:ind w:left="0" w:right="0" w:firstLine="576"/>
        <w:jc w:val="left"/>
      </w:pPr>
      <w:r>
        <w:rPr/>
        <w:t xml:space="preserve">(b) A person claiming the exemption provided in this subsection (5)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Credits may not be claimed under this section for taxable events occurring on or after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strike/>
        </w:rPr>
        <w:t xml:space="preserve">(b)</w:t>
      </w:r>
      <w:r>
        <w:t>))</w:t>
      </w:r>
      <w:r>
        <w:rPr/>
        <w:t xml:space="preserve"> A person claiming the exemption under this section and who is required to file a complete annual report with the department under </w:t>
      </w:r>
      <w:r>
        <w:t>((</w:t>
      </w:r>
      <w:r>
        <w:rPr>
          <w:strike/>
        </w:rPr>
        <w:t xml:space="preserve">RCW 82.32.534</w:t>
      </w:r>
      <w:r>
        <w:t>))</w:t>
      </w:r>
      <w:r>
        <w:rPr/>
        <w:t xml:space="preserve"> </w:t>
      </w:r>
      <w:r>
        <w:rPr>
          <w:u w:val="single"/>
        </w:rPr>
        <w:t xml:space="preserve">section 201 of this act</w:t>
      </w:r>
      <w:r>
        <w:rPr/>
        <w:t xml:space="preserve"> as a result of claiming the tax preference provided by RCW 82.04.2404 is not also required to file a complete annual </w:t>
      </w:r>
      <w:r>
        <w:t>((</w:t>
      </w:r>
      <w:r>
        <w:rPr>
          <w:strike/>
        </w:rPr>
        <w:t xml:space="preserve">survey</w:t>
      </w:r>
      <w:r>
        <w:t>))</w:t>
      </w:r>
      <w:r>
        <w:rPr/>
        <w:t xml:space="preserve"> </w:t>
      </w:r>
      <w:r>
        <w:rPr>
          <w:u w:val="single"/>
        </w:rPr>
        <w:t xml:space="preserve">report</w:t>
      </w:r>
      <w:r>
        <w:rPr/>
        <w:t xml:space="preserve"> under </w:t>
      </w:r>
      <w:r>
        <w:t>((</w:t>
      </w:r>
      <w:r>
        <w:rPr>
          <w:strike/>
        </w:rPr>
        <w:t xml:space="preserve">RCW 82.32.585</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report with the department under ((</w:t>
      </w:r>
      <w:r>
        <w:rPr>
          <w:strike/>
        </w:rPr>
        <w:t xml:space="preserve">RCW 82.32.534</w:t>
      </w:r>
      <w:r>
        <w:rPr/>
        <w:t xml:space="preserve">)) </w:t>
      </w:r>
      <w:r>
        <w:rPr>
          <w:u w:val="single"/>
        </w:rPr>
        <w:t xml:space="preserve">section 201 of this act</w:t>
      </w:r>
      <w:r>
        <w:rPr/>
        <w:t xml:space="preserve">.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report with the department under </w:t>
      </w:r>
      <w:r>
        <w:t>((</w:t>
      </w:r>
      <w:r>
        <w:rPr>
          <w:strike/>
        </w:rPr>
        <w:t xml:space="preserve">RCW 82.32.534</w:t>
      </w:r>
      <w:r>
        <w:t>))</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report</w:t>
      </w:r>
      <w:r>
        <w:rPr/>
        <w:t xml:space="preserve">, and the applicant is not required to file a complete annual ((</w:t>
      </w:r>
      <w:r>
        <w:rPr>
          <w:strike/>
        </w:rPr>
        <w:t xml:space="preserve">survey</w:t>
      </w:r>
      <w:r>
        <w:rPr/>
        <w:t xml:space="preserve">)) </w:t>
      </w:r>
      <w:r>
        <w:rPr>
          <w:u w:val="single"/>
        </w:rPr>
        <w:t xml:space="preserve">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report</w:t>
      </w:r>
      <w:r>
        <w:rPr/>
        <w:t xml:space="preserve"> required by this section to study the tax deferral program authorized under this chapter. The department must report to the legislature by December 1, ((</w:t>
      </w:r>
      <w:r>
        <w:rPr>
          <w:strike/>
        </w:rPr>
        <w:t xml:space="preserve">2019</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report under section 201 of this act</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reports under section 201 of this act</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w:t>
      </w:r>
      <w:r>
        <w:rPr>
          <w:strike/>
        </w:rPr>
        <w:t xml:space="preserve">RCW 82.32.585</w:t>
      </w:r>
      <w:r>
        <w:rPr/>
        <w:t xml:space="preserve">)) </w:t>
      </w:r>
      <w:r>
        <w:rPr>
          <w:u w:val="single"/>
        </w:rPr>
        <w:t xml:space="preserve">under section 201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report</w:t>
      </w:r>
      <w:r>
        <w:rPr/>
        <w:t xml:space="preserve">, and the applicant is not required to file the annual ((</w:t>
      </w:r>
      <w:r>
        <w:rPr>
          <w:strike/>
        </w:rPr>
        <w:t xml:space="preserve">survey</w:t>
      </w:r>
      <w:r>
        <w:rPr/>
        <w:t xml:space="preserve">)) </w:t>
      </w:r>
      <w:r>
        <w:rPr>
          <w:u w:val="single"/>
        </w:rPr>
        <w:t xml:space="preserve">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reports under section 201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201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report under section 201 of this act</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w:t>
      </w:r>
      <w:r>
        <w:rPr>
          <w:strike/>
        </w:rPr>
        <w:t xml:space="preserve">RCW 82.32.585</w:t>
      </w:r>
      <w:r>
        <w:rPr/>
        <w:t xml:space="preserve">)) </w:t>
      </w:r>
      <w:r>
        <w:rPr>
          <w:u w:val="single"/>
        </w:rPr>
        <w:t xml:space="preserve">section 201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report</w:t>
      </w:r>
      <w:r>
        <w:rPr/>
        <w:t xml:space="preserve">, and the applicant is not required to file the annual ((</w:t>
      </w:r>
      <w:r>
        <w:rPr>
          <w:strike/>
        </w:rPr>
        <w:t xml:space="preserve">survey</w:t>
      </w:r>
      <w:r>
        <w:rPr/>
        <w:t xml:space="preserve">)) </w:t>
      </w:r>
      <w:r>
        <w:rPr>
          <w:u w:val="single"/>
        </w:rPr>
        <w:t xml:space="preserve">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reports under section 201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201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report under section 201 of this act</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w:t>
      </w:r>
      <w:r>
        <w:rPr>
          <w:strike/>
        </w:rPr>
        <w:t xml:space="preserve">RCW 82.32.585</w:t>
      </w:r>
      <w:r>
        <w:rPr/>
        <w:t xml:space="preserve">)) </w:t>
      </w:r>
      <w:r>
        <w:rPr>
          <w:u w:val="single"/>
        </w:rPr>
        <w:t xml:space="preserve">section 201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201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report under section 201 of this act</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w:t>
      </w:r>
      <w:r>
        <w:rPr>
          <w:strike/>
        </w:rPr>
        <w:t xml:space="preserve">RCW 82.32.585</w:t>
      </w:r>
      <w:r>
        <w:rPr/>
        <w:t xml:space="preserve">)) </w:t>
      </w:r>
      <w:r>
        <w:rPr>
          <w:u w:val="single"/>
        </w:rPr>
        <w:t xml:space="preserve">section 201 of this act</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report</w:t>
      </w:r>
      <w:r>
        <w:rPr/>
        <w:t xml:space="preserve">, and the applicant is not required to file the annual ((</w:t>
      </w:r>
      <w:r>
        <w:rPr>
          <w:strike/>
        </w:rPr>
        <w:t xml:space="preserve">survey</w:t>
      </w:r>
      <w:r>
        <w:rPr/>
        <w:t xml:space="preserve">)) </w:t>
      </w:r>
      <w:r>
        <w:rPr>
          <w:u w:val="single"/>
        </w:rPr>
        <w:t xml:space="preserve">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reports under section 201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report</w:t>
      </w:r>
      <w:r>
        <w:rPr/>
        <w:t xml:space="preserve"> with the department under ((</w:t>
      </w:r>
      <w:r>
        <w:rPr>
          <w:strike/>
        </w:rPr>
        <w:t xml:space="preserve">RCW 82.32.585</w:t>
      </w:r>
      <w:r>
        <w:rPr/>
        <w:t xml:space="preserve">)) </w:t>
      </w:r>
      <w:r>
        <w:rPr>
          <w:u w:val="single"/>
        </w:rPr>
        <w:t xml:space="preserve">section 201 of this act</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report</w:t>
      </w:r>
      <w:r>
        <w:rPr/>
        <w:t xml:space="preserve">, and the applicant is not required to file the annual ((</w:t>
      </w:r>
      <w:r>
        <w:rPr>
          <w:strike/>
        </w:rPr>
        <w:t xml:space="preserve">survey</w:t>
      </w:r>
      <w:r>
        <w:rPr/>
        <w:t xml:space="preserve">)) </w:t>
      </w:r>
      <w:r>
        <w:rPr>
          <w:u w:val="single"/>
        </w:rPr>
        <w:t xml:space="preserve">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reports under section 201 of this act</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w:t>
      </w:r>
      <w:r>
        <w:rPr>
          <w:strike/>
        </w:rPr>
        <w:t xml:space="preserve">RCW 82.32.585</w:t>
      </w:r>
      <w:r>
        <w:rPr/>
        <w:t xml:space="preserve">)) </w:t>
      </w:r>
      <w:r>
        <w:rPr>
          <w:u w:val="single"/>
        </w:rPr>
        <w:t xml:space="preserve">section 201 of this act</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report under section 201 of this act</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report with the department under ((</w:t>
      </w:r>
      <w:r>
        <w:rPr>
          <w:strike/>
        </w:rPr>
        <w:t xml:space="preserve">RCW 82.32.534</w:t>
      </w:r>
      <w:r>
        <w:rPr/>
        <w:t xml:space="preserve">)) </w:t>
      </w:r>
      <w:r>
        <w:rPr>
          <w:u w:val="single"/>
        </w:rPr>
        <w:t xml:space="preserve">section 201 of this act</w:t>
      </w:r>
      <w:r>
        <w:rPr/>
        <w:t xml:space="preserve">.</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Authorizing Public Disclosure of Firm-Specific Tax Savings from Business Tax Incentives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32</w:t>
      </w:r>
      <w:r>
        <w:rPr/>
        <w:t xml:space="preserve">.</w:t>
      </w:r>
      <w:r>
        <w:t xml:space="preserve">330</w:t>
      </w:r>
      <w:r>
        <w:rPr/>
        <w:t xml:space="preserve"> and 2011 c 174 s 404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"Disclose" means to make known to any person in any manner whatever a return or tax information;</w:t>
      </w:r>
    </w:p>
    <w:p>
      <w:pPr>
        <w:spacing w:before="0" w:after="0" w:line="408" w:lineRule="exact"/>
        <w:ind w:left="0" w:right="0" w:firstLine="576"/>
        <w:jc w:val="left"/>
      </w:pPr>
      <w:r>
        <w:rPr/>
        <w:t xml:space="preserve">(b)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pPr>
        <w:spacing w:before="0" w:after="0" w:line="408" w:lineRule="exact"/>
        <w:ind w:left="0" w:right="0" w:firstLine="576"/>
        <w:jc w:val="left"/>
      </w:pPr>
      <w:r>
        <w:rPr/>
        <w:t xml:space="preserve">(c)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(e) "Taxpayer identity" means the taxpayer's name, address, telephone number, registration number, or any combination thereof, or any other information disclosing the identity of the taxpayer; and</w:t>
      </w:r>
    </w:p>
    <w:p>
      <w:pPr>
        <w:spacing w:before="0" w:after="0" w:line="408" w:lineRule="exact"/>
        <w:ind w:left="0" w:right="0" w:firstLine="576"/>
        <w:jc w:val="left"/>
      </w:pPr>
      <w:r>
        <w:rPr/>
        <w:t xml:space="preserve">(f) "Department" means the department of revenue or its officer, agent, employee, or representative.</w:t>
      </w:r>
    </w:p>
    <w:p>
      <w:pPr>
        <w:spacing w:before="0" w:after="0" w:line="408" w:lineRule="exact"/>
        <w:ind w:left="0" w:right="0" w:firstLine="576"/>
        <w:jc w:val="left"/>
      </w:pPr>
      <w:r>
        <w:rPr/>
        <w:t xml:space="preserve">(2) Returns and tax information are confidential and privileged, and except as authorized by this section, neither the department of revenue nor any other person may disclose any return or tax information.</w:t>
      </w:r>
    </w:p>
    <w:p>
      <w:pPr>
        <w:spacing w:before="0" w:after="0" w:line="408" w:lineRule="exact"/>
        <w:ind w:left="0" w:right="0" w:firstLine="576"/>
        <w:jc w:val="left"/>
      </w:pPr>
      <w:r>
        <w:rPr/>
        <w:t xml:space="preserve">(3) This section does not prohibit the department of revenue from:</w:t>
      </w:r>
    </w:p>
    <w:p>
      <w:pPr>
        <w:spacing w:before="0" w:after="0" w:line="408" w:lineRule="exact"/>
        <w:ind w:left="0" w:right="0" w:firstLine="576"/>
        <w:jc w:val="left"/>
      </w:pPr>
      <w:r>
        <w:rPr/>
        <w:t xml:space="preserve">(a) Disclosing such return or tax information in a civil or criminal judicial proceeding or an administrative proceeding:</w:t>
      </w:r>
    </w:p>
    <w:p>
      <w:pPr>
        <w:spacing w:before="0" w:after="0" w:line="408" w:lineRule="exact"/>
        <w:ind w:left="0" w:right="0" w:firstLine="576"/>
        <w:jc w:val="left"/>
      </w:pPr>
      <w:r>
        <w:rPr/>
        <w:t xml:space="preserve">(i) In respect of any tax imposed under the laws of this state if the taxpayer or its officer or other person liable under this title or chapter 83.100 RCW is a party in the proceeding;</w:t>
      </w:r>
    </w:p>
    <w:p>
      <w:pPr>
        <w:spacing w:before="0" w:after="0" w:line="408" w:lineRule="exact"/>
        <w:ind w:left="0" w:right="0" w:firstLine="576"/>
        <w:jc w:val="left"/>
      </w:pPr>
      <w:r>
        <w:rPr/>
        <w:t xml:space="preserve">(ii) In which the taxpayer about whom such return or tax information is sought and another state agency are adverse parties in the proceeding; or</w:t>
      </w:r>
    </w:p>
    <w:p>
      <w:pPr>
        <w:spacing w:before="0" w:after="0" w:line="408" w:lineRule="exact"/>
        <w:ind w:left="0" w:right="0" w:firstLine="576"/>
        <w:jc w:val="left"/>
      </w:pPr>
      <w:r>
        <w:rPr/>
        <w:t xml:space="preserve">(iii) Brought by the department under RCW 18.27.040 or 19.28.071;</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pPr>
        <w:spacing w:before="0" w:after="0" w:line="408" w:lineRule="exact"/>
        <w:ind w:left="0" w:right="0" w:firstLine="576"/>
        <w:jc w:val="left"/>
      </w:pPr>
      <w:r>
        <w:rPr/>
        <w:t xml:space="preserve">(c)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pPr>
        <w:spacing w:before="0" w:after="0" w:line="408" w:lineRule="exact"/>
        <w:ind w:left="0" w:right="0" w:firstLine="576"/>
        <w:jc w:val="left"/>
      </w:pPr>
      <w:r>
        <w:rPr/>
        <w:t xml:space="preserve">(d) Publishing statistics so classified as to prevent the identification of particular returns or reports or items thereof;</w:t>
      </w:r>
    </w:p>
    <w:p>
      <w:pPr>
        <w:spacing w:before="0" w:after="0" w:line="408" w:lineRule="exact"/>
        <w:ind w:left="0" w:right="0" w:firstLine="576"/>
        <w:jc w:val="left"/>
      </w:pPr>
      <w:r>
        <w:rPr/>
        <w:t xml:space="preserve">(e) Disclosing such return or tax information, for official purposes only, to the governor or attorney general, or to any state agency, or to any </w:t>
      </w:r>
      <w:r>
        <w:t>((</w:t>
      </w:r>
      <w:r>
        <w:rPr>
          <w:strike/>
        </w:rPr>
        <w:t xml:space="preserve">committee or subcommittee of the legislature dealing with matters of taxation, revenue, trade, commerce, the control of industry or the professions</w:t>
      </w:r>
      <w:r>
        <w:t>))</w:t>
      </w:r>
      <w:r>
        <w:rPr/>
        <w:t xml:space="preserve"> </w:t>
      </w:r>
      <w:r>
        <w:rPr>
          <w:u w:val="single"/>
        </w:rPr>
        <w:t xml:space="preserve">member of the legislature</w:t>
      </w:r>
      <w:r>
        <w:rPr/>
        <w:t xml:space="preserve">;</w:t>
      </w:r>
    </w:p>
    <w:p>
      <w:pPr>
        <w:spacing w:before="0" w:after="0" w:line="408" w:lineRule="exact"/>
        <w:ind w:left="0" w:right="0" w:firstLine="576"/>
        <w:jc w:val="left"/>
      </w:pPr>
      <w:r>
        <w:rPr/>
        <w:t xml:space="preserve">(f) Permitting the department of revenue's records to be audited and examined by the proper state officer, his or her agents and employees;</w:t>
      </w:r>
    </w:p>
    <w:p>
      <w:pPr>
        <w:spacing w:before="0" w:after="0" w:line="408" w:lineRule="exact"/>
        <w:ind w:left="0" w:right="0" w:firstLine="576"/>
        <w:jc w:val="left"/>
      </w:pPr>
      <w:r>
        <w:rPr/>
        <w:t xml:space="preserve">(g)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pPr>
        <w:spacing w:before="0" w:after="0" w:line="408" w:lineRule="exact"/>
        <w:ind w:left="0" w:right="0" w:firstLine="576"/>
        <w:jc w:val="left"/>
      </w:pPr>
      <w:r>
        <w:rPr/>
        <w:t xml:space="preserve">(h)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pPr>
        <w:spacing w:before="0" w:after="0" w:line="408" w:lineRule="exact"/>
        <w:ind w:left="0" w:right="0" w:firstLine="576"/>
        <w:jc w:val="left"/>
      </w:pPr>
      <w:r>
        <w:rPr/>
        <w:t xml:space="preserve">(i)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pPr>
        <w:spacing w:before="0" w:after="0" w:line="408" w:lineRule="exact"/>
        <w:ind w:left="0" w:right="0" w:firstLine="576"/>
        <w:jc w:val="left"/>
      </w:pPr>
      <w:r>
        <w:rPr/>
        <w:t xml:space="preserve">(j) Publishing or otherwise disclosing the text of a written determination designated by the director as a precedent pursuant to RCW 82.32.410;</w:t>
      </w:r>
    </w:p>
    <w:p>
      <w:pPr>
        <w:spacing w:before="0" w:after="0" w:line="408" w:lineRule="exact"/>
        <w:ind w:left="0" w:right="0" w:firstLine="576"/>
        <w:jc w:val="left"/>
      </w:pPr>
      <w:r>
        <w:rPr/>
        <w:t xml:space="preserve">(k)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pPr>
        <w:spacing w:before="0" w:after="0" w:line="408" w:lineRule="exact"/>
        <w:ind w:left="0" w:right="0" w:firstLine="576"/>
        <w:jc w:val="left"/>
      </w:pPr>
      <w:r>
        <w:rPr/>
        <w:t xml:space="preserve">(l) Disclosing such return or tax information that is also maintained by another Washington state or local governmental agency as a public record available for inspection and copying under the provisions of chapter 42.56 RCW or is a document maintained by a court of record and is not otherwise prohibited from disclosure;</w:t>
      </w:r>
    </w:p>
    <w:p>
      <w:pPr>
        <w:spacing w:before="0" w:after="0" w:line="408" w:lineRule="exact"/>
        <w:ind w:left="0" w:right="0" w:firstLine="576"/>
        <w:jc w:val="left"/>
      </w:pPr>
      <w:r>
        <w:rPr/>
        <w:t xml:space="preserve">(m) Disclosing such return or tax information to the United States department of agriculture for the limited purpose of investigating food stamp fraud by retailers;</w:t>
      </w:r>
    </w:p>
    <w:p>
      <w:pPr>
        <w:spacing w:before="0" w:after="0" w:line="408" w:lineRule="exact"/>
        <w:ind w:left="0" w:right="0" w:firstLine="576"/>
        <w:jc w:val="left"/>
      </w:pPr>
      <w:r>
        <w:rPr/>
        <w:t xml:space="preserve">(n) Disclosing to a financial institution, escrow company, or title company, in connection with specific real property that is the subject of a real estate transaction, current amounts due the department for a filed tax warrant, judgment, or lien against the real property;</w:t>
      </w:r>
    </w:p>
    <w:p>
      <w:pPr>
        <w:spacing w:before="0" w:after="0" w:line="408" w:lineRule="exact"/>
        <w:ind w:left="0" w:right="0" w:firstLine="576"/>
        <w:jc w:val="left"/>
      </w:pPr>
      <w:r>
        <w:rPr/>
        <w:t xml:space="preserve">(o) Disclosing to a person against whom the department has asserted liability as a successor under RCW 82.32.140 return or tax information pertaining to the specific business of the taxpayer to which the person has succeeded;</w:t>
      </w:r>
    </w:p>
    <w:p>
      <w:pPr>
        <w:spacing w:before="0" w:after="0" w:line="408" w:lineRule="exact"/>
        <w:ind w:left="0" w:right="0" w:firstLine="576"/>
        <w:jc w:val="left"/>
      </w:pPr>
      <w:r>
        <w:rPr/>
        <w:t xml:space="preserve">(p) Disclosing real estate excise tax affidavit forms filed under RCW 82.45.150 in the possession of the department, including real estate excise tax affidavit forms for transactions exempt or otherwise not subject to tax;</w:t>
      </w:r>
    </w:p>
    <w:p>
      <w:pPr>
        <w:spacing w:before="0" w:after="0" w:line="408" w:lineRule="exact"/>
        <w:ind w:left="0" w:right="0" w:firstLine="576"/>
        <w:jc w:val="left"/>
      </w:pPr>
      <w:r>
        <w:rPr/>
        <w:t xml:space="preserve">(q) Disclosing to local taxing jurisdictions the identity of sellers granted relief under RCW 82.32.430(5)(b)(i) and the period for which relief is granted;</w:t>
      </w:r>
    </w:p>
    <w:p>
      <w:pPr>
        <w:spacing w:before="0" w:after="0" w:line="408" w:lineRule="exact"/>
        <w:ind w:left="0" w:right="0" w:firstLine="576"/>
        <w:jc w:val="left"/>
      </w:pPr>
      <w:r>
        <w:rPr/>
        <w:t xml:space="preserve">(r) Disclosing such return or tax information to the court in respect to the department's application for a subpoena under RCW 82.32.117;</w:t>
      </w:r>
    </w:p>
    <w:p>
      <w:pPr>
        <w:spacing w:before="0" w:after="0" w:line="408" w:lineRule="exact"/>
        <w:ind w:left="0" w:right="0" w:firstLine="576"/>
        <w:jc w:val="left"/>
      </w:pPr>
      <w:r>
        <w:rPr/>
        <w:t xml:space="preserve">(s) Disclosing to a person against whom the department has asserted liability under RCW 83.100.120 return or tax information pertaining to that person's liability for tax under chapter 83.100 RCW;</w:t>
      </w:r>
    </w:p>
    <w:p>
      <w:pPr>
        <w:spacing w:before="0" w:after="0" w:line="408" w:lineRule="exact"/>
        <w:ind w:left="0" w:right="0" w:firstLine="576"/>
        <w:jc w:val="left"/>
      </w:pPr>
      <w:r>
        <w:rPr/>
        <w:t xml:space="preserve">(t) Disclosing such return or tax information to the streamlined sales tax governing board, member states of the streamlined sales tax governing board, or authorized representatives of such board or states, for the limited purposes of:</w:t>
      </w:r>
    </w:p>
    <w:p>
      <w:pPr>
        <w:spacing w:before="0" w:after="0" w:line="408" w:lineRule="exact"/>
        <w:ind w:left="0" w:right="0" w:firstLine="576"/>
        <w:jc w:val="left"/>
      </w:pPr>
      <w:r>
        <w:rPr/>
        <w:t xml:space="preserve">(i) Conducting on behalf of member states sales and use tax audits of taxpayers; or</w:t>
      </w:r>
    </w:p>
    <w:p>
      <w:pPr>
        <w:spacing w:before="0" w:after="0" w:line="408" w:lineRule="exact"/>
        <w:ind w:left="0" w:right="0" w:firstLine="576"/>
        <w:jc w:val="left"/>
      </w:pPr>
      <w:r>
        <w:rPr/>
        <w:t xml:space="preserve">(ii) Auditing certified service providers or certified automated systems providers; or</w:t>
      </w:r>
    </w:p>
    <w:p>
      <w:pPr>
        <w:spacing w:before="0" w:after="0" w:line="408" w:lineRule="exact"/>
        <w:ind w:left="0" w:right="0" w:firstLine="576"/>
        <w:jc w:val="left"/>
      </w:pPr>
      <w:r>
        <w:rPr/>
        <w:t xml:space="preserve">(u) </w:t>
      </w:r>
      <w:r>
        <w:rPr>
          <w:u w:val="single"/>
        </w:rPr>
        <w:t xml:space="preserve">Disclosing the amount of any tax preference claimed by a taxpayer filing an annual report under section 201 of this act or any new tax preference as provided in RCW 82.32.808(7);</w:t>
      </w:r>
    </w:p>
    <w:p>
      <w:pPr>
        <w:spacing w:before="0" w:after="0" w:line="408" w:lineRule="exact"/>
        <w:ind w:left="0" w:right="0" w:firstLine="576"/>
        <w:jc w:val="left"/>
      </w:pPr>
      <w:r>
        <w:rPr>
          <w:u w:val="single"/>
        </w:rPr>
        <w:t xml:space="preserve">(v) Disclosing business incentive tax preference amounts not otherwise subject to disclosure under (u) of this subsection (3), if the following criteria are met:</w:t>
      </w:r>
    </w:p>
    <w:p>
      <w:pPr>
        <w:spacing w:before="0" w:after="0" w:line="408" w:lineRule="exact"/>
        <w:ind w:left="0" w:right="0" w:firstLine="576"/>
        <w:jc w:val="left"/>
      </w:pPr>
      <w:r>
        <w:rPr>
          <w:u w:val="single"/>
        </w:rPr>
        <w:t xml:space="preserve">(i) The taxpayer electronically files a tax return on a monthly or quarterly basis;</w:t>
      </w:r>
    </w:p>
    <w:p>
      <w:pPr>
        <w:spacing w:before="0" w:after="0" w:line="408" w:lineRule="exact"/>
        <w:ind w:left="0" w:right="0" w:firstLine="576"/>
        <w:jc w:val="left"/>
      </w:pPr>
      <w:r>
        <w:rPr>
          <w:u w:val="single"/>
        </w:rPr>
        <w:t xml:space="preserve">(ii) The taxpayer claims one or more business incentive tax preferences and the amount of any single business incentive tax preference claimed by the taxpayer is ten thousand dollars or more for any calendar year subject to disclosure. If the amount of any single business incentive tax preference claimed by the taxpayer is ten thousand dollars or more for the calendar year subject to disclosure, the amount of any other business incentive tax preference claimed by the taxpayer for the calendar year is subject to disclosure regardless of the amount claimed;</w:t>
      </w:r>
    </w:p>
    <w:p>
      <w:pPr>
        <w:spacing w:before="0" w:after="0" w:line="408" w:lineRule="exact"/>
        <w:ind w:left="0" w:right="0" w:firstLine="576"/>
        <w:jc w:val="left"/>
      </w:pPr>
      <w:r>
        <w:rPr>
          <w:u w:val="single"/>
        </w:rPr>
        <w:t xml:space="preserve">(iii) The tax reporting periods subject to disclosure ended at least twenty-four months prior to the date of disclosure; and</w:t>
      </w:r>
    </w:p>
    <w:p>
      <w:pPr>
        <w:spacing w:before="0" w:after="0" w:line="408" w:lineRule="exact"/>
        <w:ind w:left="0" w:right="0" w:firstLine="576"/>
        <w:jc w:val="left"/>
      </w:pPr>
      <w:r>
        <w:rPr>
          <w:u w:val="single"/>
        </w:rPr>
        <w:t xml:space="preserve">(w)</w:t>
      </w:r>
      <w:r>
        <w:rPr/>
        <w:t xml:space="preserve"> Disclosing any such return or tax information when the disclosure is specifically authorized under any other section of the Revised Code of Washington.</w:t>
      </w:r>
    </w:p>
    <w:p>
      <w:pPr>
        <w:spacing w:before="0" w:after="0" w:line="408" w:lineRule="exact"/>
        <w:ind w:left="0" w:right="0" w:firstLine="576"/>
        <w:jc w:val="left"/>
      </w:pPr>
      <w:r>
        <w:rPr/>
        <w:t xml:space="preserve">(4)(a)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pPr>
        <w:spacing w:before="0" w:after="0" w:line="408" w:lineRule="exact"/>
        <w:ind w:left="0" w:right="0" w:firstLine="576"/>
        <w:jc w:val="left"/>
      </w:pPr>
      <w:r>
        <w:rPr/>
        <w:t xml:space="preserve">(b)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pPr>
        <w:spacing w:before="0" w:after="0" w:line="408" w:lineRule="exact"/>
        <w:ind w:left="0" w:right="0" w:firstLine="576"/>
        <w:jc w:val="left"/>
      </w:pPr>
      <w:r>
        <w:rPr/>
        <w:t xml:space="preserve">(c)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pPr>
        <w:spacing w:before="0" w:after="0" w:line="408" w:lineRule="exact"/>
        <w:ind w:left="0" w:right="0" w:firstLine="576"/>
        <w:jc w:val="left"/>
      </w:pPr>
      <w:r>
        <w:rPr/>
        <w:t xml:space="preserve">(i) The data, materials, or documents sought for disclosure are cumulative or duplicative, or are obtainable from some other source that is more convenient, less burdensome, or less expensive;</w:t>
      </w:r>
    </w:p>
    <w:p>
      <w:pPr>
        <w:spacing w:before="0" w:after="0" w:line="408" w:lineRule="exact"/>
        <w:ind w:left="0" w:right="0" w:firstLine="576"/>
        <w:jc w:val="left"/>
      </w:pPr>
      <w:r>
        <w:rPr/>
        <w:t xml:space="preserve">(ii) The production of the data, materials, or documents sought would be unduly burdensome or expensive, taking into account the needs of the department, the amount in controversy, limitations on the petitioner's resources, and the importance of the issues at stake; or</w:t>
      </w:r>
    </w:p>
    <w:p>
      <w:pPr>
        <w:spacing w:before="0" w:after="0" w:line="408" w:lineRule="exact"/>
        <w:ind w:left="0" w:right="0" w:firstLine="576"/>
        <w:jc w:val="left"/>
      </w:pPr>
      <w:r>
        <w:rPr/>
        <w:t xml:space="preserve">(iii) The data, materials, or documents sought for disclosure contain trade secret information that, if disclosed, could harm the petitioner.</w:t>
      </w:r>
    </w:p>
    <w:p>
      <w:pPr>
        <w:spacing w:before="0" w:after="0" w:line="408" w:lineRule="exact"/>
        <w:ind w:left="0" w:right="0" w:firstLine="576"/>
        <w:jc w:val="left"/>
      </w:pPr>
      <w:r>
        <w:rPr/>
        <w:t xml:space="preserve">(d) The department must reimburse reasonable expenses for the production of data, materials, or documents incurred by the person in possession of the data, materials, or documents to be disclosed.</w:t>
      </w:r>
    </w:p>
    <w:p>
      <w:pPr>
        <w:spacing w:before="0" w:after="0" w:line="408" w:lineRule="exact"/>
        <w:ind w:left="0" w:right="0" w:firstLine="576"/>
        <w:jc w:val="left"/>
      </w:pPr>
      <w:r>
        <w:rPr/>
        <w:t xml:space="preserve">(e) Requesting information under (b) of this subsection that may indicate that a taxpayer is under investigation does not constitute a disclosure of tax return or tax information under this section.</w:t>
      </w:r>
    </w:p>
    <w:p>
      <w:pPr>
        <w:spacing w:before="0" w:after="0" w:line="408" w:lineRule="exact"/>
        <w:ind w:left="0" w:right="0" w:firstLine="576"/>
        <w:jc w:val="left"/>
      </w:pPr>
      <w:r>
        <w:rPr/>
        <w:t xml:space="preserve">(5)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pPr>
        <w:spacing w:before="0" w:after="0" w:line="408" w:lineRule="exact"/>
        <w:ind w:left="0" w:right="0" w:firstLine="576"/>
        <w:jc w:val="left"/>
      </w:pPr>
      <w:r>
        <w:rPr/>
        <w:t xml:space="preserve">(6) Any person acquiring knowledge of any return or tax information in the course of his or her employment with the department of revenue and any person acquiring knowledge of any return or tax information as provided under subsection (3) (e), (f), (g), (h), (i), or (m)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department must provide tax information that is subject to public disclosure under RCW 82.32.330(3) (u) and (v) on its web site in the form of a searchable database and any additional format it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purposes of RCW 82.32.330(3)(v), "business incentive tax preference" means the amount of tax savings claimed by a taxpayer for: (1) A preferential business and occupation or public utility tax rate; (2) a business and occupation tax credit; or (3) the business and occupation deductions under RCW 82.04.4292, 82.04.4281, and 82.04.390.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390</w:t>
      </w:r>
      <w:r>
        <w:rPr/>
        <w:t xml:space="preserve"> and 1961 c 15 s 82.04.390 are each amended to read as follows:</w:t>
      </w:r>
    </w:p>
    <w:p>
      <w:pPr>
        <w:spacing w:before="0" w:after="0" w:line="408" w:lineRule="exact"/>
        <w:ind w:left="0" w:right="0" w:firstLine="576"/>
        <w:jc w:val="left"/>
      </w:pPr>
      <w:r>
        <w:t>((</w:t>
      </w:r>
      <w:r>
        <w:rPr>
          <w:strike/>
        </w:rPr>
        <w:t xml:space="preserve">This chapter shall not apply to</w:t>
      </w:r>
      <w:r>
        <w:t>))</w:t>
      </w:r>
      <w:r>
        <w:rPr/>
        <w:t xml:space="preserve"> </w:t>
      </w:r>
      <w:r>
        <w:rPr>
          <w:u w:val="single"/>
        </w:rPr>
        <w:t xml:space="preserve">(1) In computing tax under this chapter,</w:t>
      </w:r>
      <w:r>
        <w:rPr/>
        <w:t xml:space="preserve"> gross proceeds derived from the sale of real estate </w:t>
      </w:r>
      <w:r>
        <w:rPr>
          <w:u w:val="single"/>
        </w:rPr>
        <w:t xml:space="preserve">may be deducted</w:t>
      </w:r>
      <w:r>
        <w:rPr/>
        <w:t xml:space="preserve">. This however, </w:t>
      </w:r>
      <w:r>
        <w:t>((</w:t>
      </w:r>
      <w:r>
        <w:rPr>
          <w:strike/>
        </w:rPr>
        <w:t xml:space="preserve">shall</w:t>
      </w:r>
      <w:r>
        <w:t>))</w:t>
      </w:r>
      <w:r>
        <w:rPr/>
        <w:t xml:space="preserve"> </w:t>
      </w:r>
      <w:r>
        <w:rPr>
          <w:u w:val="single"/>
        </w:rPr>
        <w:t xml:space="preserve">may</w:t>
      </w:r>
      <w:r>
        <w:rPr/>
        <w:t xml:space="preserve"> not be construed to allow a deduction of amounts received as commissions from the sale of real estate, nor as fees, handling charges, discounts, interest or similar financial charges resulting from, or relating to, real estate transactions.</w:t>
      </w:r>
    </w:p>
    <w:p>
      <w:pPr>
        <w:spacing w:before="0" w:after="0" w:line="408" w:lineRule="exact"/>
        <w:ind w:left="0" w:right="0" w:firstLine="576"/>
        <w:jc w:val="left"/>
      </w:pPr>
      <w:r>
        <w:rPr>
          <w:u w:val="single"/>
        </w:rPr>
        <w:t xml:space="preserve">(2) Persons deriving income from the lease or rental of commercial real estate must report the amount of income on the combined excise tax return.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Updating and Modernizing the DOR Tax Exemption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w:t>
      </w:r>
      <w:r>
        <w:rPr>
          <w:u w:val="single"/>
        </w:rPr>
        <w:t xml:space="preserve">Except as otherwise provided in this section, b</w:t>
      </w:r>
      <w:r>
        <w:rPr/>
        <w:t xml:space="preserve">eginning in January </w:t>
      </w:r>
      <w:r>
        <w:t>((</w:t>
      </w:r>
      <w:r>
        <w:rPr>
          <w:strike/>
        </w:rPr>
        <w:t xml:space="preserve">1984</w:t>
      </w:r>
      <w:r>
        <w:t>))</w:t>
      </w:r>
      <w:r>
        <w:rPr/>
        <w:t xml:space="preserve"> </w:t>
      </w:r>
      <w:r>
        <w:rPr>
          <w:u w:val="single"/>
        </w:rPr>
        <w:t xml:space="preserve">2016</w:t>
      </w:r>
      <w:r>
        <w:rPr/>
        <w:t xml:space="preserve">, and in January of every </w:t>
      </w:r>
      <w:r>
        <w:t>((</w:t>
      </w:r>
      <w:r>
        <w:rPr>
          <w:strike/>
        </w:rPr>
        <w:t xml:space="preserve">fourth</w:t>
      </w:r>
      <w:r>
        <w:t>))</w:t>
      </w:r>
      <w:r>
        <w:rPr/>
        <w:t xml:space="preserve"> </w:t>
      </w:r>
      <w:r>
        <w:rPr>
          <w:u w:val="single"/>
        </w:rPr>
        <w:t xml:space="preserve">second</w:t>
      </w:r>
      <w:r>
        <w:rPr/>
        <w:t xml:space="preserve">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1984, and every four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t xml:space="preserve">(5) </w:t>
      </w:r>
      <w:r>
        <w:t>((</w:t>
      </w:r>
      <w:r>
        <w:rPr>
          <w:strike/>
        </w:rPr>
        <w:t xml:space="preserve">As used in this section, "tax exemption" means an exemption, exclusion, or deduction from the base of a tax; a credit against a tax; a deferral of a tax; or a preferential tax rate.</w:t>
      </w:r>
    </w:p>
    <w:p>
      <w:pPr>
        <w:spacing w:before="0" w:after="0" w:line="408" w:lineRule="exact"/>
        <w:ind w:left="0" w:right="0" w:firstLine="576"/>
        <w:jc w:val="left"/>
      </w:pPr>
      <w:r>
        <w:rPr>
          <w:strike/>
        </w:rPr>
        <w:t xml:space="preserve">(6)</w:t>
      </w:r>
      <w:r>
        <w:t>))</w:t>
      </w:r>
      <w:r>
        <w:rPr/>
        <w:t xml:space="preserve"> For purposes of the listing due in January 2012, the department of revenue does not have to prepare or update the listing with respect to any tax exemption that would not be likely to increase state revenue if the exemption was repealed or otherwise eliminated.</w:t>
      </w:r>
    </w:p>
    <w:p>
      <w:pPr>
        <w:spacing w:before="0" w:after="0" w:line="408" w:lineRule="exact"/>
        <w:ind w:left="0" w:right="0" w:firstLine="576"/>
        <w:jc w:val="left"/>
      </w:pPr>
      <w:r>
        <w:rPr>
          <w:u w:val="single"/>
        </w:rPr>
        <w:t xml:space="preserve">(6) The listing due in January 2016 is delayed and due July 2016. The July 2016 listing and every subsequent listing must include the following additional sections:</w:t>
      </w:r>
    </w:p>
    <w:p>
      <w:pPr>
        <w:spacing w:before="0" w:after="0" w:line="408" w:lineRule="exact"/>
        <w:ind w:left="0" w:right="0" w:firstLine="576"/>
        <w:jc w:val="left"/>
      </w:pPr>
      <w:r>
        <w:rPr>
          <w:u w:val="single"/>
        </w:rPr>
        <w:t xml:space="preserve">(a) A section with the estimated effective tax rate for each industry. In addition, an estimate for each industry of employment levels, major taxes paid per employee within each industry, and the industry's average wage;</w:t>
      </w:r>
    </w:p>
    <w:p>
      <w:pPr>
        <w:spacing w:before="0" w:after="0" w:line="408" w:lineRule="exact"/>
        <w:ind w:left="0" w:right="0" w:firstLine="576"/>
        <w:jc w:val="left"/>
      </w:pPr>
      <w:r>
        <w:rPr>
          <w:u w:val="single"/>
        </w:rPr>
        <w:t xml:space="preserve">(b) A section that shows state general fund collections as a percentage of state gross domestic product and state personal income;</w:t>
      </w:r>
    </w:p>
    <w:p>
      <w:pPr>
        <w:spacing w:before="0" w:after="0" w:line="408" w:lineRule="exact"/>
        <w:ind w:left="0" w:right="0" w:firstLine="576"/>
        <w:jc w:val="left"/>
      </w:pPr>
      <w:r>
        <w:rPr>
          <w:u w:val="single"/>
        </w:rPr>
        <w:t xml:space="preserve">(c) A section that provides the present value fiscal impact of tax preferences by decade of enactment.</w:t>
      </w:r>
    </w:p>
    <w:p>
      <w:pPr>
        <w:spacing w:before="0" w:after="0" w:line="408" w:lineRule="exact"/>
        <w:ind w:left="0" w:right="0" w:firstLine="576"/>
        <w:jc w:val="left"/>
      </w:pPr>
      <w:r>
        <w:rPr>
          <w:u w:val="single"/>
        </w:rPr>
        <w:t xml:space="preserve">(d) A section that provides the history and analysis of the property tax revenue limit in chapter 84.55 RCW, including the estimated foregone property tax revenues attributed to the revenue limit over time;</w:t>
      </w:r>
    </w:p>
    <w:p>
      <w:pPr>
        <w:spacing w:before="0" w:after="0" w:line="408" w:lineRule="exact"/>
        <w:ind w:left="0" w:right="0" w:firstLine="576"/>
        <w:jc w:val="left"/>
      </w:pPr>
      <w:r>
        <w:rPr>
          <w:u w:val="single"/>
        </w:rPr>
        <w:t xml:space="preserve">(e) A section that provides analysis on the fiscal impact of the sales tax revenue loss attributable to remote sales;</w:t>
      </w:r>
    </w:p>
    <w:p>
      <w:pPr>
        <w:spacing w:before="0" w:after="0" w:line="408" w:lineRule="exact"/>
        <w:ind w:left="0" w:right="0" w:firstLine="576"/>
        <w:jc w:val="left"/>
      </w:pPr>
      <w:r>
        <w:rPr>
          <w:u w:val="single"/>
        </w:rPr>
        <w:t xml:space="preserve">(f) A section that provides a summary of the transparency and accountability requirements under RCW 82.32.805 and 82.32.808;</w:t>
      </w:r>
    </w:p>
    <w:p>
      <w:pPr>
        <w:spacing w:before="0" w:after="0" w:line="408" w:lineRule="exact"/>
        <w:ind w:left="0" w:right="0" w:firstLine="576"/>
        <w:jc w:val="left"/>
      </w:pPr>
      <w:r>
        <w:rPr>
          <w:u w:val="single"/>
        </w:rPr>
        <w:t xml:space="preserve">(g) The joint legislative audit and review committee's recommendation for the tax preference, along with the citizen's commission recommendation, for the most recent analysis of the tax preference, if a review has been completed.</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"Effective tax rate" means the sum of Washington's major taxes paid within each industry divided by the reported taxable income for each industry.</w:t>
      </w:r>
    </w:p>
    <w:p>
      <w:pPr>
        <w:spacing w:before="0" w:after="0" w:line="408" w:lineRule="exact"/>
        <w:ind w:left="0" w:right="0" w:firstLine="576"/>
        <w:jc w:val="left"/>
      </w:pPr>
      <w:r>
        <w:rPr>
          <w:u w:val="single"/>
        </w:rPr>
        <w:t xml:space="preserve">(b) "Industry" means the North American industry classification system code identified at the three-digit level.</w:t>
      </w:r>
    </w:p>
    <w:p>
      <w:pPr>
        <w:spacing w:before="0" w:after="0" w:line="408" w:lineRule="exact"/>
        <w:ind w:left="0" w:right="0" w:firstLine="576"/>
        <w:jc w:val="left"/>
      </w:pPr>
      <w:r>
        <w:rPr>
          <w:u w:val="single"/>
        </w:rPr>
        <w:t xml:space="preserve">(c) "Large fiscal impact" means any tax preference with an estimated or reported impact of ten million dollars or more to state revenues during the most recent biennium.</w:t>
      </w:r>
    </w:p>
    <w:p>
      <w:pPr>
        <w:spacing w:before="0" w:after="0" w:line="408" w:lineRule="exact"/>
        <w:ind w:left="0" w:right="0" w:firstLine="576"/>
        <w:jc w:val="left"/>
      </w:pPr>
      <w:r>
        <w:rPr>
          <w:u w:val="single"/>
        </w:rPr>
        <w:t xml:space="preserve">(d) "Major taxes" means business and occupation taxes, property taxes, estimated sales taxes, public utility taxes, unemployment insurance, and workers' compensation.</w:t>
      </w:r>
    </w:p>
    <w:p>
      <w:pPr>
        <w:spacing w:before="0" w:after="0" w:line="408" w:lineRule="exact"/>
        <w:ind w:left="0" w:right="0" w:firstLine="576"/>
        <w:jc w:val="left"/>
      </w:pPr>
      <w:r>
        <w:rPr>
          <w:u w:val="single"/>
        </w:rPr>
        <w:t xml:space="preserve">(e) "Remote sales" means </w:t>
      </w:r>
      <w:r>
        <w:rPr>
          <w:u w:val="single"/>
        </w:rPr>
        <w:t xml:space="preserve">a sale that is conducted by mail, telephone, computer, internet, or any means other than at a physical storefront.</w:t>
      </w:r>
    </w:p>
    <w:p>
      <w:pPr>
        <w:spacing w:before="0" w:after="0" w:line="408" w:lineRule="exact"/>
        <w:ind w:left="0" w:right="0" w:firstLine="576"/>
        <w:jc w:val="left"/>
      </w:pPr>
      <w:r>
        <w:rPr>
          <w:u w:val="single"/>
        </w:rPr>
        <w:t xml:space="preserve">(f) "Taxable income" means the amount of taxable income reported for business and occupation taxes under chapter 82.04 RCW and public utility taxes under chapter 82.16 RCW.</w:t>
      </w:r>
    </w:p>
    <w:p>
      <w:pPr>
        <w:spacing w:before="0" w:after="0" w:line="408" w:lineRule="exact"/>
        <w:ind w:left="0" w:right="0" w:firstLine="576"/>
        <w:jc w:val="left"/>
      </w:pPr>
      <w:r>
        <w:rPr>
          <w:u w:val="single"/>
        </w:rPr>
        <w:t xml:space="preserve">(g) "Tax exemption" means an exemption, exclusion, or deduction from the base of a tax, a credit against a tax, a deferral of a tax, or a preferential tax rate.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209, 214, 219, 224, 226, 233, 235, and 248, chapter ....., Laws of 2015 (sections 209, 214, 219, 224, 226, 233, 235, and 248 of this act), 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209, 214, 219, 224, 226, 233, 235, and 248, chapter ....., Laws of 2015 (sections 209, 214, 219, 224, 226, 233, 235, and 248 of this act),</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211 and 230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215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216 of this act takes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IV of 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relating to an automatic ten-year expiration date, do not apply to the changes made to RCW 82.04.260 in this act (section 211 of this act).</w:t>
      </w:r>
    </w:p>
    <w:p/>
    <w:p>
      <w:pPr>
        <w:jc w:val="center"/>
      </w:pPr>
      <w:r>
        <w:rPr>
          <w:b/>
        </w:rPr>
        <w:t>--- END ---</w:t>
      </w:r>
    </w:p>
    <w:sectPr>
      <w:pgNumType w:start="1"/>
      <w:footerReference xmlns:r="http://schemas.openxmlformats.org/officeDocument/2006/relationships" r:id="Rd7120f0a4dad41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efbc8f1744a81" /><Relationship Type="http://schemas.openxmlformats.org/officeDocument/2006/relationships/footer" Target="/word/footer.xml" Id="Rd7120f0a4dad41aa" /></Relationships>
</file>