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aa5edc538d485e" /></Relationships>
</file>

<file path=word/document.xml><?xml version="1.0" encoding="utf-8"?>
<w:document xmlns:w="http://schemas.openxmlformats.org/wordprocessingml/2006/main">
  <w:body>
    <w:p>
      <w:r>
        <w:t>H-2006.2</w:t>
      </w:r>
    </w:p>
    <w:p>
      <w:pPr>
        <w:jc w:val="center"/>
      </w:pPr>
      <w:r>
        <w:t>_______________________________________________</w:t>
      </w:r>
    </w:p>
    <w:p/>
    <w:p>
      <w:pPr>
        <w:jc w:val="center"/>
      </w:pPr>
      <w:r>
        <w:rPr>
          <w:b/>
        </w:rPr>
        <w:t>SUBSTITUTE HOUSE BILL 2063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Kilduff, Kagi, Jinkins, Springer, Hunter, Ormsby, Tharinger, and Tarleton)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achieving a better life experience program; amending RCW 43.330.010; reenacting and amending RCW 43.79A.040; adding new sections to chapter 43.330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010</w:t>
      </w:r>
      <w:r>
        <w:rPr/>
        <w:t xml:space="preserve"> and 2014 c 112 s 401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"Associate development organization" means a local economic development nonprofit corporation that is broadly representative of community interests.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"Financial institution" means a bank, trust company, mutual savings bank, savings and loan association, or credit union authorized to do business in this state under state or federal law.</w:t>
      </w:r>
    </w:p>
    <w:p>
      <w:pPr>
        <w:spacing w:before="0" w:after="0" w:line="408" w:lineRule="exact"/>
        <w:ind w:left="0" w:right="0" w:firstLine="576"/>
        <w:jc w:val="left"/>
      </w:pPr>
      <w:r>
        <w:rPr/>
        <w:t xml:space="preserve">(5) "Small business" has the same meaning as provided in RCW 39.26.010.</w:t>
      </w:r>
    </w:p>
    <w:p>
      <w:pPr>
        <w:spacing w:before="0" w:after="0" w:line="408" w:lineRule="exact"/>
        <w:ind w:left="0" w:right="0" w:firstLine="576"/>
        <w:jc w:val="left"/>
      </w:pPr>
      <w:r>
        <w:rPr>
          <w:u w:val="single"/>
        </w:rPr>
        <w:t xml:space="preserve">(6) "Eligible individual" means individuals entitled to benefits based on blindness or disability under 42 U.S.C. Sec. 401 or 1381 et seq. as amended, and such blindness or disability occurred before the date the individual turned age twenty-six or an individual who has filed a disability certification to the satisfaction of the secretary of the United States treasury.</w:t>
      </w:r>
    </w:p>
    <w:p>
      <w:pPr>
        <w:spacing w:before="0" w:after="0" w:line="408" w:lineRule="exact"/>
        <w:ind w:left="0" w:right="0" w:firstLine="576"/>
        <w:jc w:val="left"/>
      </w:pPr>
      <w:r>
        <w:rPr>
          <w:u w:val="single"/>
        </w:rPr>
        <w:t xml:space="preserve">(7) "Individual Washington achieving a better life experience program account" means an account established by an eligible individual and owned by the eligible individual pursuant to the Washington achieving a better life experience program.</w:t>
      </w:r>
    </w:p>
    <w:p>
      <w:pPr>
        <w:spacing w:before="0" w:after="0" w:line="408" w:lineRule="exact"/>
        <w:ind w:left="0" w:right="0" w:firstLine="576"/>
        <w:jc w:val="left"/>
      </w:pPr>
      <w:r>
        <w:rPr>
          <w:u w:val="single"/>
        </w:rPr>
        <w:t xml:space="preserve">(8) "Washington achieving a better life experience program" means a savings program that allows eligible individuals to establish and contribute to individual Washington achieving a better life experience program accounts pursuant to section 529A of the federal internal revenue code of 1986,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is created in the department. The department is authorized to administer, manage, promote, and market the Washington achieving a better life experience program. This program must allow for the creation of savings accounts for eligible individuals with disabilities and the funds must be invested.</w:t>
      </w:r>
    </w:p>
    <w:p>
      <w:pPr>
        <w:spacing w:before="0" w:after="0" w:line="408" w:lineRule="exact"/>
        <w:ind w:left="0" w:right="0" w:firstLine="576"/>
        <w:jc w:val="left"/>
      </w:pPr>
      <w:r>
        <w:rPr/>
        <w:t xml:space="preserve">(2) The department may consult with the office of the state treasurer, the department of social and health services, and the state investment board in implementing the Washington achieving a better life experience program. The department shall adopt rules to implement the Washington achieving a better life experience program.</w:t>
      </w:r>
    </w:p>
    <w:p>
      <w:pPr>
        <w:spacing w:before="0" w:after="0" w:line="408" w:lineRule="exact"/>
        <w:ind w:left="0" w:right="0" w:firstLine="576"/>
        <w:jc w:val="left"/>
      </w:pPr>
      <w:r>
        <w:rPr/>
        <w:t xml:space="preserve">(3) The department shall take any action required to keep the program in compliance with requirements of this chapter and as required to qualify as a "qualified ABLE program" as defined in section 529A of the federal internal revenue code of 1986, as amended or any rules and regulations adopted by the secretary of the United States treasury pursuant to that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shall annually report to the appropriate committees of the legislature by December 1st regarding the progress that has been made in implementing the Washington achieving a better life experience program. At a minimum, this report must include any recommendations regarding legislative changes that are necessary to implement the program and an estimate regarding the timeline for implementing the program. The report must also include a discussion of the feasibility and relative cost-benefit of using an agency or instrumentality allowed by federal law and regulation other than the state investment board or contracting with another state to invest individual Washington achieving a better life experience program account moneys.</w:t>
      </w:r>
    </w:p>
    <w:p>
      <w:pPr>
        <w:spacing w:before="0" w:after="0" w:line="408" w:lineRule="exact"/>
        <w:ind w:left="0" w:right="0" w:firstLine="576"/>
        <w:jc w:val="left"/>
      </w:pPr>
      <w:r>
        <w:rPr/>
        <w:t xml:space="preserve">(2)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account is created in the custody of the state treasurer.</w:t>
      </w:r>
    </w:p>
    <w:p>
      <w:pPr>
        <w:spacing w:before="0" w:after="0" w:line="408" w:lineRule="exact"/>
        <w:ind w:left="0" w:right="0" w:firstLine="576"/>
        <w:jc w:val="left"/>
      </w:pPr>
      <w:r>
        <w:rPr/>
        <w:t xml:space="preserve">(2) The account must be self-sustaining and consist of payments received from contributors to individual Washington achieving a better life experience program accounts. All payments contributed to the Washington achieving a better life experience program must be deposited in the account. With the exception of investment and operating costs associated with the investment of money by the investment board paid under RCW 43.33A.160, 43.84.160, and 43.08.190, the account must be credited with all investment income earned by the account.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(3) The assets of the account may be spent without appropriation for the purpose of making payments to individual Washington achieving a better life experience program account holders. Disbursements from the account may be made only on the authorization of the department.</w:t>
      </w:r>
    </w:p>
    <w:p>
      <w:pPr>
        <w:spacing w:before="0" w:after="0" w:line="408" w:lineRule="exact"/>
        <w:ind w:left="0" w:right="0" w:firstLine="576"/>
        <w:jc w:val="left"/>
      </w:pPr>
      <w:r>
        <w:rPr/>
        <w:t xml:space="preserve">(4) With regard to the assets of the account, the state acts in a fiduciary, not ownership, capacity. Therefore, the assets of the account are not considered state money, common cash, or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state investment board created in RCW 43.33A.020 has the full power to invest, reinvest, manage, contract, sell, or exchange investment money in the Washington achieving a better life experience program account. All investment and operating costs associated with the investment of money must be paid pursuant to RCW 43.33A.160, 43.84.160, and 43.08.190. With the exception of these expenses, the earnings from the investment of the money must be retained by the account.</w:t>
      </w:r>
    </w:p>
    <w:p>
      <w:pPr>
        <w:spacing w:before="0" w:after="0" w:line="408" w:lineRule="exact"/>
        <w:ind w:left="0" w:right="0" w:firstLine="576"/>
        <w:jc w:val="left"/>
      </w:pPr>
      <w:r>
        <w:rPr/>
        <w:t xml:space="preserve">(2) All investments made by the state investment board must be made with the exercise of that degree of judgment and care pursuant to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account may be commingled for investment with other funds subject to investment by the board.</w:t>
      </w:r>
    </w:p>
    <w:p>
      <w:pPr>
        <w:spacing w:before="0" w:after="0" w:line="408" w:lineRule="exact"/>
        <w:ind w:left="0" w:right="0" w:firstLine="576"/>
        <w:jc w:val="left"/>
      </w:pPr>
      <w:r>
        <w:rPr/>
        <w:t xml:space="preserve">(4) The authority to establish all policies relating to the account, other than the investment policies as set forth in subsections (1) through (3) of this section, resides with the department, and money in the account may be spent only for the purposes of the program as specified in this chapter.</w:t>
      </w:r>
    </w:p>
    <w:p>
      <w:pPr>
        <w:spacing w:before="0" w:after="0" w:line="408" w:lineRule="exact"/>
        <w:ind w:left="0" w:right="0" w:firstLine="576"/>
        <w:jc w:val="left"/>
      </w:pPr>
      <w:r>
        <w:rPr/>
        <w:t xml:space="preserve">(5) The state investment board shall routinely consult and communicate with the governing body on the investment policy, earnings of the account,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advisory board consisting of seven members is established to help develop, implement, and oversee the Washington achieving a better life experience program. The members of the advisory board must be persons who have demonstrated expertise and leadership in areas such as finance, actuarial science, management, business, or public policy. At least two members must be persons who are either eligible individuals for the Washington achieving a better life program or are relatives of eligible individuals. Six of the advisory board members must be appointed by the governor, and the seventh member of the board, who shall serve as chair of the board, must be appointed by the remaining six members of the board.</w:t>
      </w:r>
    </w:p>
    <w:p>
      <w:pPr>
        <w:spacing w:before="0" w:after="0" w:line="408" w:lineRule="exact"/>
        <w:ind w:left="0" w:right="0" w:firstLine="576"/>
        <w:jc w:val="left"/>
      </w:pPr>
      <w:r>
        <w:rPr/>
        <w:t xml:space="preserve">(2) Members of the board shall each serve a three-year term, subject to renewal for no more than one additional three-year term. The advisory board shall develop rules that provide for the staggering of terms so that, after the first three years of the board's existence, the terms of one-third of the members expire each year. Members of the board must be compensated for their service under RCW 43.03.240, and may be reimbursed for travel and other expenses under RCW 43.03.050 and 43.03.060.</w:t>
      </w:r>
    </w:p>
    <w:p>
      <w:pPr>
        <w:spacing w:before="0" w:after="0" w:line="408" w:lineRule="exact"/>
        <w:ind w:left="0" w:right="0" w:firstLine="576"/>
        <w:jc w:val="left"/>
      </w:pPr>
      <w:r>
        <w:rPr/>
        <w:t xml:space="preserve">(3) The board shall meet periodically as specified by the call of the chair, or a majority of the board.</w:t>
      </w:r>
    </w:p>
    <w:p>
      <w:pPr>
        <w:spacing w:before="0" w:after="0" w:line="408" w:lineRule="exact"/>
        <w:ind w:left="0" w:right="0" w:firstLine="576"/>
        <w:jc w:val="left"/>
      </w:pPr>
      <w:r>
        <w:rPr/>
        <w:t xml:space="preserve">(4) The role of the advisory board under this section is to advise the department and other agencies in development and operation of the program and make recommendations, if appropriate, to the legislature and the governor regarding the development, implementation, and operation of the Washington achieving a better life experience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w:t>
      </w:r>
      <w:r>
        <w:rPr>
          <w:u w:val="single"/>
        </w:rPr>
        <w:t xml:space="preserve">the Washington achieving a better life experience program account,</w:t>
      </w:r>
      <w:r>
        <w:rPr/>
        <w:t xml:space="preserve">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ef926a4e09824a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ca2827165c43d2" /><Relationship Type="http://schemas.openxmlformats.org/officeDocument/2006/relationships/footer" Target="/word/footer.xml" Id="Ref926a4e09824a37" /></Relationships>
</file>