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7e5a4d5c4b4992" /></Relationships>
</file>

<file path=word/document.xml><?xml version="1.0" encoding="utf-8"?>
<w:document xmlns:w="http://schemas.openxmlformats.org/wordprocessingml/2006/main">
  <w:body>
    <w:p>
      <w:r>
        <w:t>H-1352.1</w:t>
      </w:r>
    </w:p>
    <w:p>
      <w:pPr>
        <w:jc w:val="center"/>
      </w:pPr>
      <w:r>
        <w:t>_______________________________________________</w:t>
      </w:r>
    </w:p>
    <w:p/>
    <w:p>
      <w:pPr>
        <w:jc w:val="center"/>
      </w:pPr>
      <w:r>
        <w:rPr>
          <w:b/>
        </w:rPr>
        <w:t>HOUSE BILL 2038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Holy, Manweller, Rodne, Shea, Hargrove, Blake, McCaslin, Taylor, G. Hunt, Haler, Wilcox, Ormsby, DeBolt, Harris, Hayes, Parker, Takko, Klippert, MacEwen, Fagan, Riccelli, Magendanz, Walsh, Griffey, Scott, Van Werven, Buys, Condotta, Wilson, and Short</w:t>
      </w:r>
    </w:p>
    <w:p/>
    <w:p>
      <w:r>
        <w:rPr>
          <w:t xml:space="preserve">Read first time 02/09/15.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use of eminent domain for economic development; and adding a new chapter to Title 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"Consumer-owned utility" has the same meaning as defined in RCW 19.27A.140.</w:t>
      </w:r>
    </w:p>
    <w:p>
      <w:pPr>
        <w:spacing w:before="0" w:after="0" w:line="408" w:lineRule="exact"/>
        <w:ind w:left="0" w:right="0" w:firstLine="576"/>
        <w:jc w:val="left"/>
      </w:pPr>
      <w:r>
        <w:rPr/>
        <w:t xml:space="preserve">(2)(a) "Economic development" means any activity to increase tax revenue, tax base, employment, or general economic health, when that activity does not result in:</w:t>
      </w:r>
    </w:p>
    <w:p>
      <w:pPr>
        <w:spacing w:before="0" w:after="0" w:line="408" w:lineRule="exact"/>
        <w:ind w:left="0" w:right="0" w:firstLine="576"/>
        <w:jc w:val="left"/>
      </w:pPr>
      <w:r>
        <w:rPr/>
        <w:t xml:space="preserve">(i) The transfer of property to public possession, occupation, and enjoyment;</w:t>
      </w:r>
    </w:p>
    <w:p>
      <w:pPr>
        <w:spacing w:before="0" w:after="0" w:line="408" w:lineRule="exact"/>
        <w:ind w:left="0" w:right="0" w:firstLine="576"/>
        <w:jc w:val="left"/>
      </w:pPr>
      <w:r>
        <w:rPr/>
        <w:t xml:space="preserve">(ii) The transfer of property to a private entity that is a public service company, consumer-owned utility, or common carrier;</w:t>
      </w:r>
    </w:p>
    <w:p>
      <w:pPr>
        <w:spacing w:before="0" w:after="0" w:line="408" w:lineRule="exact"/>
        <w:ind w:left="0" w:right="0" w:firstLine="576"/>
        <w:jc w:val="left"/>
      </w:pPr>
      <w:r>
        <w:rPr/>
        <w:t xml:space="preserve">(iii) The use of eminent domain:</w:t>
      </w:r>
    </w:p>
    <w:p>
      <w:pPr>
        <w:spacing w:before="0" w:after="0" w:line="408" w:lineRule="exact"/>
        <w:ind w:left="0" w:right="0" w:firstLine="576"/>
        <w:jc w:val="left"/>
      </w:pPr>
      <w:r>
        <w:rPr/>
        <w:t xml:space="preserve">(A)(I) To remove a public nuisance as defined in RCW 7.48.130;</w:t>
      </w:r>
    </w:p>
    <w:p>
      <w:pPr>
        <w:spacing w:before="0" w:after="0" w:line="408" w:lineRule="exact"/>
        <w:ind w:left="0" w:right="0" w:firstLine="576"/>
        <w:jc w:val="left"/>
      </w:pPr>
      <w:r>
        <w:rPr/>
        <w:t xml:space="preserve">(II) To remove a structure that is beyond repair or unfit for human habitation or use; or</w:t>
      </w:r>
    </w:p>
    <w:p>
      <w:pPr>
        <w:spacing w:before="0" w:after="0" w:line="408" w:lineRule="exact"/>
        <w:ind w:left="0" w:right="0" w:firstLine="576"/>
        <w:jc w:val="left"/>
      </w:pPr>
      <w:r>
        <w:rPr/>
        <w:t xml:space="preserve">(III) To acquire abandoned property; and</w:t>
      </w:r>
    </w:p>
    <w:p>
      <w:pPr>
        <w:spacing w:before="0" w:after="0" w:line="408" w:lineRule="exact"/>
        <w:ind w:left="0" w:right="0" w:firstLine="576"/>
        <w:jc w:val="left"/>
      </w:pPr>
      <w:r>
        <w:rPr/>
        <w:t xml:space="preserve">(B) To eliminate a direct, clear, and present threat to public health and safety that is specifically caused by the property in its current condition and no other reasonable method of abating the threat exists; or</w:t>
      </w:r>
    </w:p>
    <w:p>
      <w:pPr>
        <w:spacing w:before="0" w:after="0" w:line="408" w:lineRule="exact"/>
        <w:ind w:left="0" w:right="0" w:firstLine="576"/>
        <w:jc w:val="left"/>
      </w:pPr>
      <w:r>
        <w:rPr/>
        <w:t xml:space="preserve">(iv) The transfer of property to private entities that occupy an incidental area within a publicly owned and occupied project.</w:t>
      </w:r>
    </w:p>
    <w:p>
      <w:pPr>
        <w:spacing w:before="0" w:after="0" w:line="408" w:lineRule="exact"/>
        <w:ind w:left="0" w:right="0" w:firstLine="576"/>
        <w:jc w:val="left"/>
      </w:pPr>
      <w:r>
        <w:rPr/>
        <w:t xml:space="preserve">(b) "Economic development" does not include:</w:t>
      </w:r>
    </w:p>
    <w:p>
      <w:pPr>
        <w:spacing w:before="0" w:after="0" w:line="408" w:lineRule="exact"/>
        <w:ind w:left="0" w:right="0" w:firstLine="576"/>
        <w:jc w:val="left"/>
      </w:pPr>
      <w:r>
        <w:rPr/>
        <w:t xml:space="preserve">(i) The transfer of property to a public service company, a consumer-owned utility, or a common carrier for the purpose of constructing, operating, or maintaining generation, transmission, or distribution facilities;</w:t>
      </w:r>
    </w:p>
    <w:p>
      <w:pPr>
        <w:spacing w:before="0" w:after="0" w:line="408" w:lineRule="exact"/>
        <w:ind w:left="0" w:right="0" w:firstLine="576"/>
        <w:jc w:val="left"/>
      </w:pPr>
      <w:r>
        <w:rPr/>
        <w:t xml:space="preserve">(ii) Port district activities under Title 14 or 53 RCW; or</w:t>
      </w:r>
    </w:p>
    <w:p>
      <w:pPr>
        <w:spacing w:before="0" w:after="0" w:line="408" w:lineRule="exact"/>
        <w:ind w:left="0" w:right="0" w:firstLine="576"/>
        <w:jc w:val="left"/>
      </w:pPr>
      <w:r>
        <w:rPr/>
        <w:t xml:space="preserve">(iii) Highway projects.</w:t>
      </w:r>
    </w:p>
    <w:p>
      <w:pPr>
        <w:spacing w:before="0" w:after="0" w:line="408" w:lineRule="exact"/>
        <w:ind w:left="0" w:right="0" w:firstLine="576"/>
        <w:jc w:val="left"/>
      </w:pPr>
      <w:r>
        <w:rPr/>
        <w:t xml:space="preserve">(3) "Public service company" has the same meaning as defined in RCW 80.04.010.</w:t>
      </w:r>
    </w:p>
    <w:p>
      <w:pPr>
        <w:spacing w:before="0" w:after="0" w:line="408" w:lineRule="exact"/>
        <w:ind w:left="0" w:right="0" w:firstLine="576"/>
        <w:jc w:val="left"/>
      </w:pPr>
      <w:r>
        <w:rPr/>
        <w:t xml:space="preserve">(4)(a) "Public use" means:</w:t>
      </w:r>
    </w:p>
    <w:p>
      <w:pPr>
        <w:spacing w:before="0" w:after="0" w:line="408" w:lineRule="exact"/>
        <w:ind w:left="0" w:right="0" w:firstLine="576"/>
        <w:jc w:val="left"/>
      </w:pPr>
      <w:r>
        <w:rPr/>
        <w:t xml:space="preserve">(i) The possession, occupation, and enjoyment of the property by the general public or by public agencies;</w:t>
      </w:r>
    </w:p>
    <w:p>
      <w:pPr>
        <w:spacing w:before="0" w:after="0" w:line="408" w:lineRule="exact"/>
        <w:ind w:left="0" w:right="0" w:firstLine="576"/>
        <w:jc w:val="left"/>
      </w:pPr>
      <w:r>
        <w:rPr/>
        <w:t xml:space="preserve">(ii) The use of property for the creation or functioning of a public service company, consumer-owned utility, or common carrier; or</w:t>
      </w:r>
    </w:p>
    <w:p>
      <w:pPr>
        <w:spacing w:before="0" w:after="0" w:line="408" w:lineRule="exact"/>
        <w:ind w:left="0" w:right="0" w:firstLine="576"/>
        <w:jc w:val="left"/>
      </w:pPr>
      <w:r>
        <w:rPr/>
        <w:t xml:space="preserve">(iii) When the use of eminent domain:</w:t>
      </w:r>
    </w:p>
    <w:p>
      <w:pPr>
        <w:spacing w:before="0" w:after="0" w:line="408" w:lineRule="exact"/>
        <w:ind w:left="0" w:right="0" w:firstLine="576"/>
        <w:jc w:val="left"/>
      </w:pPr>
      <w:r>
        <w:rPr/>
        <w:t xml:space="preserve">(A)(I) Removes a public nuisance;</w:t>
      </w:r>
    </w:p>
    <w:p>
      <w:pPr>
        <w:spacing w:before="0" w:after="0" w:line="408" w:lineRule="exact"/>
        <w:ind w:left="0" w:right="0" w:firstLine="576"/>
        <w:jc w:val="left"/>
      </w:pPr>
      <w:r>
        <w:rPr/>
        <w:t xml:space="preserve">(II) Removes a structure that is beyond repair or unfit for human habitation or use; or</w:t>
      </w:r>
    </w:p>
    <w:p>
      <w:pPr>
        <w:spacing w:before="0" w:after="0" w:line="408" w:lineRule="exact"/>
        <w:ind w:left="0" w:right="0" w:firstLine="576"/>
        <w:jc w:val="left"/>
      </w:pPr>
      <w:r>
        <w:rPr/>
        <w:t xml:space="preserve">(III) Is used to acquire abandoned property; and</w:t>
      </w:r>
    </w:p>
    <w:p>
      <w:pPr>
        <w:spacing w:before="0" w:after="0" w:line="408" w:lineRule="exact"/>
        <w:ind w:left="0" w:right="0" w:firstLine="576"/>
        <w:jc w:val="left"/>
      </w:pPr>
      <w:r>
        <w:rPr/>
        <w:t xml:space="preserve">(B) Eliminates a direct, clear, and present threat to public health and safety that is specifically caused by the property in its current condition and no other reasonable method of abating the threat exists.</w:t>
      </w:r>
    </w:p>
    <w:p>
      <w:pPr>
        <w:spacing w:before="0" w:after="0" w:line="408" w:lineRule="exact"/>
        <w:ind w:left="0" w:right="0" w:firstLine="576"/>
        <w:jc w:val="left"/>
      </w:pPr>
      <w:r>
        <w:rPr/>
        <w:t xml:space="preserve">(b) The public benefits of economic development, including an increase in tax base, tax revenues, employment, and general economic health, does not constitute a public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Private property may be taken only for public use, and the taking of private property by any public entity for economic development does not constitute a public use. A public entity may not take private property for the purpose of economic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an action to establish or challenge the asserted public use of a taking of private property, the taking of private property is deemed for economic development, and not a proper basis for eminent domain, if the court determines that (1) the taking of the private property does not result in any of the exceptions to economic development set forth in section 1(2) of this act and (2) economic development was a substantial factor in the public entity's decision to take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8</w:t>
      </w:r>
      <w:r>
        <w:rPr/>
        <w:t xml:space="preserve"> RCW</w:t>
      </w:r>
      <w:r>
        <w:rPr/>
        <w:t xml:space="preserve">.</w:t>
      </w:r>
    </w:p>
    <w:p/>
    <w:p>
      <w:pPr>
        <w:jc w:val="center"/>
      </w:pPr>
      <w:r>
        <w:rPr>
          <w:b/>
        </w:rPr>
        <w:t>--- END ---</w:t>
      </w:r>
    </w:p>
    <w:sectPr>
      <w:pgNumType w:start="1"/>
      <w:footerReference xmlns:r="http://schemas.openxmlformats.org/officeDocument/2006/relationships" r:id="R849d4380c09c48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81bf5cb7a94f7f" /><Relationship Type="http://schemas.openxmlformats.org/officeDocument/2006/relationships/footer" Target="/word/footer.xml" Id="R849d4380c09c48e1" /></Relationships>
</file>