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41c5251e48a0" /></Relationships>
</file>

<file path=word/document.xml><?xml version="1.0" encoding="utf-8"?>
<w:document xmlns:w="http://schemas.openxmlformats.org/wordprocessingml/2006/main">
  <w:body>
    <w:p>
      <w:r>
        <w:t>H-1349.2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Cody and Muri</w:t>
      </w:r>
    </w:p>
    <w:p/>
    <w:p>
      <w:r>
        <w:rPr>
          <w:t xml:space="preserve">Read first time 02/09/15.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business and occupation tax deduction for chemical dependency services provided by a health or social welfare organization; amending RCW 82.04.4277; providing an effective date;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4277</w:t>
      </w:r>
      <w:r>
        <w:rPr/>
        <w:t xml:space="preserve"> and 2014 c 225 s 104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or social welfare organization may deduct from the measure of tax amounts received as compensation for providing mental health services </w:t>
      </w:r>
      <w:r>
        <w:rPr>
          <w:u w:val="single"/>
        </w:rPr>
        <w:t xml:space="preserve">and chemical dependency services</w:t>
      </w:r>
      <w:r>
        <w:rPr/>
        <w:t xml:space="preserve"> under a government-funded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behavioral health organization may deduct from the measure of tax amounts received from the state of Washington for distribution to a health or social welfare organization that is eligible to deduct the distribution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a deduction under this section must file a complete annual report with the department under RCW 82.32.534.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definitions in this subsection apply </w:t>
      </w:r>
      <w:r>
        <w:t>((</w:t>
      </w:r>
      <w:r>
        <w:rPr>
          <w:strike/>
        </w:rPr>
        <w:t xml:space="preserve">to this section</w:t>
      </w:r>
      <w:r>
        <w:t>))</w:t>
      </w:r>
      <w:r>
        <w:rPr>
          <w:u w:val="single"/>
        </w:rPr>
        <w:t xml:space="preserve">throughout this section unless the context clearly requires otherwise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</w:t>
      </w:r>
      <w:r>
        <w:rPr>
          <w:u w:val="single"/>
        </w:rPr>
        <w:t xml:space="preserve">"Chemical dependency" has the same meaning as provided in RCW 70.96A.020.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</w:t>
      </w:r>
      <w:r>
        <w:rPr/>
        <w:t xml:space="preserve"> "Health or social welfare organization" has the meaning provided in RCW 82.04.431.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(b)</w:t>
      </w:r>
      <w:r>
        <w:t>))</w:t>
      </w:r>
      <w:r>
        <w:rPr>
          <w:u w:val="single"/>
        </w:rPr>
        <w:t xml:space="preserve">(c)</w:t>
      </w:r>
      <w:r>
        <w:rPr/>
        <w:t xml:space="preserve"> "Mental health services" and "behavioral health organization" have the meanings provided in RCW 71.24.025.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expires </w:t>
      </w:r>
      <w:r>
        <w:t>((</w:t>
      </w:r>
      <w:r>
        <w:rPr>
          <w:strike/>
        </w:rPr>
        <w:t xml:space="preserve">August 1, 2016</w:t>
      </w:r>
      <w:r>
        <w:t>))</w:t>
      </w:r>
      <w:r>
        <w:rPr>
          <w:u w:val="single"/>
        </w:rPr>
        <w:t xml:space="preserve">January 1, 2020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April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81abaa19ca4d5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c30d5d27427c" /><Relationship Type="http://schemas.openxmlformats.org/officeDocument/2006/relationships/footer" Target="/word/footer.xml" Id="R2281abaa19ca4d56" /></Relationships>
</file>