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edfec92f7d4e8b" /></Relationships>
</file>

<file path=word/document.xml><?xml version="1.0" encoding="utf-8"?>
<w:document xmlns:w="http://schemas.openxmlformats.org/wordprocessingml/2006/main">
  <w:body>
    <w:p>
      <w:r>
        <w:t>H-1403.1</w:t>
      </w:r>
    </w:p>
    <w:p>
      <w:pPr>
        <w:jc w:val="center"/>
      </w:pPr>
      <w:r>
        <w:t>_______________________________________________</w:t>
      </w:r>
    </w:p>
    <w:p/>
    <w:p>
      <w:pPr>
        <w:jc w:val="center"/>
      </w:pPr>
      <w:r>
        <w:rPr>
          <w:b/>
        </w:rPr>
        <w:t>HOUSE BILL 1990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Sells, and Appleton</w:t>
      </w:r>
    </w:p>
    <w:p/>
    <w:p>
      <w:r>
        <w:rPr>
          <w:t xml:space="preserve">Read first time 02/05/15.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use tax on vehicles transferred between immediate family members for no consideration other than to relieve the transferor of the underlying debt on the vehicle; amending RCW 82.12.020;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When an individual who is the registered owner of a motor vehicle transfers his or her interest in the motor vehicle to an immediate family member solely in consideration of the immediate family member furnishing a lump-sum payment to extinguish such owner's liability to the legal owner for the outstanding debt on the motor vehicle, the tax levied by RCW 82.12.020 is equal to the applicable rates in effect for the retail sales tax under RCW 82.08.020 multiplied by the lesser of:</w:t>
      </w:r>
    </w:p>
    <w:p>
      <w:pPr>
        <w:spacing w:before="0" w:after="0" w:line="408" w:lineRule="exact"/>
        <w:ind w:left="0" w:right="0" w:firstLine="576"/>
        <w:jc w:val="left"/>
      </w:pPr>
      <w:r>
        <w:rPr/>
        <w:t xml:space="preserve">(a) The amount of the lump-sum payment; or</w:t>
      </w:r>
    </w:p>
    <w:p>
      <w:pPr>
        <w:spacing w:before="0" w:after="0" w:line="408" w:lineRule="exact"/>
        <w:ind w:left="0" w:right="0" w:firstLine="576"/>
        <w:jc w:val="left"/>
      </w:pPr>
      <w:r>
        <w:rPr/>
        <w:t xml:space="preserve">(b) The value of the article used.</w:t>
      </w:r>
    </w:p>
    <w:p>
      <w:pPr>
        <w:spacing w:before="0" w:after="0" w:line="408" w:lineRule="exact"/>
        <w:ind w:left="0" w:right="0" w:firstLine="576"/>
        <w:jc w:val="left"/>
      </w:pPr>
      <w:r>
        <w:rPr/>
        <w:t xml:space="preserve">(2) The reduced measure of tax in subsection (1)(a) of this section only applies when: </w:t>
      </w:r>
    </w:p>
    <w:p>
      <w:pPr>
        <w:spacing w:before="0" w:after="0" w:line="408" w:lineRule="exact"/>
        <w:ind w:left="0" w:right="0" w:firstLine="576"/>
        <w:jc w:val="left"/>
      </w:pPr>
      <w:r>
        <w:rPr/>
        <w:t xml:space="preserve">(a) The legal owner of the motor vehicle has released its security interest in the motor vehicle upon satisfaction of the registered owner's outstanding debt on the motor vehicle;</w:t>
      </w:r>
    </w:p>
    <w:p>
      <w:pPr>
        <w:spacing w:before="0" w:after="0" w:line="408" w:lineRule="exact"/>
        <w:ind w:left="0" w:right="0" w:firstLine="576"/>
        <w:jc w:val="left"/>
      </w:pPr>
      <w:r>
        <w:rPr/>
        <w:t xml:space="preserve">(b) The immediate family member furnishes no consideration to the registered owner for the motor vehicle other than making the lump-sum payment to extinguish the registered owner's liability for the outstanding debt on the motor vehicle;</w:t>
      </w:r>
    </w:p>
    <w:p>
      <w:pPr>
        <w:spacing w:before="0" w:after="0" w:line="408" w:lineRule="exact"/>
        <w:ind w:left="0" w:right="0" w:firstLine="576"/>
        <w:jc w:val="left"/>
      </w:pPr>
      <w:r>
        <w:rPr/>
        <w:t xml:space="preserve">(c) The registered owner's interest in the motor vehicle is transferred to the immediate family member as evidenced on a registration certificate issued by the department of licensing within ninety days of the legal owner releasing its security interest in the motor vehicle;</w:t>
      </w:r>
    </w:p>
    <w:p>
      <w:pPr>
        <w:spacing w:before="0" w:after="0" w:line="408" w:lineRule="exact"/>
        <w:ind w:left="0" w:right="0" w:firstLine="576"/>
        <w:jc w:val="left"/>
      </w:pPr>
      <w:r>
        <w:rPr/>
        <w:t xml:space="preserve">(d) The tax imposed under chapter 82.08 RCW or this chapter was previously paid on the sale or use of the motor vehicle; and</w:t>
      </w:r>
    </w:p>
    <w:p>
      <w:pPr>
        <w:spacing w:before="0" w:after="0" w:line="408" w:lineRule="exact"/>
        <w:ind w:left="0" w:right="0" w:firstLine="576"/>
        <w:jc w:val="left"/>
      </w:pPr>
      <w:r>
        <w:rPr/>
        <w:t xml:space="preserve">(e) The immediate family member provides documentation establishing his or her eligibility for the tax treatment provided in subsection (1)(a) of this section as may be required by the department.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"Immediate family member" means an individual's spouse or domestic partner; child, adopted child, stepchild, grandchild, parent, stepparent, grandparent, brother, half brother, sister, or half sister of the individual, and the spouse or the domestic partner of any such person; and a child, adopted child, stepchild, grandchild, parent, stepparent, grandparent, brother, half brother, sister, or half sister of the individual's spouse or domestic partner, and the spouse or the domestic partner of any such person. For purposes of this subsection, "domestic partner" has the same meaning as in RCW 26.26.011.</w:t>
      </w:r>
    </w:p>
    <w:p>
      <w:pPr>
        <w:spacing w:before="0" w:after="0" w:line="408" w:lineRule="exact"/>
        <w:ind w:left="0" w:right="0" w:firstLine="576"/>
        <w:jc w:val="left"/>
      </w:pPr>
      <w:r>
        <w:rPr/>
        <w:t xml:space="preserve">(b) "Legal owner" has the same meaning as in RCW 46.04.270.</w:t>
      </w:r>
    </w:p>
    <w:p>
      <w:pPr>
        <w:spacing w:before="0" w:after="0" w:line="408" w:lineRule="exact"/>
        <w:ind w:left="0" w:right="0" w:firstLine="576"/>
        <w:jc w:val="left"/>
      </w:pPr>
      <w:r>
        <w:rPr/>
        <w:t xml:space="preserve">(c) "Motor vehicle" has the same meaning as in RCW 46.04.320.</w:t>
      </w:r>
    </w:p>
    <w:p>
      <w:pPr>
        <w:spacing w:before="0" w:after="0" w:line="408" w:lineRule="exact"/>
        <w:ind w:left="0" w:right="0" w:firstLine="576"/>
        <w:jc w:val="left"/>
      </w:pPr>
      <w:r>
        <w:rPr/>
        <w:t xml:space="preserve">(d) "Registered owner" has the same meaning as in RCW 46.04.460.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2010 1st sp.s. c 23 s 206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(2)(a) or (g), (3)(a), or (6)(b), excluding services defined as a retail sale in RCW 82.04.050(6)(b)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(2)(a) or (g), (3)(a), or (6)(b),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w:t>
      </w:r>
      <w:r>
        <w:rPr>
          <w:u w:val="single"/>
        </w:rPr>
        <w:t xml:space="preserve">and section 1 of this act</w:t>
      </w:r>
      <w:r>
        <w:rPr/>
        <w:t xml:space="preserve">,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(2) It is the legislature's specific public policy objective to provide use tax relief to individuals that pay off a vehicle loan for an immediate family member solely in exchange for ownership of the vehicle.</w:t>
      </w:r>
    </w:p>
    <w:p>
      <w:pPr>
        <w:spacing w:before="0" w:after="0" w:line="408" w:lineRule="exact"/>
        <w:ind w:left="0" w:right="0" w:firstLine="576"/>
        <w:jc w:val="left"/>
      </w:pPr>
      <w:r>
        <w:rPr/>
        <w:t xml:space="preserve">(3) If a review finds that the tax preference provides relief or is capable of providing relief to individuals in these circumstances,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request information from the department of licensing about the use of this tax preference.</w:t>
      </w:r>
    </w:p>
    <w:p/>
    <w:p>
      <w:pPr>
        <w:jc w:val="center"/>
      </w:pPr>
      <w:r>
        <w:rPr>
          <w:b/>
        </w:rPr>
        <w:t>--- END ---</w:t>
      </w:r>
    </w:p>
    <w:sectPr>
      <w:pgNumType w:start="1"/>
      <w:footerReference xmlns:r="http://schemas.openxmlformats.org/officeDocument/2006/relationships" r:id="R487b77ace20046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74e0b90f774d81" /><Relationship Type="http://schemas.openxmlformats.org/officeDocument/2006/relationships/footer" Target="/word/footer.xml" Id="R487b77ace200464b" /></Relationships>
</file>