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37fde78c64576" /></Relationships>
</file>

<file path=word/document.xml><?xml version="1.0" encoding="utf-8"?>
<w:document xmlns:w="http://schemas.openxmlformats.org/wordprocessingml/2006/main">
  <w:body>
    <w:p>
      <w:r>
        <w:t>H-3858.1</w:t>
      </w:r>
    </w:p>
    <w:p>
      <w:pPr>
        <w:jc w:val="center"/>
      </w:pPr>
      <w:r>
        <w:t>_______________________________________________</w:t>
      </w:r>
    </w:p>
    <w:p/>
    <w:p>
      <w:pPr>
        <w:jc w:val="center"/>
      </w:pPr>
      <w:r>
        <w:rPr>
          <w:b/>
        </w:rPr>
        <w:t>SUBSTITUTE HOUSE BILL 1983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Pollet, Zeiger, S. Hunt, Haler, and Bergquist)</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project on financial assistance for teachers taking basic skills and content tests for teacher certification programs;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teacher endorsement and certification help pilot project, known as the TEACH pilot, is to develop an expandable program that provides grants to teachers taking basic skills and content tests for teacher certification programs. It is the legislature's intent to incentivize underrepresented students to obtain certain endorsements and to increase access and affordability for underrepresented students to obtain teacher certifications and endorsements in areas with significant needs. The current endorsement shortage areas include special education; early childhood education; and science, technology, engineering, and mathematics (STEM).</w:t>
      </w:r>
    </w:p>
    <w:p>
      <w:pPr>
        <w:spacing w:before="0" w:after="0" w:line="408" w:lineRule="exact"/>
        <w:ind w:left="0" w:right="0" w:firstLine="576"/>
        <w:jc w:val="left"/>
      </w:pPr>
      <w:r>
        <w:rPr/>
        <w:t xml:space="preserve">(2) The legislature intends for the student achievement council and the professional educator standards board to make financially needy students aware of the TEACH pilot.</w:t>
      </w:r>
    </w:p>
    <w:p>
      <w:pPr>
        <w:spacing w:before="0" w:after="0" w:line="408" w:lineRule="exact"/>
        <w:ind w:left="0" w:right="0" w:firstLine="576"/>
        <w:jc w:val="left"/>
      </w:pPr>
      <w:r>
        <w:rPr/>
        <w:t xml:space="preserve">(3) It is the intent of the legislature that the professional educator standards board update its list of endorsement shortage areas in response to school district demands.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specifically appropriated for this purpose, the teacher endorsement and certification help pilot project, known as the TEACH pilot, is created. The scale of the TEACH pilot is dependent on the level of funding appropriated.</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pilot project described in this section. The rules, which must be adopted by August 1, 2016, must include:</w:t>
      </w:r>
    </w:p>
    <w:p>
      <w:pPr>
        <w:spacing w:before="0" w:after="0" w:line="408" w:lineRule="exact"/>
        <w:ind w:left="0" w:right="0" w:firstLine="576"/>
        <w:jc w:val="left"/>
      </w:pPr>
      <w:r>
        <w:rPr/>
        <w:t xml:space="preserve">(a) A TEACH pilot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pilot grant awards to selected applicants.</w:t>
      </w:r>
    </w:p>
    <w:p>
      <w:pPr>
        <w:spacing w:before="0" w:after="0" w:line="408" w:lineRule="exact"/>
        <w:ind w:left="0" w:right="0" w:firstLine="576"/>
        <w:jc w:val="left"/>
      </w:pPr>
      <w:r>
        <w:rPr/>
        <w:t xml:space="preserve">(3) A student seeking a TEACH pilot grant to cover the costs of basic skills and content tests required for teacher certification and endorsement shall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teacher preparation program approved by the professional educator standards board;</w:t>
      </w:r>
    </w:p>
    <w:p>
      <w:pPr>
        <w:spacing w:before="0" w:after="0" w:line="408" w:lineRule="exact"/>
        <w:ind w:left="0" w:right="0" w:firstLine="576"/>
        <w:jc w:val="left"/>
      </w:pPr>
      <w:r>
        <w:rPr/>
        <w:t xml:space="preserve">(b) Show a financial need, as demonstrated by the student's eligibility to receive the state need grant under RCW 28B.92.080;</w:t>
      </w:r>
    </w:p>
    <w:p>
      <w:pPr>
        <w:spacing w:before="0" w:after="0" w:line="408" w:lineRule="exact"/>
        <w:ind w:left="0" w:right="0" w:firstLine="576"/>
        <w:jc w:val="left"/>
      </w:pPr>
      <w:r>
        <w:rPr/>
        <w:t xml:space="preserve">(c) Apply for a TEACH pilot grant under this section; and</w:t>
      </w:r>
    </w:p>
    <w:p>
      <w:pPr>
        <w:spacing w:before="0" w:after="0" w:line="408" w:lineRule="exact"/>
        <w:ind w:left="0" w:right="0" w:firstLine="576"/>
        <w:jc w:val="left"/>
      </w:pPr>
      <w:r>
        <w:rPr/>
        <w:t xml:space="preserve">(d) Register for an endorsement competency test in endorsement shortage areas.</w:t>
      </w:r>
    </w:p>
    <w:p>
      <w:pPr>
        <w:spacing w:before="0" w:after="0" w:line="408" w:lineRule="exact"/>
        <w:ind w:left="0" w:right="0" w:firstLine="576"/>
        <w:jc w:val="left"/>
      </w:pPr>
      <w:r>
        <w:rPr/>
        <w:t xml:space="preserve">(5) Beginning September 1, 2016, the student achievement council, in collaboration with the professional educator standards board, shall award a TEACH pilot grant to a student who meets the qualifications listed in this section and in rules developed under this section. The TEACH pilot grant award must cover the costs of basic skills and content tests required for teacher certification. The council shall prioritize TEACH pilot grant awards first to applicants registered for competency tests in endorsement shortage areas and second to applicants with greatest financial need. The council shall scale the number of TEACH pilot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pilot in materials distributed to schools and students. </w:t>
      </w:r>
    </w:p>
    <w:p>
      <w:pPr>
        <w:spacing w:before="0" w:after="0" w:line="408" w:lineRule="exact"/>
        <w:ind w:left="0" w:right="0" w:firstLine="576"/>
        <w:jc w:val="left"/>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pilot project. The preliminary report must (a) compare the numbers and demographic information of students taking and passing tests in the endorsement shortage areas before and after implementation of the pilot project, and (b) determine the amount of TEACH pilot grant award financial assistance awarded each pilot year and per student.</w:t>
      </w:r>
    </w:p>
    <w:p>
      <w:pPr>
        <w:spacing w:before="0" w:after="0" w:line="408" w:lineRule="exact"/>
        <w:ind w:left="0" w:right="0" w:firstLine="576"/>
        <w:jc w:val="left"/>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 compare the numbers and demographic information of students obtaining teaching certificates with endorsement competencies in the endorsement shortage areas before and after implementation of the pilot project, and (b) recommend whether the pilot project should be modified, continued, and expanded.</w:t>
      </w:r>
    </w:p>
    <w:p>
      <w:pPr>
        <w:spacing w:before="0" w:after="0" w:line="408" w:lineRule="exact"/>
        <w:ind w:left="0" w:right="0" w:firstLine="576"/>
        <w:jc w:val="left"/>
      </w:pPr>
      <w:r>
        <w:rPr/>
        <w:t xml:space="preserve">(9) This section expires June 30, 2021.</w:t>
      </w:r>
    </w:p>
    <w:p/>
    <w:p>
      <w:pPr>
        <w:jc w:val="center"/>
      </w:pPr>
      <w:r>
        <w:rPr>
          <w:b/>
        </w:rPr>
        <w:t>--- END ---</w:t>
      </w:r>
    </w:p>
    <w:sectPr>
      <w:pgNumType w:start="1"/>
      <w:footerReference xmlns:r="http://schemas.openxmlformats.org/officeDocument/2006/relationships" r:id="R6e017d37bf3e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92ce377f8f48cb" /><Relationship Type="http://schemas.openxmlformats.org/officeDocument/2006/relationships/footer" Target="/word/footer.xml" Id="R6e017d37bf3e4776" /></Relationships>
</file>