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9eb7629ef146b8" /></Relationships>
</file>

<file path=word/document.xml><?xml version="1.0" encoding="utf-8"?>
<w:document xmlns:w="http://schemas.openxmlformats.org/wordprocessingml/2006/main">
  <w:body>
    <w:p>
      <w:r>
        <w:t>H-1805.1</w:t>
      </w:r>
    </w:p>
    <w:p>
      <w:pPr>
        <w:jc w:val="center"/>
      </w:pPr>
      <w:r>
        <w:t>_______________________________________________</w:t>
      </w:r>
    </w:p>
    <w:p/>
    <w:p>
      <w:pPr>
        <w:jc w:val="center"/>
      </w:pPr>
      <w:r>
        <w:rPr>
          <w:b/>
        </w:rPr>
        <w:t>SUBSTITUTE HOUSE BILL 1976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Commerce &amp; Gaming (originally sponsored by Representatives Vick, Blake, Hurst, and Tharinger)</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marketing opportunities for spirits produced in Washington by craft and general licensed distilleries; amending RCW 66.24.140, 66.24.145, and 66.20.010; and adding a new section to chapter 66.20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2014 c 92 s 4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to distillers, including blending, rectifying</w:t>
      </w:r>
      <w:r>
        <w:rPr>
          <w:u w:val="single"/>
        </w:rPr>
        <w:t xml:space="preserve">,</w:t>
      </w:r>
      <w:r>
        <w:rPr/>
        <w:t xml:space="preserve">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w:t>
      </w:r>
      <w:r>
        <w:rPr>
          <w:u w:val="single"/>
        </w:rPr>
        <w:t xml:space="preserve">,</w:t>
      </w:r>
      <w:r>
        <w:rPr/>
        <w:t xml:space="preserv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2014 c 92 s 1 are each amended to read as follows:</w:t>
      </w:r>
    </w:p>
    <w:p>
      <w:pPr>
        <w:spacing w:before="0" w:after="0" w:line="408" w:lineRule="exact"/>
        <w:ind w:left="0" w:right="0" w:firstLine="576"/>
        <w:jc w:val="left"/>
      </w:pPr>
      <w:r>
        <w:rPr/>
        <w:t xml:space="preserve">(1)</w:t>
      </w:r>
      <w:r>
        <w:rPr>
          <w:u w:val="single"/>
        </w:rPr>
        <w:t xml:space="preserve">(a)</w:t>
      </w:r>
      <w:r>
        <w:rPr/>
        <w:t xml:space="preserve"> Any craft distillery may sell spirits of its own production for consumption off the premises.</w:t>
      </w:r>
    </w:p>
    <w:p>
      <w:pPr>
        <w:spacing w:before="0" w:after="0" w:line="408" w:lineRule="exact"/>
        <w:ind w:left="0" w:right="0" w:firstLine="576"/>
        <w:jc w:val="left"/>
      </w:pPr>
      <w:r>
        <w:rPr>
          <w:u w:val="single"/>
        </w:rPr>
        <w:t xml:space="preserve">(b)</w:t>
      </w:r>
      <w:r>
        <w:rPr/>
        <w:t xml:space="preserve"> A craft distillery selling spirits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p>
    <w:p>
      <w:pPr>
        <w:spacing w:before="0" w:after="0" w:line="408" w:lineRule="exact"/>
        <w:ind w:left="0" w:right="0" w:firstLine="576"/>
        <w:jc w:val="left"/>
      </w:pPr>
      <w:r>
        <w:rPr/>
        <w:t xml:space="preserve">(4)</w:t>
      </w:r>
      <w:r>
        <w:rPr>
          <w:u w:val="single"/>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u w:val="single"/>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u w:val="single"/>
        </w:rPr>
        <w:t xml:space="preserve">(c) Each approved location in a qualifying farmers market is deemed to be part of the distillery or craft distillery license for the purpose of this title.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u w:val="single"/>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u w:val="single"/>
        </w:rPr>
        <w:t xml:space="preserve">(e) For the purposes of this subsection (4), "qualifying farmers market" has the same meaning as defined in RCW 66.24.170.</w:t>
      </w:r>
    </w:p>
    <w:p>
      <w:pPr>
        <w:spacing w:before="0" w:after="0" w:line="408" w:lineRule="exact"/>
        <w:ind w:left="0" w:right="0" w:firstLine="576"/>
        <w:jc w:val="left"/>
      </w:pPr>
      <w:r>
        <w:rPr>
          <w:u w:val="single"/>
        </w:rPr>
        <w:t xml:space="preserve">(5)</w:t>
      </w:r>
      <w:r>
        <w:rPr/>
        <w:t xml:space="preserve"> The board must adopt rules to implement the alcohol server permit requirement and may adopt additional rules to implement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Distilling is an agricultural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w:t>
      </w:r>
      <w:r>
        <w:t>((</w:t>
      </w:r>
      <w:r>
        <w:rPr>
          <w:strike/>
        </w:rPr>
        <w:t xml:space="preserve">shall</w:t>
      </w:r>
      <w:r>
        <w:t>))</w:t>
      </w:r>
      <w:r>
        <w:rPr/>
        <w:t xml:space="preserve"> </w:t>
      </w:r>
      <w:r>
        <w:rPr>
          <w:u w:val="single"/>
        </w:rPr>
        <w:t xml:space="preserve">must</w:t>
      </w:r>
      <w:r>
        <w:rPr/>
        <w:t xml:space="preserve">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distillery or craft distillery for an event not open to the general public to be held or conducted at a specific place, including at the licensed premises of the applying distillery or craft distillery, upon a specific date for the purpose of tasting and selling spirits of its own production. The distillery or craft distillery must obtain a permit for a fee of ten dollars per event. An application for the permit must be submitted via the board's online web portal for private banquet permits at least ten days before the event and, once issued, must be posted in a conspicuous place at the premises for which the permit was issued during all times the permit is in use. No distillery may receive more than twelve permits under this subsection (13) each year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holder of a license to operate a distillery or craft distillery under RCW 66.24.140 or 66.24.145 may apply to the board to deliver or ship spirits of its own production to a person at an address within Washington state. The board may issue a permit under this section if the applicant:</w:t>
      </w:r>
    </w:p>
    <w:p>
      <w:pPr>
        <w:spacing w:before="0" w:after="0" w:line="408" w:lineRule="exact"/>
        <w:ind w:left="0" w:right="0" w:firstLine="576"/>
        <w:jc w:val="left"/>
      </w:pPr>
      <w:r>
        <w:rPr/>
        <w:t xml:space="preserve">(a) Operates a distillery or craft distillery in Washington;</w:t>
      </w:r>
    </w:p>
    <w:p>
      <w:pPr>
        <w:spacing w:before="0" w:after="0" w:line="408" w:lineRule="exact"/>
        <w:ind w:left="0" w:right="0" w:firstLine="576"/>
        <w:jc w:val="left"/>
      </w:pPr>
      <w:r>
        <w:rPr/>
        <w:t xml:space="preserve">(b) Certifies that it holds all necessary state and federal licenses and permits; and</w:t>
      </w:r>
    </w:p>
    <w:p>
      <w:pPr>
        <w:spacing w:before="0" w:after="0" w:line="408" w:lineRule="exact"/>
        <w:ind w:left="0" w:right="0" w:firstLine="576"/>
        <w:jc w:val="left"/>
      </w:pPr>
      <w:r>
        <w:rPr/>
        <w:t xml:space="preserve">(c) Certifies that it is registered with the department of revenue under RCW 82.32.030.</w:t>
      </w:r>
    </w:p>
    <w:p>
      <w:pPr>
        <w:spacing w:before="0" w:after="0" w:line="408" w:lineRule="exact"/>
        <w:ind w:left="0" w:right="0" w:firstLine="576"/>
        <w:jc w:val="left"/>
      </w:pPr>
      <w:r>
        <w:rPr/>
        <w:t xml:space="preserve">(2) The holder of a distiller shipping permit under this section must comply with the following conditions as to every sale:</w:t>
      </w:r>
    </w:p>
    <w:p>
      <w:pPr>
        <w:spacing w:before="0" w:after="0" w:line="408" w:lineRule="exact"/>
        <w:ind w:left="0" w:right="0" w:firstLine="576"/>
        <w:jc w:val="left"/>
      </w:pPr>
      <w:r>
        <w:rPr/>
        <w:t xml:space="preserve">(a) The spirits sold and shipped must not be for resale and the person receiving delivery of the spirits must execute a written verification that the spirits will not be resold;</w:t>
      </w:r>
    </w:p>
    <w:p>
      <w:pPr>
        <w:spacing w:before="0" w:after="0" w:line="408" w:lineRule="exact"/>
        <w:ind w:left="0" w:right="0" w:firstLine="576"/>
        <w:jc w:val="left"/>
      </w:pPr>
      <w:r>
        <w:rPr/>
        <w:t xml:space="preserve">(b) The spirits sold and shipped must come directly from the distillery's or craft distillery's possession before shipment or delivery;</w:t>
      </w:r>
    </w:p>
    <w:p>
      <w:pPr>
        <w:spacing w:before="0" w:after="0" w:line="408" w:lineRule="exact"/>
        <w:ind w:left="0" w:right="0" w:firstLine="576"/>
        <w:jc w:val="left"/>
      </w:pPr>
      <w:r>
        <w:rPr/>
        <w:t xml:space="preserve">(c) The distillery or craft distillery shall treat each transaction as if it were conducted in the retail location of the distillery or craft distillery;</w:t>
      </w:r>
    </w:p>
    <w:p>
      <w:pPr>
        <w:spacing w:before="0" w:after="0" w:line="408" w:lineRule="exact"/>
        <w:ind w:left="0" w:right="0" w:firstLine="576"/>
        <w:jc w:val="left"/>
      </w:pPr>
      <w:r>
        <w:rPr/>
        <w:t xml:space="preserve">(d) All orders and payments must be fully processed before spirits transfers ownership or, in the case of a delivery, leaves a licensed distillery's or craft distillery's possession;</w:t>
      </w:r>
    </w:p>
    <w:p>
      <w:pPr>
        <w:spacing w:before="0" w:after="0" w:line="408" w:lineRule="exact"/>
        <w:ind w:left="0" w:right="0" w:firstLine="576"/>
        <w:jc w:val="left"/>
      </w:pPr>
      <w:r>
        <w:rPr/>
        <w:t xml:space="preserve">(e) A distillery or craft distillery licensee is accountable for all deliveries of liquor made on its behalf;</w:t>
      </w:r>
    </w:p>
    <w:p>
      <w:pPr>
        <w:spacing w:before="0" w:after="0" w:line="408" w:lineRule="exact"/>
        <w:ind w:left="0" w:right="0" w:firstLine="576"/>
        <w:jc w:val="left"/>
      </w:pPr>
      <w:r>
        <w:rPr/>
        <w:t xml:space="preserve">(f) Spirits may be delivered each day of the week between the hours of 6:00 a.m. and 2:00 a.m. Delivery must be fully completed by 2:00 a.m.;</w:t>
      </w:r>
    </w:p>
    <w:p>
      <w:pPr>
        <w:spacing w:before="0" w:after="0" w:line="408" w:lineRule="exact"/>
        <w:ind w:left="0" w:right="0" w:firstLine="576"/>
        <w:jc w:val="left"/>
      </w:pPr>
      <w:r>
        <w:rPr/>
        <w:t xml:space="preserve">(g) Except as authorized by the board, delivery may be made only to a residence or business that has an address recognized by the United States postal service. A residence includes a hotel room, a motel room, marina, or other similar lodging that temporarily serves as a residence;</w:t>
      </w:r>
    </w:p>
    <w:p>
      <w:pPr>
        <w:spacing w:before="0" w:after="0" w:line="408" w:lineRule="exact"/>
        <w:ind w:left="0" w:right="0" w:firstLine="576"/>
        <w:jc w:val="left"/>
      </w:pPr>
      <w:r>
        <w:rPr/>
        <w:t xml:space="preserve">(h) Spirits may not be delivered to a person under twenty-one years of age. A delivery person must verify the age of the person accepting delivery before handing over liquor. If no person twenty-one years of age or older is present to accept a spirits order at the time of delivery, the spirits must be returned;</w:t>
      </w:r>
    </w:p>
    <w:p>
      <w:pPr>
        <w:spacing w:before="0" w:after="0" w:line="408" w:lineRule="exact"/>
        <w:ind w:left="0" w:right="0" w:firstLine="576"/>
        <w:jc w:val="left"/>
      </w:pPr>
      <w:r>
        <w:rPr/>
        <w:t xml:space="preserve">(i) The person delivering the spirits must execute a written verification that the person receiving the spirits did not appear intoxicated at the time of delivery;</w:t>
      </w:r>
    </w:p>
    <w:p>
      <w:pPr>
        <w:spacing w:before="0" w:after="0" w:line="408" w:lineRule="exact"/>
        <w:ind w:left="0" w:right="0" w:firstLine="576"/>
        <w:jc w:val="left"/>
      </w:pPr>
      <w:r>
        <w:rPr/>
        <w:t xml:space="preserve">(j) Only a distillery or craft distillery licensee or an employee of a licensee may accept and process orders and payments. A contractor may not accept or process orders or payments on behalf of a distillery or craft distillery licensee, except for transmittal of payment through a third-party service. A third-party service may not solicit customers on behalf of a distillery or craft distillery licensee.</w:t>
      </w:r>
    </w:p>
    <w:p>
      <w:pPr>
        <w:spacing w:before="0" w:after="0" w:line="408" w:lineRule="exact"/>
        <w:ind w:left="0" w:right="0" w:firstLine="576"/>
        <w:jc w:val="left"/>
      </w:pPr>
      <w:r>
        <w:rPr/>
        <w:t xml:space="preserve">(3) The holder of a distiller shipping permit under this section may accept orders in person at a licensed premises, by mail, telephone, or internet, or by other similar means.</w:t>
      </w:r>
    </w:p>
    <w:p>
      <w:pPr>
        <w:spacing w:before="0" w:after="0" w:line="408" w:lineRule="exact"/>
        <w:ind w:left="0" w:right="0" w:firstLine="576"/>
        <w:jc w:val="left"/>
      </w:pPr>
      <w:r>
        <w:rPr/>
        <w:t xml:space="preserve">(4) To sell spirits via the internet, an applicant for a permit under this section must seek approval by the board in its application. When selling over the internet, all web site pages associated with the sale of liquor must display the distillery or craft distillery licensee's registered trade name and license number.</w:t>
      </w:r>
    </w:p>
    <w:p>
      <w:pPr>
        <w:spacing w:before="0" w:after="0" w:line="408" w:lineRule="exact"/>
        <w:ind w:left="0" w:right="0" w:firstLine="576"/>
        <w:jc w:val="left"/>
      </w:pPr>
      <w:r>
        <w:rPr/>
        <w:t xml:space="preserve">(5)(a) Individual units of spirits must be factory-sealed in bottles. For the purposes of this subsection, "factory-sealed" means that a unit is in one hundred percent resalable condition, with all manufacturer's seals intact.</w:t>
      </w:r>
    </w:p>
    <w:p>
      <w:pPr>
        <w:spacing w:before="0" w:after="0" w:line="408" w:lineRule="exact"/>
        <w:ind w:left="0" w:right="0" w:firstLine="576"/>
        <w:jc w:val="left"/>
      </w:pPr>
      <w:r>
        <w:rPr/>
        <w:t xml:space="preserve">(b) The outermost surface of a liquor package, delivered by a third party, must have language stating that:</w:t>
      </w:r>
    </w:p>
    <w:p>
      <w:pPr>
        <w:spacing w:before="0" w:after="0" w:line="408" w:lineRule="exact"/>
        <w:ind w:left="0" w:right="0" w:firstLine="576"/>
        <w:jc w:val="left"/>
      </w:pPr>
      <w:r>
        <w:rPr/>
        <w:t xml:space="preserve">(i) The package contains liquor;</w:t>
      </w:r>
    </w:p>
    <w:p>
      <w:pPr>
        <w:spacing w:before="0" w:after="0" w:line="408" w:lineRule="exact"/>
        <w:ind w:left="0" w:right="0" w:firstLine="576"/>
        <w:jc w:val="left"/>
      </w:pPr>
      <w:r>
        <w:rPr/>
        <w:t xml:space="preserve">(ii) The recipient must be twenty-one years of age or older; and</w:t>
      </w:r>
    </w:p>
    <w:p>
      <w:pPr>
        <w:spacing w:before="0" w:after="0" w:line="408" w:lineRule="exact"/>
        <w:ind w:left="0" w:right="0" w:firstLine="576"/>
        <w:jc w:val="left"/>
      </w:pPr>
      <w:r>
        <w:rPr/>
        <w:t xml:space="preserve">(iii) Delivery to intoxicated persons is prohibited.</w:t>
      </w:r>
    </w:p>
    <w:p>
      <w:pPr>
        <w:spacing w:before="0" w:after="0" w:line="408" w:lineRule="exact"/>
        <w:ind w:left="0" w:right="0" w:firstLine="576"/>
        <w:jc w:val="left"/>
      </w:pPr>
      <w:r>
        <w:rPr/>
        <w:t xml:space="preserve">(6)(a) Records and files must be retained at the licensed premises. Each delivery sales record must include the following:</w:t>
      </w:r>
    </w:p>
    <w:p>
      <w:pPr>
        <w:spacing w:before="0" w:after="0" w:line="408" w:lineRule="exact"/>
        <w:ind w:left="0" w:right="0" w:firstLine="576"/>
        <w:jc w:val="left"/>
      </w:pPr>
      <w:r>
        <w:rPr/>
        <w:t xml:space="preserve">(i) Name of the purchaser;</w:t>
      </w:r>
    </w:p>
    <w:p>
      <w:pPr>
        <w:spacing w:before="0" w:after="0" w:line="408" w:lineRule="exact"/>
        <w:ind w:left="0" w:right="0" w:firstLine="576"/>
        <w:jc w:val="left"/>
      </w:pPr>
      <w:r>
        <w:rPr/>
        <w:t xml:space="preserve">(ii) Name of the person who accepts delivery;</w:t>
      </w:r>
    </w:p>
    <w:p>
      <w:pPr>
        <w:spacing w:before="0" w:after="0" w:line="408" w:lineRule="exact"/>
        <w:ind w:left="0" w:right="0" w:firstLine="576"/>
        <w:jc w:val="left"/>
      </w:pPr>
      <w:r>
        <w:rPr/>
        <w:t xml:space="preserve">(iii) Street addresses of the purchaser and the delivery location; and</w:t>
      </w:r>
    </w:p>
    <w:p>
      <w:pPr>
        <w:spacing w:before="0" w:after="0" w:line="408" w:lineRule="exact"/>
        <w:ind w:left="0" w:right="0" w:firstLine="576"/>
        <w:jc w:val="left"/>
      </w:pPr>
      <w:r>
        <w:rPr/>
        <w:t xml:space="preserve">(iv) Time and date of purchase and delivery.</w:t>
      </w:r>
    </w:p>
    <w:p>
      <w:pPr>
        <w:spacing w:before="0" w:after="0" w:line="408" w:lineRule="exact"/>
        <w:ind w:left="0" w:right="0" w:firstLine="576"/>
        <w:jc w:val="left"/>
      </w:pPr>
      <w:r>
        <w:rPr/>
        <w:t xml:space="preserve">(b) A private carrier must obtain the signature of the person who receives liquor upon delivery.</w:t>
      </w:r>
    </w:p>
    <w:p>
      <w:pPr>
        <w:spacing w:before="0" w:after="0" w:line="408" w:lineRule="exact"/>
        <w:ind w:left="0" w:right="0" w:firstLine="576"/>
        <w:jc w:val="left"/>
      </w:pPr>
      <w:r>
        <w:rPr/>
        <w:t xml:space="preserve">(7) Holders of a spirits delivery and shipper's permit must collect and remit to the department of revenue all applicable state and local sales and use taxes imposed by or under the authority of chapters 82.08, 82.12, and 82.14 RCW on all sales of spirits delivered to buyers in this state. Sales, delivery, and shipment of spirits under this section must be treated as though they were a retail sale taking place in person in a craft distillery retail tasting room for purposes of fees imposed by RCW 66.24.630(4) and 66.24.055(3).</w:t>
      </w:r>
    </w:p>
    <w:p>
      <w:pPr>
        <w:spacing w:before="0" w:after="0" w:line="408" w:lineRule="exact"/>
        <w:ind w:left="0" w:right="0" w:firstLine="576"/>
        <w:jc w:val="left"/>
      </w:pPr>
      <w:r>
        <w:rPr/>
        <w:t xml:space="preserve">(8) A spirits delivery and shipper's permit holder must report to the board, on or before the twentieth day of each month, all deliveries or shipments of spirits made during the preceding calendar month directly to Washington consumers under its permit. All reports will be on forms prescribed by the board.</w:t>
      </w:r>
    </w:p>
    <w:p>
      <w:pPr>
        <w:spacing w:before="0" w:after="0" w:line="408" w:lineRule="exact"/>
        <w:ind w:left="0" w:right="0" w:firstLine="576"/>
        <w:jc w:val="left"/>
      </w:pPr>
      <w:r>
        <w:rPr/>
        <w:t xml:space="preserve">(9) The board may impose administrative enforcement action upon a licensee, or suspend or revoke a licensee's delivery privileges, or any combination thereof, should a licensee violate any condition, requirement, or restriction.</w:t>
      </w:r>
    </w:p>
    <w:p>
      <w:pPr>
        <w:spacing w:before="0" w:after="0" w:line="408" w:lineRule="exact"/>
        <w:ind w:left="0" w:right="0" w:firstLine="576"/>
        <w:jc w:val="left"/>
      </w:pPr>
      <w:r>
        <w:rPr/>
        <w:t xml:space="preserve">(10) The board may make rules to implement this section.</w:t>
      </w:r>
    </w:p>
    <w:p/>
    <w:p>
      <w:pPr>
        <w:jc w:val="center"/>
      </w:pPr>
      <w:r>
        <w:rPr>
          <w:b/>
        </w:rPr>
        <w:t>--- END ---</w:t>
      </w:r>
    </w:p>
    <w:sectPr>
      <w:pgNumType w:start="1"/>
      <w:footerReference xmlns:r="http://schemas.openxmlformats.org/officeDocument/2006/relationships" r:id="Rd7c0dd309c024b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662b6ddd3441b5" /><Relationship Type="http://schemas.openxmlformats.org/officeDocument/2006/relationships/footer" Target="/word/footer.xml" Id="Rd7c0dd309c024b4a" /></Relationships>
</file>