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c3eec99cbb4ecc" /></Relationships>
</file>

<file path=word/document.xml><?xml version="1.0" encoding="utf-8"?>
<w:document xmlns:w="http://schemas.openxmlformats.org/wordprocessingml/2006/main">
  <w:body>
    <w:p>
      <w:r>
        <w:t>H-1159.1</w:t>
      </w:r>
    </w:p>
    <w:p>
      <w:pPr>
        <w:jc w:val="center"/>
      </w:pPr>
      <w:r>
        <w:t>_______________________________________________</w:t>
      </w:r>
    </w:p>
    <w:p/>
    <w:p>
      <w:pPr>
        <w:jc w:val="center"/>
      </w:pPr>
      <w:r>
        <w:rPr>
          <w:b/>
        </w:rPr>
        <w:t>HOUSE BILL 1955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Werven, Manweller, Zeiger, Haler, Hargrove, Holy, Magendanz, and Kochmar</w:t>
      </w:r>
    </w:p>
    <w:p/>
    <w:p>
      <w:r>
        <w:rPr>
          <w:t xml:space="preserve">Read first time 02/04/15.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satisfactory academic progress for purposes of higher education; and amending RCW 28B.92.030.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2013 c 248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"Disadvantaged student" means a posthigh school student who by reason of adverse cultural, educational, environmental, experiential, familial or other circumstances is unable to qualify for enrollment as a full-time student in an institution of higher education, who would otherwise qualify as a needy student, and who is attending an institution of higher education under an established program designed to qualify the student for enrollment as a full-time student.</w:t>
      </w:r>
    </w:p>
    <w:p>
      <w:pPr>
        <w:spacing w:before="0" w:after="0" w:line="408" w:lineRule="exact"/>
        <w:ind w:left="0" w:right="0" w:firstLine="576"/>
        <w:jc w:val="left"/>
      </w:pPr>
      <w:r>
        <w:rPr/>
        <w:t xml:space="preserve">(3) "Financial aid" means loans and/or grants to needy students enrolled or accepted for enrollment as a student at institutions of higher education.</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 or</w:t>
      </w:r>
    </w:p>
    <w:p>
      <w:pPr>
        <w:spacing w:before="0" w:after="0" w:line="408" w:lineRule="exact"/>
        <w:ind w:left="0" w:right="0" w:firstLine="576"/>
        <w:jc w:val="left"/>
      </w:pPr>
      <w:r>
        <w:rPr/>
        <w:t xml:space="preserve">(iii) A nonprofit institution recognized by the state of Washington as provided in RCW 28B.77.240.</w:t>
      </w:r>
    </w:p>
    <w:p>
      <w:pPr>
        <w:spacing w:before="0" w:after="0" w:line="408" w:lineRule="exact"/>
        <w:ind w:left="0" w:right="0" w:firstLine="576"/>
        <w:jc w:val="left"/>
      </w:pPr>
      <w:r>
        <w:rPr/>
        <w:t xml:space="preserve">(5) "Needy student" means a posthigh school student of an institution of higher education who demonstrates to the office the financial inability, either through the student's parents, family and/or personally, to meet the total cost of board, room, books, and tuition and incidental fees for any semester or quarter. "Needy student" also means an opportunity internship graduate as defined by RCW 28C.18.162 who enrolls in a postsecondary program of study as defined in RCW 28C.18.162 within one year of high school graduation.</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"Placebound student" means a student who (a) is unable to complete a college program because of family or employment commitments, health concerns, monetary inability, or other similar factors; and (b) may be influenced by the receipt of an enhanced student financial aid award to complete a baccalaureate degree at an eligible institution.</w:t>
      </w:r>
    </w:p>
    <w:p>
      <w:pPr>
        <w:spacing w:before="0" w:after="0" w:line="408" w:lineRule="exact"/>
        <w:ind w:left="0" w:right="0" w:firstLine="576"/>
        <w:jc w:val="left"/>
      </w:pPr>
      <w:r>
        <w:rPr>
          <w:u w:val="single"/>
        </w:rPr>
        <w:t xml:space="preserve">(8)(a) "Satisfactory academic progress" means the student's successful completion of a minimum number of credit or clock hours for each academic year, including summer, in which state financial aid was received. Each institution of higher education's policy for measuring a student's progress must define satisfactory academic progress as the student's completion of the minimum number of credit or clock hours for which the aid was calculated and disbursed.</w:t>
      </w:r>
    </w:p>
    <w:p>
      <w:pPr>
        <w:spacing w:before="0" w:after="0" w:line="408" w:lineRule="exact"/>
        <w:ind w:left="0" w:right="0" w:firstLine="576"/>
        <w:jc w:val="left"/>
      </w:pPr>
      <w:r>
        <w:rPr>
          <w:u w:val="single"/>
        </w:rPr>
        <w:t xml:space="preserve">(b) The minimum satisfactory academic progress standards for each academic year including summer are as follows:</w:t>
      </w:r>
    </w:p>
    <w:p>
      <w:pPr>
        <w:spacing w:before="0" w:after="0" w:line="408" w:lineRule="exact"/>
        <w:ind w:left="0" w:right="0" w:firstLine="576"/>
        <w:jc w:val="left"/>
      </w:pPr>
      <w:r>
        <w:rPr>
          <w:u w:val="single"/>
        </w:rPr>
        <w:t xml:space="preserve">(i) Full-time students must complete thirty-six credits or nine hundred clock hours;</w:t>
      </w:r>
    </w:p>
    <w:p>
      <w:pPr>
        <w:spacing w:before="0" w:after="0" w:line="408" w:lineRule="exact"/>
        <w:ind w:left="0" w:right="0" w:firstLine="576"/>
        <w:jc w:val="left"/>
      </w:pPr>
      <w:r>
        <w:rPr>
          <w:u w:val="single"/>
        </w:rPr>
        <w:t xml:space="preserve">(ii) Three-quarter time students must complete twenty-seven credits or six hundred seventy-five clock hours;</w:t>
      </w:r>
    </w:p>
    <w:p>
      <w:pPr>
        <w:spacing w:before="0" w:after="0" w:line="408" w:lineRule="exact"/>
        <w:ind w:left="0" w:right="0" w:firstLine="576"/>
        <w:jc w:val="left"/>
      </w:pPr>
      <w:r>
        <w:rPr>
          <w:u w:val="single"/>
        </w:rPr>
        <w:t xml:space="preserve">(iii) Half-time students must complete eighteen credits or four hundred fifty clock hours;</w:t>
      </w:r>
    </w:p>
    <w:p>
      <w:pPr>
        <w:spacing w:before="0" w:after="0" w:line="408" w:lineRule="exact"/>
        <w:ind w:left="0" w:right="0" w:firstLine="576"/>
        <w:jc w:val="left"/>
      </w:pPr>
      <w:r>
        <w:rPr>
          <w:u w:val="single"/>
        </w:rPr>
        <w:t xml:space="preserve">(iv) Less than half-time students must complete nine credits or two hundred twenty-five clock hours.</w:t>
      </w:r>
    </w:p>
    <w:p>
      <w:pPr>
        <w:spacing w:before="0" w:after="0" w:line="408" w:lineRule="exact"/>
        <w:ind w:left="0" w:right="0" w:firstLine="576"/>
        <w:jc w:val="left"/>
      </w:pPr>
      <w:r>
        <w:rPr>
          <w:u w:val="single"/>
        </w:rPr>
        <w:t xml:space="preserve">(c) Each institution's policy must deny further disbursements of state financial aid at the conclusion of any academic year, including summer, in which the student fails to complete at least one-half of the minimum number of credits or clock hours for which the aid was calculated and disbursed or otherwise fails to fulfill the conditions of the institution's satisfactory academic progress policy.</w:t>
      </w:r>
    </w:p>
    <w:p>
      <w:pPr>
        <w:spacing w:before="0" w:after="0" w:line="408" w:lineRule="exact"/>
        <w:ind w:left="0" w:right="0" w:firstLine="576"/>
        <w:jc w:val="left"/>
      </w:pPr>
      <w:r>
        <w:rPr>
          <w:u w:val="single"/>
        </w:rPr>
        <w:t xml:space="preserve">(d) The institution may make disbursements to a student who is in probationary status. As used in this subsection (8)(d), "probation" means completion of at least one-half, but less than all of the minimum number of credits or clock hours for which the aid was calculated and disbursed. The institution must have a probation policy, approved by the institution's board of trustees, that limits the number of terms in which a student may receive financial aid while in probationary status.</w:t>
      </w:r>
    </w:p>
    <w:p>
      <w:pPr>
        <w:spacing w:before="0" w:after="0" w:line="408" w:lineRule="exact"/>
        <w:ind w:left="0" w:right="0" w:firstLine="576"/>
        <w:jc w:val="left"/>
      </w:pPr>
      <w:r>
        <w:rPr>
          <w:u w:val="single"/>
        </w:rPr>
        <w:t xml:space="preserve">(e) The institution's financial aid administrator may at any time, using professional judgment exercised on a case-by-case basis, reinstate a student back into a satisfactory academic progress status in response to an individual student's extenuating circumstances.</w:t>
      </w:r>
    </w:p>
    <w:p/>
    <w:p>
      <w:pPr>
        <w:jc w:val="center"/>
      </w:pPr>
      <w:r>
        <w:rPr>
          <w:b/>
        </w:rPr>
        <w:t>--- END ---</w:t>
      </w:r>
    </w:p>
    <w:sectPr>
      <w:pgNumType w:start="1"/>
      <w:footerReference xmlns:r="http://schemas.openxmlformats.org/officeDocument/2006/relationships" r:id="Rdaaee569969440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421a89e51241f9" /><Relationship Type="http://schemas.openxmlformats.org/officeDocument/2006/relationships/footer" Target="/word/footer.xml" Id="Rdaaee569969440eb" /></Relationships>
</file>