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f362d44de24021" /></Relationships>
</file>

<file path=word/document.xml><?xml version="1.0" encoding="utf-8"?>
<w:document xmlns:w="http://schemas.openxmlformats.org/wordprocessingml/2006/main">
  <w:body>
    <w:p>
      <w:r>
        <w:t>H-1176.2</w:t>
      </w:r>
    </w:p>
    <w:p>
      <w:pPr>
        <w:jc w:val="center"/>
      </w:pPr>
      <w:r>
        <w:t>_______________________________________________</w:t>
      </w:r>
    </w:p>
    <w:p/>
    <w:p>
      <w:pPr>
        <w:jc w:val="center"/>
      </w:pPr>
      <w:r>
        <w:rPr>
          <w:b/>
        </w:rPr>
        <w:t>HOUSE BILL 1941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Gregerson, Muri, Santos, Orwall, Ryu, Hunter, Sells, Ormsby, Springer, Bergquist, Ortiz-Self, Kilduff, Moscoso, Peterson, Senn, Farrell, Hudgins, McBride, Fitzgibbon, Clibborn, Fey, Morris, Takko, Moeller, Wylie, Gregory, Walkinshaw, Riccelli, Hansen, Robinson, Kagi, Jinkins, Pettigrew, Lytton, Tharinger, Cody, Carlyle, Sawyer, Stanford, Goodman, Dunshee, Appleton, Tarleton, Van De Wege, and Pollet</w:t>
      </w:r>
    </w:p>
    <w:p/>
    <w:p>
      <w:r>
        <w:rPr>
          <w:t xml:space="preserve">Read first time 02/03/15.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approval of school district bonds and bond levies at general elections; amending RCW 28A.535.020, 28A.535.050, 84.52.056, 39.36.020, and 28A.530.020;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w:t>
      </w:r>
      <w:r>
        <w:rPr/>
        <w:t xml:space="preserve">f </w:t>
      </w:r>
      <w:r>
        <w:rPr>
          <w:u w:val="single"/>
        </w:rPr>
        <w:t xml:space="preserve">a majority of the voters in such school district voting</w:t>
      </w:r>
      <w:r>
        <w:rPr/>
        <w:t xml:space="preserve"> at </w:t>
      </w:r>
      <w:r>
        <w:t>((</w:t>
      </w:r>
      <w:r>
        <w:rPr>
          <w:strike/>
        </w:rPr>
        <w:t xml:space="preserve">such</w:t>
      </w:r>
      <w:r>
        <w:t>))</w:t>
      </w:r>
      <w:r>
        <w:rPr>
          <w:u w:val="single"/>
        </w:rPr>
        <w:t xml:space="preserve">a general</w:t>
      </w:r>
      <w:r>
        <w:rPr/>
        <w:t xml:space="preserve"> election </w:t>
      </w:r>
      <w:r>
        <w:rPr>
          <w:u w:val="single"/>
        </w:rPr>
        <w:t xml:space="preserve">or</w:t>
      </w:r>
      <w:r>
        <w:rPr/>
        <w:t xml:space="preserve"> three-fifths of the voters in such school district voting at </w:t>
      </w:r>
      <w:r>
        <w:t>((</w:t>
      </w:r>
      <w:r>
        <w:rPr>
          <w:strike/>
        </w:rPr>
        <w:t xml:space="preserve">such</w:t>
      </w:r>
      <w:r>
        <w:t>))</w:t>
      </w:r>
      <w:r>
        <w:rPr>
          <w:u w:val="single"/>
        </w:rPr>
        <w:t xml:space="preserve">a special</w:t>
      </w:r>
      <w:r>
        <w:rPr/>
        <w:t xml:space="preserve">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rPr>
          <w:u w:val="single"/>
        </w:rPr>
        <w:t xml:space="preserve">a majority of the voters voting at a general election or</w:t>
      </w:r>
      <w:r>
        <w:rPr/>
        <w:t xml:space="preserve"> three-fifths of the voters voting at </w:t>
      </w:r>
      <w:r>
        <w:t>((</w:t>
      </w:r>
      <w:r>
        <w:rPr>
          <w:strike/>
        </w:rPr>
        <w:t xml:space="preserve">such</w:t>
      </w:r>
      <w:r>
        <w:t>))</w:t>
      </w:r>
      <w:r>
        <w:rPr>
          <w:u w:val="single"/>
        </w:rPr>
        <w:t xml:space="preserve">a special</w:t>
      </w:r>
      <w:r>
        <w:rPr/>
        <w:t xml:space="preserve">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to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persons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also be authorized by receiving the affirmative vote of a majority of the voters voting on the proposition at a general election, at which election the total number of persons voting at the election must constitute not less than forty percent of the voters in the municipal corporation who voted at the last preceding general state election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to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 and (4) of this section, no taxing district shall for any purpose become indebted in any manner to an amount exceeding three-eighths of one percent of the value of the taxable property in such taxing district without the assent of three-fifths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rPr>
          <w:u w:val="single"/>
        </w:rPr>
        <w:t xml:space="preserve">a majority of the voters therein voting at a general election held for that purpose or</w:t>
      </w:r>
      <w:r>
        <w:rPr/>
        <w:t xml:space="preserve"> three-fifths of the voters therein voting at </w:t>
      </w:r>
      <w:r>
        <w:t>((</w:t>
      </w:r>
      <w:r>
        <w:rPr>
          <w:strike/>
        </w:rPr>
        <w:t xml:space="preserve">an</w:t>
      </w:r>
      <w:r>
        <w:t>))</w:t>
      </w:r>
      <w:r>
        <w:rPr>
          <w:u w:val="single"/>
        </w:rPr>
        <w:t xml:space="preserve">a special</w:t>
      </w:r>
      <w:r>
        <w:rPr/>
        <w:t xml:space="preserve">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w:t>
      </w:r>
      <w:r>
        <w:rPr>
          <w:u w:val="single"/>
        </w:rPr>
        <w:t xml:space="preserve">a majority of the votes cast at a general election or</w:t>
      </w:r>
      <w:r>
        <w:rPr/>
        <w:t xml:space="preserve"> three-fifths of the votes cast at </w:t>
      </w:r>
      <w:r>
        <w:t>((</w:t>
      </w:r>
      <w:r>
        <w:rPr>
          <w:strike/>
        </w:rPr>
        <w:t xml:space="preserve">such</w:t>
      </w:r>
      <w:r>
        <w:t>))</w:t>
      </w:r>
      <w:r>
        <w:rPr>
          <w:u w:val="single"/>
        </w:rPr>
        <w:t xml:space="preserve">a special</w:t>
      </w:r>
      <w:r>
        <w:rPr/>
        <w:t xml:space="preserve"> election must be in favor of the issuance of such bonds, before the board of directors is authorized to issue said bonds.</w:t>
      </w:r>
    </w:p>
    <w:p>
      <w:pPr>
        <w:spacing w:before="0" w:after="0" w:line="408" w:lineRule="exact"/>
        <w:ind w:left="0" w:right="0" w:firstLine="576"/>
        <w:jc w:val="left"/>
      </w:pPr>
      <w:r>
        <w:rPr/>
        <w:t xml:space="preserve">(2) The resolution adopted by the board of directors calling the election in subsection (1) of this section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House Joint Resolution No. . . . (H-1182/15), the proposed amendment to Article VII, section 2 and Article VIII, section 6 of the state Constitution providing for a simple majority of voters voting at an election to authorize school district levies and bonds at general elections is validly submitted to and is approved and ratified by the voters at the next general election and certified by the secretary of state. If the proposed amendment is not approved, ratified, and certified, this act is void in its entirety.</w:t>
      </w:r>
    </w:p>
    <w:p/>
    <w:p>
      <w:pPr>
        <w:jc w:val="center"/>
      </w:pPr>
      <w:r>
        <w:rPr>
          <w:b/>
        </w:rPr>
        <w:t>--- END ---</w:t>
      </w:r>
    </w:p>
    <w:sectPr>
      <w:pgNumType w:start="1"/>
      <w:footerReference xmlns:r="http://schemas.openxmlformats.org/officeDocument/2006/relationships" r:id="R83521e72fa6d45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174fc94683473e" /><Relationship Type="http://schemas.openxmlformats.org/officeDocument/2006/relationships/footer" Target="/word/footer.xml" Id="R83521e72fa6d4508" /></Relationships>
</file>