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74666e50b43e3" /></Relationships>
</file>

<file path=word/document.xml><?xml version="1.0" encoding="utf-8"?>
<w:document xmlns:w="http://schemas.openxmlformats.org/wordprocessingml/2006/main">
  <w:body>
    <w:p>
      <w:r>
        <w:t>H-1059.1</w:t>
      </w:r>
    </w:p>
    <w:p>
      <w:pPr>
        <w:jc w:val="center"/>
      </w:pPr>
      <w:r>
        <w:t>_______________________________________________</w:t>
      </w:r>
    </w:p>
    <w:p/>
    <w:p>
      <w:pPr>
        <w:jc w:val="center"/>
      </w:pPr>
      <w:r>
        <w:rPr>
          <w:b/>
        </w:rPr>
        <w:t>HOUSE BILL 1918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Orcutt, Hayes, and Scott</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applicable to off-road, nonhighway, and wheeled all-terrain vehicles and their drivers; and amending RCW 38.52.180, 46.09.320, 46.09.442, and 46.09.457.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2011 c 336 s 791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w:t>
      </w:r>
      <w:r>
        <w:rPr>
          <w:u w:val="single"/>
        </w:rPr>
        <w:t xml:space="preserve">or sponsoring organization</w:t>
      </w:r>
      <w:r>
        <w:rPr/>
        <w:t xml:space="preserve">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and</w:t>
      </w:r>
    </w:p>
    <w:p>
      <w:pPr>
        <w:spacing w:before="0" w:after="0" w:line="408" w:lineRule="exact"/>
        <w:ind w:left="0" w:right="0" w:firstLine="576"/>
        <w:jc w:val="left"/>
      </w:pPr>
      <w:r>
        <w:rPr/>
        <w:t xml:space="preserve">(g) The state or any state or local governmental entity.</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2011 c 171 s 24 are each amended to read as follows:</w:t>
      </w:r>
    </w:p>
    <w:p>
      <w:pPr>
        <w:spacing w:before="0" w:after="0" w:line="408" w:lineRule="exact"/>
        <w:ind w:left="0" w:right="0" w:firstLine="576"/>
        <w:jc w:val="left"/>
      </w:pPr>
      <w:r>
        <w:rPr/>
        <w:t xml:space="preserve">((</w:t>
      </w:r>
      <w:r>
        <w:rPr>
          <w:strike/>
        </w:rPr>
        <w:t xml:space="preserve">The department shall issue a certificate of title to the owner of an off-road vehicle. The owner shall pay the fee established under RCW 46.17.100. Issuance of the certificate of title does not qualify the vehicle for registration under chapter 46.16A RCW.</w:t>
      </w:r>
      <w:r>
        <w:rPr/>
        <w:t xml:space="preserve">)) </w:t>
      </w:r>
      <w:r>
        <w:rPr>
          <w:u w:val="single"/>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u w:val="single"/>
        </w:rPr>
        <w:t xml:space="preserve">(a) A description of the off-road vehicle, including make, model, vehicle identification number or engine serial number if no vehicle identification number exists, type of body, and model year of the vehicle;</w:t>
      </w:r>
    </w:p>
    <w:p>
      <w:pPr>
        <w:spacing w:before="0" w:after="0" w:line="408" w:lineRule="exact"/>
        <w:ind w:left="0" w:right="0" w:firstLine="576"/>
        <w:jc w:val="left"/>
      </w:pPr>
      <w:r>
        <w:rPr>
          <w:u w:val="single"/>
        </w:rPr>
        <w:t xml:space="preserve">(b) The name and address of the person who is the registered owner of the off-road vehicle and, if the off-road vehicle is subject to a security interest, the name and address of the secured party; and </w:t>
      </w:r>
    </w:p>
    <w:p>
      <w:pPr>
        <w:spacing w:before="0" w:after="0" w:line="408" w:lineRule="exact"/>
        <w:ind w:left="0" w:right="0" w:firstLine="576"/>
        <w:jc w:val="left"/>
      </w:pPr>
      <w:r>
        <w:rPr>
          <w:u w:val="single"/>
        </w:rPr>
        <w:t xml:space="preserve">(c) Other information the department may require.</w:t>
      </w:r>
    </w:p>
    <w:p>
      <w:pPr>
        <w:spacing w:before="0" w:after="0" w:line="408" w:lineRule="exact"/>
        <w:ind w:left="0" w:right="0" w:firstLine="576"/>
        <w:jc w:val="left"/>
      </w:pPr>
      <w:r>
        <w:rPr>
          <w:u w:val="single"/>
        </w:rPr>
        <w:t xml:space="preserve">(2) The application for a certificate of title must be signed by the person applying to be the registered owner and be sworn to by that person in the manner described under RCW 9A.72.085.</w:t>
      </w:r>
    </w:p>
    <w:p>
      <w:pPr>
        <w:spacing w:before="0" w:after="0" w:line="408" w:lineRule="exact"/>
        <w:ind w:left="0" w:right="0" w:firstLine="576"/>
        <w:jc w:val="left"/>
      </w:pPr>
      <w:r>
        <w:rPr>
          <w:u w:val="single"/>
        </w:rPr>
        <w:t xml:space="preserve">(3) The owner must pay the fee established under RCW 46.17.100.</w:t>
      </w:r>
    </w:p>
    <w:p>
      <w:pPr>
        <w:spacing w:before="0" w:after="0" w:line="408" w:lineRule="exact"/>
        <w:ind w:left="0" w:right="0" w:firstLine="576"/>
        <w:jc w:val="left"/>
      </w:pPr>
      <w:r>
        <w:rPr>
          <w:u w:val="single"/>
        </w:rPr>
        <w:t xml:space="preserve">(4) Issuance of the certificate of title does not qualify the off-road vehicle for registration under chapter 46.16A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2013 2nd sp.s. c 23 s 4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A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spacing w:before="0" w:after="0" w:line="408" w:lineRule="exact"/>
        <w:ind w:left="0" w:right="0" w:firstLine="576"/>
        <w:jc w:val="left"/>
      </w:pPr>
      <w:r>
        <w:rPr/>
        <w:t xml:space="preserve">(3) A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p>
    <w:p>
      <w:pPr>
        <w:spacing w:before="0" w:after="0" w:line="408" w:lineRule="exact"/>
        <w:ind w:left="0" w:right="0" w:firstLine="576"/>
        <w:jc w:val="left"/>
      </w:pPr>
      <w:r>
        <w:rPr/>
        <w:t xml:space="preserve">(4) A wheeled all-terrain vehicle may not be registered for commercial use.</w:t>
      </w:r>
    </w:p>
    <w:p>
      <w:pPr>
        <w:spacing w:before="0" w:after="0" w:line="408" w:lineRule="exact"/>
        <w:ind w:left="0" w:right="0" w:firstLine="576"/>
        <w:jc w:val="left"/>
      </w:pPr>
      <w:r>
        <w:rPr>
          <w:u w:val="single"/>
        </w:rPr>
        <w:t xml:space="preserve">(5) Wheeled all-terrain vehicle registrations and metal tags are not required under this chapter for a wheeled all-terrain vehicle owned by a resident of another state that has a vehicle registration issued in accordance with the laws of the other state. This exemption applies only to the extent that a similar exemption or privilege is granted under the laws of that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2013 2nd sp.s. c 23 s 7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w:t>
      </w:r>
      <w:r>
        <w:rPr>
          <w:u w:val="single"/>
        </w:rPr>
        <w:t xml:space="preserve">motor vehicle</w:t>
      </w:r>
      <w:r>
        <w:rPr/>
        <w:t xml:space="preserv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w:t>
      </w:r>
      <w:r>
        <w:rPr>
          <w:u w:val="single"/>
        </w:rPr>
        <w:t xml:space="preserve">motor vehicle</w:t>
      </w:r>
      <w:r>
        <w:rPr/>
        <w:t xml:space="preserve"> repair shop did not charge more than fifty dollars per safety inspection and that the entire safety inspection fee is paid directly and only to the licensed wheeled all-terrain vehicle dealer or </w:t>
      </w:r>
      <w:r>
        <w:rPr>
          <w:u w:val="single"/>
        </w:rPr>
        <w:t xml:space="preserve">motor vehicle</w:t>
      </w:r>
      <w:r>
        <w:rPr/>
        <w:t xml:space="preserve"> repair shop;</w:t>
      </w:r>
    </w:p>
    <w:p>
      <w:pPr>
        <w:spacing w:before="0" w:after="0" w:line="408" w:lineRule="exact"/>
        <w:ind w:left="0" w:right="0" w:firstLine="576"/>
        <w:jc w:val="left"/>
      </w:pPr>
      <w:r>
        <w:rPr/>
        <w:t xml:space="preserve">(iii) A statement that the licensed wheeled all-terrain vehicle dealer or </w:t>
      </w:r>
      <w:r>
        <w:rPr>
          <w:u w:val="single"/>
        </w:rPr>
        <w:t xml:space="preserve">motor vehicle</w:t>
      </w:r>
      <w:r>
        <w:rPr/>
        <w:t xml:space="preserve">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w:t>
      </w:r>
      <w:r>
        <w:rPr>
          <w:u w:val="single"/>
        </w:rPr>
        <w:t xml:space="preserve">motor vehicle</w:t>
      </w:r>
      <w:r>
        <w:rPr/>
        <w:t xml:space="preserve"> repair shop in the state of Washington; and</w:t>
      </w:r>
    </w:p>
    <w:p>
      <w:pPr>
        <w:spacing w:before="0" w:after="0" w:line="408" w:lineRule="exact"/>
        <w:ind w:left="0" w:right="0" w:firstLine="576"/>
        <w:jc w:val="left"/>
      </w:pPr>
      <w:r>
        <w:rPr/>
        <w:t xml:space="preserve">(v) A release signed by the owner of the wheeled all-terrain vehicle and verified by the department, county auditor or other agent, or subagent appointed by the director that releases the state from any liability and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
      <w:pPr>
        <w:jc w:val="center"/>
      </w:pPr>
      <w:r>
        <w:rPr>
          <w:b/>
        </w:rPr>
        <w:t>--- END ---</w:t>
      </w:r>
    </w:p>
    <w:sectPr>
      <w:pgNumType w:start="1"/>
      <w:footerReference xmlns:r="http://schemas.openxmlformats.org/officeDocument/2006/relationships" r:id="Ra0bbf9eabd6445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ca6161221e4367" /><Relationship Type="http://schemas.openxmlformats.org/officeDocument/2006/relationships/footer" Target="/word/footer.xml" Id="Ra0bbf9eabd6445c5" /></Relationships>
</file>