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81691a1584549" /></Relationships>
</file>

<file path=word/document.xml><?xml version="1.0" encoding="utf-8"?>
<w:document xmlns:w="http://schemas.openxmlformats.org/wordprocessingml/2006/main">
  <w:body>
    <w:p>
      <w:r>
        <w:t>H-2100.1</w:t>
      </w:r>
    </w:p>
    <w:p>
      <w:pPr>
        <w:jc w:val="center"/>
      </w:pPr>
      <w:r>
        <w:t>_______________________________________________</w:t>
      </w:r>
    </w:p>
    <w:p/>
    <w:p>
      <w:pPr>
        <w:jc w:val="center"/>
      </w:pPr>
      <w:r>
        <w:rPr>
          <w:b/>
        </w:rPr>
        <w:t>SECOND SUBSTITUTE HOUSE BILL 1843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Morris, Lytton,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residential energy efficiency incentive pilot program;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increased energy efficiency investments in Washington's residential building stock will achieve significant reductions in energy consumption, create sustained cost savings on utility bills for building occupants, and increase the overall health and safety of communities where energy efficiency projects occur. A residential energy efficiency incentive pilot program provides a unique opportunity to collect important data on the actual costs and benefits of energy efficiency retrofits among various residential building types. The data collected from this pilot program will be used to inform future decisions relating to energy efficiency investments in the residential building stock in Washington.</w:t>
      </w:r>
    </w:p>
    <w:p>
      <w:pPr>
        <w:spacing w:before="0" w:after="0" w:line="408" w:lineRule="exact"/>
        <w:ind w:left="0" w:right="0" w:firstLine="576"/>
        <w:jc w:val="left"/>
      </w:pPr>
      <w:r>
        <w:rPr/>
        <w:t xml:space="preserve">(2)(a) 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encourage the implementation of energy efficiency retrofit projects by low and moderate-income owners of single-family residences and owners of multifamily housing who rent to low and moderate-income occupants. It is the legislature's intent to allow local jurisdictions to exempt property tax levied by participating local jurisdictions for qualifying taxpayers.</w:t>
      </w:r>
    </w:p>
    <w:p>
      <w:pPr>
        <w:spacing w:before="0" w:after="0" w:line="408" w:lineRule="exact"/>
        <w:ind w:left="0" w:right="0" w:firstLine="576"/>
        <w:jc w:val="left"/>
      </w:pPr>
      <w:r>
        <w:rPr/>
        <w:t xml:space="preserve">(d) If a review finds participating jurisdictions are increasing the number of energy efficiency retrofits occurring in targeted communities; and that those retrofits are meeting the modeled energy savings; and that the energy savings is contributing to overall utility cost savings, then the legislature intends to extend the expiration date of the tax preference.</w:t>
      </w:r>
    </w:p>
    <w:p>
      <w:pPr>
        <w:spacing w:before="0" w:after="0" w:line="408" w:lineRule="exact"/>
        <w:ind w:left="0" w:right="0" w:firstLine="576"/>
        <w:jc w:val="left"/>
      </w:pPr>
      <w:r>
        <w:rPr/>
        <w:t xml:space="preserve">(e) In order to obtain the data necessary to perform the review in (d) of this subsection (2), the joint legislative audit and review committee may refer to:</w:t>
      </w:r>
    </w:p>
    <w:p>
      <w:pPr>
        <w:spacing w:before="0" w:after="0" w:line="408" w:lineRule="exact"/>
        <w:ind w:left="0" w:right="0" w:firstLine="576"/>
        <w:jc w:val="left"/>
      </w:pPr>
      <w:r>
        <w:rPr/>
        <w:t xml:space="preserve">(i) The taxpayer applications required in section 4 of this act;</w:t>
      </w:r>
    </w:p>
    <w:p>
      <w:pPr>
        <w:spacing w:before="0" w:after="0" w:line="408" w:lineRule="exact"/>
        <w:ind w:left="0" w:right="0" w:firstLine="576"/>
        <w:jc w:val="left"/>
      </w:pPr>
      <w:r>
        <w:rPr/>
        <w:t xml:space="preserve">(ii) The annual surveys required in section 7 of this act;</w:t>
      </w:r>
    </w:p>
    <w:p>
      <w:pPr>
        <w:spacing w:before="0" w:after="0" w:line="408" w:lineRule="exact"/>
        <w:ind w:left="0" w:right="0" w:firstLine="576"/>
        <w:jc w:val="left"/>
      </w:pPr>
      <w:r>
        <w:rPr/>
        <w:t xml:space="preserve">(iii) The department of commerce; and</w:t>
      </w:r>
    </w:p>
    <w:p>
      <w:pPr>
        <w:spacing w:before="0" w:after="0" w:line="408" w:lineRule="exact"/>
        <w:ind w:left="0" w:right="0" w:firstLine="576"/>
        <w:jc w:val="left"/>
      </w:pPr>
      <w:r>
        <w:rPr/>
        <w:t xml:space="preserve">(iv) Any other data sources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t xml:space="preserve">(2) "Approved energy modeling technique" means a predictive tool that is currently in use and commonly relied upon in the energy-auditing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(3) "Approved green building certification" means a certification that is currently in use and commonly relied upon in the green building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(4) "Eligible new construction" means construction of a residential building that is not otherwise defined in the state building code as an addition, alteration, or repair.</w:t>
      </w:r>
    </w:p>
    <w:p>
      <w:pPr>
        <w:spacing w:before="0" w:after="0" w:line="408" w:lineRule="exact"/>
        <w:ind w:left="0" w:right="0" w:firstLine="576"/>
        <w:jc w:val="left"/>
      </w:pPr>
      <w:r>
        <w:rPr/>
        <w:t xml:space="preserve">(5) "Eligible retrofit project" or "project" means an installation or modification that is designed to reduce energy consumption in a qualified single-family or multiple family residential property. The term includes, but is not limited to: Insulation; storm windows and doors; automatic energy control systems; heating, ventilating, or air conditioning and distribution system modifications or replacements in buildings or central plants; caulking and weather stripping; energy recovery systems; geothermal heat pumps; and day lighting systems.</w:t>
      </w:r>
    </w:p>
    <w:p>
      <w:pPr>
        <w:spacing w:before="0" w:after="0" w:line="408" w:lineRule="exact"/>
        <w:ind w:left="0" w:right="0" w:firstLine="576"/>
        <w:jc w:val="left"/>
      </w:pPr>
      <w:r>
        <w:rPr/>
        <w:t xml:space="preserve">(6) "Eligible structure" means a building in which an eligible retrofit project is undertaken or a building that is newly constructed located within a participating local jurisdiction.</w:t>
      </w:r>
    </w:p>
    <w:p>
      <w:pPr>
        <w:spacing w:before="0" w:after="0" w:line="408" w:lineRule="exact"/>
        <w:ind w:left="0" w:right="0" w:firstLine="576"/>
        <w:jc w:val="left"/>
      </w:pPr>
      <w:r>
        <w:rPr/>
        <w:t xml:space="preserve">(7)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"Local jurisdiction" means a city or a county.</w:t>
      </w:r>
    </w:p>
    <w:p>
      <w:pPr>
        <w:spacing w:before="0" w:after="0" w:line="408" w:lineRule="exact"/>
        <w:ind w:left="0" w:right="0" w:firstLine="576"/>
        <w:jc w:val="left"/>
      </w:pPr>
      <w:r>
        <w:rPr/>
        <w:t xml:space="preserve">(10)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(11) "Moderate-income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(12) "Multiple family building"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(13) "Net-zero energy building" means a building with net energy consumption of zero over a typical year as determined by the department of commerce.</w:t>
      </w:r>
    </w:p>
    <w:p>
      <w:pPr>
        <w:spacing w:before="0" w:after="0" w:line="408" w:lineRule="exact"/>
        <w:ind w:left="0" w:right="0" w:firstLine="576"/>
        <w:jc w:val="left"/>
      </w:pPr>
      <w:r>
        <w:rPr/>
        <w:t xml:space="preserve">(14) "Owner" means the property owner of record.</w:t>
      </w:r>
    </w:p>
    <w:p>
      <w:pPr>
        <w:spacing w:before="0" w:after="0" w:line="408" w:lineRule="exact"/>
        <w:ind w:left="0" w:right="0" w:firstLine="576"/>
        <w:jc w:val="left"/>
      </w:pPr>
      <w:r>
        <w:rPr/>
        <w:t xml:space="preserve">(15) "Participating local jurisdiction" means a city or county that, by legislative authority, has chosen to exempt property tax for qualifying taxpayers, in accordance with the terms of this chapter, and that meets the conditions set forth in section 3(1) of this act.</w:t>
      </w:r>
    </w:p>
    <w:p>
      <w:pPr>
        <w:spacing w:before="0" w:after="0" w:line="408" w:lineRule="exact"/>
        <w:ind w:left="0" w:right="0" w:firstLine="576"/>
        <w:jc w:val="left"/>
      </w:pPr>
      <w:r>
        <w:rPr/>
        <w:t xml:space="preserve">(16) "Preexisting" means a single-family residence or multiple family building that is fully operational before the commencement of the eligible project.</w:t>
      </w:r>
    </w:p>
    <w:p>
      <w:pPr>
        <w:spacing w:before="0" w:after="0" w:line="408" w:lineRule="exact"/>
        <w:ind w:left="0" w:right="0" w:firstLine="576"/>
        <w:jc w:val="left"/>
      </w:pPr>
      <w:r>
        <w:rPr/>
        <w:t xml:space="preserve">(17) "Single-family residence" means a building with two or fewer dwelling units, including duplexes and single-family homes, with or without accessory dwelling units.</w:t>
      </w:r>
    </w:p>
    <w:p>
      <w:pPr>
        <w:spacing w:before="0" w:after="0" w:line="408" w:lineRule="exact"/>
        <w:ind w:left="0" w:right="0" w:firstLine="576"/>
        <w:jc w:val="left"/>
      </w:pPr>
      <w:r>
        <w:rPr/>
        <w:t xml:space="preserve">(18) "Taxpayer" means a low or moderate-income owner of a single-family residence, or an owner of a multiple family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residential energy efficiency incentive pilot program is created. A city or county that is participating in national competitions targeting energy savings, is implementing a climate action plan, or has established long-term conservation goals may exempt qualifying low and moderate-income owners of single-family residences and qualifying owners of multiple family buildings, as determined under this chapter, from property taxation levied by the participating local jurisdiction.</w:t>
      </w:r>
    </w:p>
    <w:p>
      <w:pPr>
        <w:spacing w:before="0" w:after="0" w:line="408" w:lineRule="exact"/>
        <w:ind w:left="0" w:right="0" w:firstLine="576"/>
        <w:jc w:val="left"/>
      </w:pPr>
      <w:r>
        <w:rPr/>
        <w:t xml:space="preserve">(2) An eligible structure and the land upon which the eligible structure is or will be built is exempt from property taxation levied by the participating local jurisdiction, as follows:</w:t>
      </w:r>
    </w:p>
    <w:p>
      <w:pPr>
        <w:spacing w:before="0" w:after="0" w:line="408" w:lineRule="exact"/>
        <w:ind w:left="0" w:right="0" w:firstLine="576"/>
        <w:jc w:val="left"/>
      </w:pPr>
      <w:r>
        <w:rPr/>
        <w:t xml:space="preserve">(a) For four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fifteen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(iii) Newly constructed multiple family building and the new construction meets the requirements of green building certification and sells or rents at least ten percent of the total housing units as affordable housing to low and moderate-income households during the tax-exempted period specified in this section.</w:t>
      </w:r>
    </w:p>
    <w:p>
      <w:pPr>
        <w:spacing w:before="0" w:after="0" w:line="408" w:lineRule="exact"/>
        <w:ind w:left="0" w:right="0" w:firstLine="576"/>
        <w:jc w:val="left"/>
      </w:pPr>
      <w:r>
        <w:rPr/>
        <w:t xml:space="preserve">(b) For six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twenty-five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(c) For eight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thirty percent compared to the average yearly consumption predicted by an energy model before implementation of the eligible retrofit project;</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twenty-five percent compared to the average yearly consumption predicted by an energy model before implementation of the eligible retrofit project; or</w:t>
      </w:r>
    </w:p>
    <w:p>
      <w:pPr>
        <w:spacing w:before="0" w:after="0" w:line="408" w:lineRule="exact"/>
        <w:ind w:left="0" w:right="0" w:firstLine="576"/>
        <w:jc w:val="left"/>
      </w:pPr>
      <w:r>
        <w:rPr/>
        <w:t xml:space="preserve">(iii) Newly constructed multiple family building and the new construction qualifies as a net-zero energy building and sells or rents at least ten percent of the total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(3) An exemption provided in subsection (2) of this section does not include those improvements or structures on the land that do not meet the definition of "eligible structure" as provided in section 2 of this act.</w:t>
      </w:r>
    </w:p>
    <w:p>
      <w:pPr>
        <w:spacing w:before="0" w:after="0" w:line="408" w:lineRule="exact"/>
        <w:ind w:left="0" w:right="0" w:firstLine="576"/>
        <w:jc w:val="left"/>
      </w:pPr>
      <w:r>
        <w:rPr/>
        <w:t xml:space="preserve">(4) A taxpayer who owns a preexisting multiple family building and receives an exemption for an eligible retrofit project under this chapter qualifies for four additional years of tax exemption status if the taxpayer rents or sells at least twenty percent of the multifamily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(5) In the case of eligible retrofit projects performed in preexisting buildings, the exemption does not apply if the eligible project commenced prior to the approval of the application required under this chapter.</w:t>
      </w:r>
    </w:p>
    <w:p>
      <w:pPr>
        <w:spacing w:before="0" w:after="0" w:line="408" w:lineRule="exact"/>
        <w:ind w:left="0" w:right="0" w:firstLine="576"/>
        <w:jc w:val="left"/>
      </w:pPr>
      <w:r>
        <w:rPr/>
        <w:t xml:space="preserve">(6) Except as otherwise provided, the tax exemption provided by this chapter is in addition to any other incentives, tax credits, or grants, provided by law.</w:t>
      </w:r>
    </w:p>
    <w:p>
      <w:pPr>
        <w:spacing w:before="0" w:after="0" w:line="408" w:lineRule="exact"/>
        <w:ind w:left="0" w:right="0" w:firstLine="576"/>
        <w:jc w:val="left"/>
      </w:pPr>
      <w:r>
        <w:rPr/>
        <w:t xml:space="preserve">(7) At the conclusion of the exemption period, the new or rehabilitated housing cost must be considered as new construction for the purposes of chapter 84.55 RCW.</w:t>
      </w:r>
    </w:p>
    <w:p>
      <w:pPr>
        <w:spacing w:before="0" w:after="0" w:line="408" w:lineRule="exact"/>
        <w:ind w:left="0" w:right="0" w:firstLine="576"/>
        <w:jc w:val="left"/>
      </w:pPr>
      <w:r>
        <w:rPr/>
        <w:t xml:space="preserve">(8) A taxpayer may not claim the tax exemption provided in this chapter while the taxpayer is claiming the tax exemption in RCW 82.08.998 or participating in the program provided in chapter 70.164 RCW.</w:t>
      </w:r>
    </w:p>
    <w:p>
      <w:pPr>
        <w:spacing w:before="0" w:after="0" w:line="408" w:lineRule="exact"/>
        <w:ind w:left="0" w:right="0" w:firstLine="576"/>
        <w:jc w:val="left"/>
      </w:pPr>
      <w:r>
        <w:rPr/>
        <w:t xml:space="preserve">(9) The governing authority of a participating local jurisdiction may limit or cap the number or total dollar amount of exemptions issued under this section.</w:t>
      </w:r>
    </w:p>
    <w:p>
      <w:pPr>
        <w:spacing w:before="0" w:after="0" w:line="408" w:lineRule="exact"/>
        <w:ind w:left="0" w:right="0" w:firstLine="576"/>
        <w:jc w:val="left"/>
      </w:pPr>
      <w:r>
        <w:rPr/>
        <w:t xml:space="preserve">(10) At no time shall the value of an exemption for an eligible retrofit project under this section exceed the property owner's cost of retrofit by more than one hundred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taxpayer seeking a tax exemption under this chapter must complete the following procedures:</w:t>
      </w:r>
    </w:p>
    <w:p>
      <w:pPr>
        <w:spacing w:before="0" w:after="0" w:line="408" w:lineRule="exact"/>
        <w:ind w:left="0" w:right="0" w:firstLine="576"/>
        <w:jc w:val="left"/>
      </w:pPr>
      <w:r>
        <w:rPr/>
        <w:t xml:space="preserve">(1) The taxpayer must apply to the participating local jurisdiction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tax exemption including information indicated on the application form or in the guidelines;</w:t>
      </w:r>
    </w:p>
    <w:p>
      <w:pPr>
        <w:spacing w:before="0" w:after="0" w:line="408" w:lineRule="exact"/>
        <w:ind w:left="0" w:right="0" w:firstLine="576"/>
        <w:jc w:val="left"/>
      </w:pPr>
      <w:r>
        <w:rPr/>
        <w:t xml:space="preserve">(b) A statement that the applicant is aware of the potential tax liability involved when the property ceases to be eligible for the tax exemption provided under this chapter; and</w:t>
      </w:r>
    </w:p>
    <w:p>
      <w:pPr>
        <w:spacing w:before="0" w:after="0" w:line="408" w:lineRule="exact"/>
        <w:ind w:left="0" w:right="0" w:firstLine="576"/>
        <w:jc w:val="left"/>
      </w:pPr>
      <w:r>
        <w:rPr/>
        <w:t xml:space="preserve">(c) For a preexisting building, the monthly energy consumption and cost of energy consumed during the past twelve calendar months prior to the date the application is submitted.</w:t>
      </w:r>
    </w:p>
    <w:p>
      <w:pPr>
        <w:spacing w:before="0" w:after="0" w:line="408" w:lineRule="exact"/>
        <w:ind w:left="0" w:right="0" w:firstLine="576"/>
        <w:jc w:val="left"/>
      </w:pPr>
      <w:r>
        <w:rPr/>
        <w:t xml:space="preserve">(2) The applicant must verify the application by oath or affirmation.</w:t>
      </w:r>
    </w:p>
    <w:p>
      <w:pPr>
        <w:spacing w:before="0" w:after="0" w:line="408" w:lineRule="exact"/>
        <w:ind w:left="0" w:right="0" w:firstLine="576"/>
        <w:jc w:val="left"/>
      </w:pPr>
      <w:r>
        <w:rPr/>
        <w:t xml:space="preserve">(3) The application must be accompanied by an application fee, if required by a local jurisdiction under this chapter. The governing authority may allow the applicant to revise an application before final action by the governing authority.</w:t>
      </w:r>
    </w:p>
    <w:p>
      <w:pPr>
        <w:spacing w:before="0" w:after="0" w:line="408" w:lineRule="exact"/>
        <w:ind w:left="0" w:right="0" w:firstLine="576"/>
        <w:jc w:val="left"/>
      </w:pPr>
      <w:r>
        <w:rPr/>
        <w:t xml:space="preserve">(4) The applicant must enter into a contract with the participating local jurisdiction, or an administrative official or commission authorized by the governing authority, under which the applicant has agreed to the implementation of the eligible retrofit project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participating local jurisdiction must issue to the owner of the property a conditional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tax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April 1st of each year beginning after the first twelve months of exemption under this chapter, a taxpayer who receives a tax exemption under this chapter must file with the local jurisdiction the following:</w:t>
      </w:r>
    </w:p>
    <w:p>
      <w:pPr>
        <w:spacing w:before="0" w:after="0" w:line="408" w:lineRule="exact"/>
        <w:ind w:left="0" w:right="0" w:firstLine="576"/>
        <w:jc w:val="left"/>
      </w:pPr>
      <w:r>
        <w:rPr/>
        <w:t xml:space="preserve">(a) The monthly energy consumption and cost of energy consumed during the previous twelve calendar months;</w:t>
      </w:r>
    </w:p>
    <w:p>
      <w:pPr>
        <w:spacing w:before="0" w:after="0" w:line="408" w:lineRule="exact"/>
        <w:ind w:left="0" w:right="0" w:firstLine="576"/>
        <w:jc w:val="left"/>
      </w:pPr>
      <w:r>
        <w:rPr/>
        <w:t xml:space="preserve">(b) A statement of the amount of rehabilitation or construction expenditures associated with the eligible retrofit project or new construction made with respect to each housing unit and the composite expenditures made in the rehabilitation or construction associated with the eligible retrofit project or eligible new construction of the entire property;</w:t>
      </w:r>
    </w:p>
    <w:p>
      <w:pPr>
        <w:spacing w:before="0" w:after="0" w:line="408" w:lineRule="exact"/>
        <w:ind w:left="0" w:right="0" w:firstLine="576"/>
        <w:jc w:val="left"/>
      </w:pPr>
      <w:r>
        <w:rPr/>
        <w:t xml:space="preserve">(c) A description of changes or improvements constructed in association with the eligible retrofit project or eligible new construction after issuance of the certificate of tax exemption;</w:t>
      </w:r>
    </w:p>
    <w:p>
      <w:pPr>
        <w:spacing w:before="0" w:after="0" w:line="408" w:lineRule="exact"/>
        <w:ind w:left="0" w:right="0" w:firstLine="576"/>
        <w:jc w:val="left"/>
      </w:pPr>
      <w:r>
        <w:rPr/>
        <w:t xml:space="preserve">(d) If applicable, a statement that the building meets the affordable housing requirements as described in this chapter; and</w:t>
      </w:r>
    </w:p>
    <w:p>
      <w:pPr>
        <w:spacing w:before="0" w:after="0" w:line="408" w:lineRule="exact"/>
        <w:ind w:left="0" w:right="0" w:firstLine="576"/>
        <w:jc w:val="left"/>
      </w:pPr>
      <w:r>
        <w:rPr/>
        <w:t xml:space="preserve">(e) Any additional information requested by the city or county in regards to the units receiving a tax exemption.</w:t>
      </w:r>
    </w:p>
    <w:p>
      <w:pPr>
        <w:spacing w:before="0" w:after="0" w:line="408" w:lineRule="exact"/>
        <w:ind w:left="0" w:right="0" w:firstLine="576"/>
        <w:jc w:val="left"/>
      </w:pPr>
      <w:r>
        <w:rPr/>
        <w:t xml:space="preserve">(2) All participating local jurisdictions that issue certificates of tax exemption provided in this chapter must submit an annual report by December 31st of each year, beginning the first year the exemption is offered by the jurisdiction, to the department of commerce. The report must include the following information:</w:t>
      </w:r>
    </w:p>
    <w:p>
      <w:pPr>
        <w:spacing w:before="0" w:after="0" w:line="408" w:lineRule="exact"/>
        <w:ind w:left="0" w:right="0" w:firstLine="576"/>
        <w:jc w:val="left"/>
      </w:pPr>
      <w:r>
        <w:rPr/>
        <w:t xml:space="preserve">(a) The number of tax exemption applicants;</w:t>
      </w:r>
    </w:p>
    <w:p>
      <w:pPr>
        <w:spacing w:before="0" w:after="0" w:line="408" w:lineRule="exact"/>
        <w:ind w:left="0" w:right="0" w:firstLine="576"/>
        <w:jc w:val="left"/>
      </w:pPr>
      <w:r>
        <w:rPr/>
        <w:t xml:space="preserve">(b) The number of tax exemption participants;</w:t>
      </w:r>
    </w:p>
    <w:p>
      <w:pPr>
        <w:spacing w:before="0" w:after="0" w:line="408" w:lineRule="exact"/>
        <w:ind w:left="0" w:right="0" w:firstLine="576"/>
        <w:jc w:val="left"/>
      </w:pPr>
      <w:r>
        <w:rPr/>
        <w:t xml:space="preserve">(c) The total number and type of units approved for the exemption;</w:t>
      </w:r>
    </w:p>
    <w:p>
      <w:pPr>
        <w:spacing w:before="0" w:after="0" w:line="408" w:lineRule="exact"/>
        <w:ind w:left="0" w:right="0" w:firstLine="576"/>
        <w:jc w:val="left"/>
      </w:pPr>
      <w:r>
        <w:rPr/>
        <w:t xml:space="preserve">(d) The actual eligible retrofit project or eligible new construction cost performed in each unit;</w:t>
      </w:r>
    </w:p>
    <w:p>
      <w:pPr>
        <w:spacing w:before="0" w:after="0" w:line="408" w:lineRule="exact"/>
        <w:ind w:left="0" w:right="0" w:firstLine="576"/>
        <w:jc w:val="left"/>
      </w:pPr>
      <w:r>
        <w:rPr/>
        <w:t xml:space="preserve">(e) The average and total taxpayer savings from the tax exemptions granted;</w:t>
      </w:r>
    </w:p>
    <w:p>
      <w:pPr>
        <w:spacing w:before="0" w:after="0" w:line="408" w:lineRule="exact"/>
        <w:ind w:left="0" w:right="0" w:firstLine="576"/>
        <w:jc w:val="left"/>
      </w:pPr>
      <w:r>
        <w:rPr/>
        <w:t xml:space="preserve">(f) If feasible, the overall change in energy consumption in the local jurisdiction during the previous twelve-month period as a result of the pilot program;</w:t>
      </w:r>
    </w:p>
    <w:p>
      <w:pPr>
        <w:spacing w:before="0" w:after="0" w:line="408" w:lineRule="exact"/>
        <w:ind w:left="0" w:right="0" w:firstLine="576"/>
        <w:jc w:val="left"/>
      </w:pPr>
      <w:r>
        <w:rPr/>
        <w:t xml:space="preserve">(g) The change in energy consumption for each eligible retrofit project during the past twelve months, including both anticipated reductions in energy consumption modeled by an approved energy modeling technique and actual change in energy consumption and energy billing; and</w:t>
      </w:r>
    </w:p>
    <w:p>
      <w:pPr>
        <w:spacing w:before="0" w:after="0" w:line="408" w:lineRule="exact"/>
        <w:ind w:left="0" w:right="0" w:firstLine="576"/>
        <w:jc w:val="left"/>
      </w:pPr>
      <w:r>
        <w:rPr/>
        <w:t xml:space="preserve">(h) If applicable, a statement that the building meets the affordable housing requirements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create a list of approved energy modeling techniques that may be used to determine projected reductions in energy consumption for eligible retrofit projects under this chapter. This list must include at least three recognized energy modeling techniques and must include energy modeling techniques that are applicable to single and multifamily housing</w:t>
      </w:r>
      <w:r>
        <w:rPr/>
        <w:t xml:space="preserve">.</w:t>
      </w:r>
    </w:p>
    <w:p>
      <w:pPr>
        <w:spacing w:before="0" w:after="0" w:line="408" w:lineRule="exact"/>
        <w:ind w:left="0" w:right="0" w:firstLine="576"/>
        <w:jc w:val="left"/>
      </w:pPr>
      <w:r>
        <w:rPr/>
        <w:t xml:space="preserve">(2) The department of commerce must create a list of approved third-party green building certifications for newly constructed multiple family buildings, including LEED platinum or gold and four or five-star built green certifications, in order to determine eligibility under this chapter.</w:t>
      </w:r>
    </w:p>
    <w:p>
      <w:pPr>
        <w:spacing w:before="0" w:after="0" w:line="408" w:lineRule="exact"/>
        <w:ind w:left="0" w:right="0" w:firstLine="576"/>
        <w:jc w:val="left"/>
      </w:pPr>
      <w:r>
        <w:rPr/>
        <w:t xml:space="preserve">(3) By December 31, 2019, and in compliance with RCW 43.01.036, the department of commerce must submit to the appropriate committees of the legislature a report on the pilot program that includes:</w:t>
      </w:r>
    </w:p>
    <w:p>
      <w:pPr>
        <w:spacing w:before="0" w:after="0" w:line="408" w:lineRule="exact"/>
        <w:ind w:left="0" w:right="0" w:firstLine="576"/>
        <w:jc w:val="left"/>
      </w:pPr>
      <w:r>
        <w:rPr/>
        <w:t xml:space="preserve">(a) A list of all participating local jurisdictions;</w:t>
      </w:r>
    </w:p>
    <w:p>
      <w:pPr>
        <w:spacing w:before="0" w:after="0" w:line="408" w:lineRule="exact"/>
        <w:ind w:left="0" w:right="0" w:firstLine="576"/>
        <w:jc w:val="left"/>
      </w:pPr>
      <w:r>
        <w:rPr/>
        <w:t xml:space="preserve">(b) The total number of tax exemptions granted for each participating jurisdiction;</w:t>
      </w:r>
    </w:p>
    <w:p>
      <w:pPr>
        <w:spacing w:before="0" w:after="0" w:line="408" w:lineRule="exact"/>
        <w:ind w:left="0" w:right="0" w:firstLine="576"/>
        <w:jc w:val="left"/>
      </w:pPr>
      <w:r>
        <w:rPr/>
        <w:t xml:space="preserve">(c) The total number and type of buildings that implemented eligible retrofit projects or obtained green building certification in each jurisdiction;</w:t>
      </w:r>
    </w:p>
    <w:p>
      <w:pPr>
        <w:spacing w:before="0" w:after="0" w:line="408" w:lineRule="exact"/>
        <w:ind w:left="0" w:right="0" w:firstLine="576"/>
        <w:jc w:val="left"/>
      </w:pPr>
      <w:r>
        <w:rPr/>
        <w:t xml:space="preserve">(d) The difference in energy consumption for each project, including both anticipated reductions in energy consumption modeled by an approved energy modeling technique and actual difference in energy consumption and energy billing;</w:t>
      </w:r>
    </w:p>
    <w:p>
      <w:pPr>
        <w:spacing w:before="0" w:after="0" w:line="408" w:lineRule="exact"/>
        <w:ind w:left="0" w:right="0" w:firstLine="576"/>
        <w:jc w:val="left"/>
      </w:pPr>
      <w:r>
        <w:rPr/>
        <w:t xml:space="preserve">(e) The taxpayer savings for each approved eligible retrofit and eligible new construction project and the total taxpayer savings for all tax exemptions granted; and</w:t>
      </w:r>
    </w:p>
    <w:p>
      <w:pPr>
        <w:spacing w:before="0" w:after="0" w:line="408" w:lineRule="exact"/>
        <w:ind w:left="0" w:right="0" w:firstLine="576"/>
        <w:jc w:val="left"/>
      </w:pPr>
      <w:r>
        <w:rPr/>
        <w:t xml:space="preserve">(f) If feasible, the net change in energy consumption for all participating local jurisdictions as a result of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new application for a tax exemption under this chapter may be accepted as of the date that is six years after the effective date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a9a75a23b4d54f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c7a84c0bb04fbd" /><Relationship Type="http://schemas.openxmlformats.org/officeDocument/2006/relationships/footer" Target="/word/footer.xml" Id="Ra9a75a23b4d54fb5" /></Relationships>
</file>