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91a46c37b467a" /></Relationships>
</file>

<file path=word/document.xml><?xml version="1.0" encoding="utf-8"?>
<w:document xmlns:w="http://schemas.openxmlformats.org/wordprocessingml/2006/main">
  <w:body>
    <w:p>
      <w:r>
        <w:t>H-1856.1</w:t>
      </w:r>
    </w:p>
    <w:p>
      <w:pPr>
        <w:jc w:val="center"/>
      </w:pPr>
      <w:r>
        <w:t>_______________________________________________</w:t>
      </w:r>
    </w:p>
    <w:p/>
    <w:p>
      <w:pPr>
        <w:jc w:val="center"/>
      </w:pPr>
      <w:r>
        <w:rPr>
          <w:b/>
        </w:rPr>
        <w:t>SUBSTITUTE HOUSE BILL 1838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 MacEwen)</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baiting of black bears; amending RCW 77.15.245; reenacting and amending RCW 77.36.010; adding a new section to chapter 77.36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When necessary to avoid a wildlife interaction with black bear, the department must issue a bait station permit to the owner of real property that allows the owner of real property to kill black bear with the aid of a bait station. The holder of a bait station permit may kill black bear with the aid of the bait station only for the purposes of avoiding a wildlife interaction with black bear.</w:t>
      </w:r>
    </w:p>
    <w:p>
      <w:pPr>
        <w:spacing w:before="0" w:after="0" w:line="408" w:lineRule="exact"/>
        <w:ind w:left="0" w:right="0" w:firstLine="576"/>
        <w:jc w:val="left"/>
      </w:pPr>
      <w:r>
        <w:rPr/>
        <w:t xml:space="preserve">(2) Each bait station permit must be issued to the owner at no charge to the owner.</w:t>
      </w:r>
    </w:p>
    <w:p>
      <w:pPr>
        <w:spacing w:before="0" w:after="0" w:line="408" w:lineRule="exact"/>
        <w:ind w:left="0" w:right="0" w:firstLine="576"/>
        <w:jc w:val="left"/>
      </w:pPr>
      <w:r>
        <w:rPr/>
        <w:t xml:space="preserve">(3) A separate bait station permit is required for each individual bait station.</w:t>
      </w:r>
    </w:p>
    <w:p>
      <w:pPr>
        <w:spacing w:before="0" w:after="0" w:line="408" w:lineRule="exact"/>
        <w:ind w:left="0" w:right="0" w:firstLine="576"/>
        <w:jc w:val="left"/>
      </w:pPr>
      <w:r>
        <w:rPr/>
        <w:t xml:space="preserve">(4) The bait station permit number must be attached to each bait station so that the bait station permit number is visible.</w:t>
      </w:r>
    </w:p>
    <w:p>
      <w:pPr>
        <w:spacing w:before="0" w:after="0" w:line="408" w:lineRule="exact"/>
        <w:ind w:left="0" w:right="0" w:firstLine="576"/>
        <w:jc w:val="left"/>
      </w:pPr>
      <w:r>
        <w:rPr/>
        <w:t xml:space="preserve">(5) The department must provide in the permit the time that a bait station may be established and the time by which a bait station must be removed.</w:t>
      </w:r>
    </w:p>
    <w:p>
      <w:pPr>
        <w:spacing w:before="0" w:after="0" w:line="408" w:lineRule="exact"/>
        <w:ind w:left="0" w:right="0" w:firstLine="576"/>
        <w:jc w:val="left"/>
      </w:pPr>
      <w:r>
        <w:rPr/>
        <w:t xml:space="preserve">(6) A bait station authorized under this section must:</w:t>
      </w:r>
    </w:p>
    <w:p>
      <w:pPr>
        <w:spacing w:before="0" w:after="0" w:line="408" w:lineRule="exact"/>
        <w:ind w:left="0" w:right="0" w:firstLine="576"/>
        <w:jc w:val="left"/>
      </w:pPr>
      <w:r>
        <w:rPr/>
        <w:t xml:space="preserve">(a) Be established no earlier than the time provided by the department in the permit;</w:t>
      </w:r>
    </w:p>
    <w:p>
      <w:pPr>
        <w:spacing w:before="0" w:after="0" w:line="408" w:lineRule="exact"/>
        <w:ind w:left="0" w:right="0" w:firstLine="576"/>
        <w:jc w:val="left"/>
      </w:pPr>
      <w:r>
        <w:rPr/>
        <w:t xml:space="preserve">(b) Be secured so as to be easily removable by the time provided by the department in the permit; and</w:t>
      </w:r>
    </w:p>
    <w:p>
      <w:pPr>
        <w:spacing w:before="0" w:after="0" w:line="408" w:lineRule="exact"/>
        <w:ind w:left="0" w:right="0" w:firstLine="576"/>
        <w:jc w:val="left"/>
      </w:pPr>
      <w:r>
        <w:rPr/>
        <w:t xml:space="preserve">(c) Be a single metal or plastic barrel not larger than fifty-five gallons, a wooden box, or made from natural materials found on the site.</w:t>
      </w:r>
    </w:p>
    <w:p>
      <w:pPr>
        <w:spacing w:before="0" w:after="0" w:line="408" w:lineRule="exact"/>
        <w:ind w:left="0" w:right="0" w:firstLine="576"/>
        <w:jc w:val="left"/>
      </w:pPr>
      <w:r>
        <w:rPr/>
        <w:t xml:space="preserve">(7) The owner must notify the department of the location of each bait station.</w:t>
      </w:r>
    </w:p>
    <w:p>
      <w:pPr>
        <w:spacing w:before="0" w:after="0" w:line="408" w:lineRule="exact"/>
        <w:ind w:left="0" w:right="0" w:firstLine="576"/>
        <w:jc w:val="left"/>
      </w:pPr>
      <w:r>
        <w:rPr/>
        <w:t xml:space="preserve">(8) A bait station authorized under this section must be removed and the area returned as close to its natural condition as possible by removing all bait containers, nonconsumed bait, and any material used to conceal the owner's observation location. A bait station authorized under this section must be removed no later than the time provided by the department in the permit.</w:t>
      </w:r>
    </w:p>
    <w:p>
      <w:pPr>
        <w:spacing w:before="0" w:after="0" w:line="408" w:lineRule="exact"/>
        <w:ind w:left="0" w:right="0" w:firstLine="576"/>
        <w:jc w:val="left"/>
      </w:pPr>
      <w:r>
        <w:rPr/>
        <w:t xml:space="preserve">(9) Bait may include additives such as honey, molasses, jam, jelly, or a similar substance and those additives may be placed in and around the bait station. Additionally, any bait used to attract black bear must:</w:t>
      </w:r>
    </w:p>
    <w:p>
      <w:pPr>
        <w:spacing w:before="0" w:after="0" w:line="408" w:lineRule="exact"/>
        <w:ind w:left="0" w:right="0" w:firstLine="576"/>
        <w:jc w:val="left"/>
      </w:pPr>
      <w:r>
        <w:rPr/>
        <w:t xml:space="preserve">(a) Consist of natural or commercially processed meats, vegetables, fruits, or grains;</w:t>
      </w:r>
    </w:p>
    <w:p>
      <w:pPr>
        <w:spacing w:before="0" w:after="0" w:line="408" w:lineRule="exact"/>
        <w:ind w:left="0" w:right="0" w:firstLine="576"/>
        <w:jc w:val="left"/>
      </w:pPr>
      <w:r>
        <w:rPr/>
        <w:t xml:space="preserve">(b) Not contain any metal, plastic, paper, expanded polystyrene foam, glass, or any other substance that may harm or injure an animal feeding from the bait station;</w:t>
      </w:r>
    </w:p>
    <w:p>
      <w:pPr>
        <w:spacing w:before="0" w:after="0" w:line="408" w:lineRule="exact"/>
        <w:ind w:left="0" w:right="0" w:firstLine="576"/>
        <w:jc w:val="left"/>
      </w:pPr>
      <w:r>
        <w:rPr/>
        <w:t xml:space="preserve">(c) Be free of any commercial wrapper before being placed in the bait container or the area around the bait container; and</w:t>
      </w:r>
    </w:p>
    <w:p>
      <w:pPr>
        <w:spacing w:before="0" w:after="0" w:line="408" w:lineRule="exact"/>
        <w:ind w:left="0" w:right="0" w:firstLine="576"/>
        <w:jc w:val="left"/>
      </w:pPr>
      <w:r>
        <w:rPr/>
        <w:t xml:space="preserve">(d) Not include any cooking oil or grease.</w:t>
      </w:r>
    </w:p>
    <w:p>
      <w:pPr>
        <w:spacing w:before="0" w:after="0" w:line="408" w:lineRule="exact"/>
        <w:ind w:left="0" w:right="0" w:firstLine="576"/>
        <w:jc w:val="left"/>
      </w:pPr>
      <w:r>
        <w:rPr/>
        <w:t xml:space="preserve">(10) A bait station illegally placed on private property may be removed by the property owner and the director may revoke the permit holder's bait station permit.</w:t>
      </w:r>
    </w:p>
    <w:p>
      <w:pPr>
        <w:spacing w:before="0" w:after="0" w:line="408" w:lineRule="exact"/>
        <w:ind w:left="0" w:right="0" w:firstLine="576"/>
        <w:jc w:val="left"/>
      </w:pPr>
      <w:r>
        <w:rPr/>
        <w:t xml:space="preserve">(11) Hunting with the aid of a bait station without a valid bait station permit in the hunter's name or failing to comply with the requirements of this section is a violation of RCW 77.15.245(1).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010</w:t>
      </w:r>
      <w:r>
        <w:rPr/>
        <w:t xml:space="preserve"> and 2013 c 329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an application to the department for compensation under this chapter.</w:t>
      </w:r>
    </w:p>
    <w:p>
      <w:pPr>
        <w:spacing w:before="0" w:after="0" w:line="408" w:lineRule="exact"/>
        <w:ind w:left="0" w:right="0" w:firstLine="576"/>
        <w:jc w:val="left"/>
      </w:pPr>
      <w:r>
        <w:rPr/>
        <w:t xml:space="preserve">(2) "Commercial crop" means a horticultural or agricultural product, including the growing or harvested product. For the purposes of this chapter all parts of horticultural trees shall be considered a commercial crop and shall be eligible for claims.</w:t>
      </w:r>
    </w:p>
    <w:p>
      <w:pPr>
        <w:spacing w:before="0" w:after="0" w:line="408" w:lineRule="exact"/>
        <w:ind w:left="0" w:right="0" w:firstLine="576"/>
        <w:jc w:val="left"/>
      </w:pPr>
      <w:r>
        <w:rPr/>
        <w:t xml:space="preserve">(3) "Compensation" means a cash payment, materials, or service.</w:t>
      </w:r>
    </w:p>
    <w:p>
      <w:pPr>
        <w:spacing w:before="0" w:after="0" w:line="408" w:lineRule="exact"/>
        <w:ind w:left="0" w:right="0" w:firstLine="576"/>
        <w:jc w:val="left"/>
      </w:pPr>
      <w:r>
        <w:rPr/>
        <w:t xml:space="preserve">(4) "Damage" means economic losses caused by wildlife interactions.</w:t>
      </w:r>
    </w:p>
    <w:p>
      <w:pPr>
        <w:spacing w:before="0" w:after="0" w:line="408" w:lineRule="exact"/>
        <w:ind w:left="0" w:right="0" w:firstLine="576"/>
        <w:jc w:val="left"/>
      </w:pPr>
      <w:r>
        <w:rPr/>
        <w:t xml:space="preserve">(5) "Immediate family member" means spouse, state registered domestic partner, brother, sister, grandparent, parent, child, or grandchild.</w:t>
      </w:r>
    </w:p>
    <w:p>
      <w:pPr>
        <w:spacing w:before="0" w:after="0" w:line="408" w:lineRule="exact"/>
        <w:ind w:left="0" w:right="0" w:firstLine="576"/>
        <w:jc w:val="left"/>
      </w:pPr>
      <w:r>
        <w:rPr/>
        <w:t xml:space="preserve">(6) "Livestock" means cattle, sheep, and horses.</w:t>
      </w:r>
    </w:p>
    <w:p>
      <w:pPr>
        <w:spacing w:before="0" w:after="0" w:line="408" w:lineRule="exact"/>
        <w:ind w:left="0" w:right="0" w:firstLine="576"/>
        <w:jc w:val="left"/>
      </w:pPr>
      <w:r>
        <w:rPr/>
        <w:t xml:space="preserve">(7) "Owner" means a person who has a legal right to commercial crops, livestock, or other property that was damaged during a wildlife interaction.</w:t>
      </w:r>
    </w:p>
    <w:p>
      <w:pPr>
        <w:spacing w:before="0" w:after="0" w:line="408" w:lineRule="exact"/>
        <w:ind w:left="0" w:right="0" w:firstLine="576"/>
        <w:jc w:val="left"/>
      </w:pPr>
      <w:r>
        <w:rPr/>
        <w:t xml:space="preserve">(8) "Wildlife interaction" means the negative interaction and the resultant damage between wildlife and commercial crops, livestock, or other property.</w:t>
      </w:r>
    </w:p>
    <w:p>
      <w:pPr>
        <w:spacing w:before="0" w:after="0" w:line="408" w:lineRule="exact"/>
        <w:ind w:left="0" w:right="0" w:firstLine="576"/>
        <w:jc w:val="left"/>
      </w:pPr>
      <w:r>
        <w:rPr>
          <w:u w:val="single"/>
        </w:rPr>
        <w:t xml:space="preserve">(9) "Bait station" means a device, barrel, box, or other container that meets the requirements of section 1 of this act and that is intended to attract and kill black bear to avoid a wildlife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w:t>
      </w:r>
      <w:r>
        <w:t>((</w:t>
      </w:r>
      <w:r>
        <w:rPr>
          <w:strike/>
        </w:rPr>
        <w:t xml:space="preserve">, 77.36.020,</w:t>
      </w:r>
      <w:r>
        <w:t>))</w:t>
      </w:r>
      <w:r>
        <w:rPr/>
        <w:t xml:space="preserve"> </w:t>
      </w:r>
      <w:r>
        <w:rPr>
          <w:u w:val="single"/>
        </w:rPr>
        <w:t xml:space="preserve">or</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w:t>
      </w:r>
      <w:r>
        <w:rPr>
          <w:u w:val="single"/>
        </w:rPr>
        <w:t xml:space="preserve">an owner or tenant of real property consistent with a permit issued and conditioned by the director pursuant to section 1 of this act or by</w:t>
      </w:r>
      <w:r>
        <w:rPr/>
        <w:t xml:space="preserve">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w:t>
      </w:r>
      <w:r>
        <w:t>((</w:t>
      </w:r>
      <w:r>
        <w:rPr>
          <w:strike/>
        </w:rPr>
        <w:t xml:space="preserve">, 77.36.020,</w:t>
      </w:r>
      <w:r>
        <w:t>))</w:t>
      </w:r>
      <w:r>
        <w:rPr/>
        <w:t xml:space="preserve"> </w:t>
      </w:r>
      <w:r>
        <w:rPr>
          <w:u w:val="single"/>
        </w:rPr>
        <w:t xml:space="preserve">or</w:t>
      </w:r>
      <w:r>
        <w:rPr/>
        <w:t xml:space="preserve"> 77.36.030, or any other provisions of law, it is unlawful to hunt or pursue black bear, cougar, bobcat, or lynx with the aid of a dog or dogs.</w:t>
      </w:r>
    </w:p>
    <w:p>
      <w:pPr>
        <w:spacing w:before="0" w:after="0" w:line="408" w:lineRule="exact"/>
        <w:ind w:left="0" w:right="0" w:firstLine="576"/>
        <w:jc w:val="left"/>
      </w:pPr>
      <w:r>
        <w:rPr/>
        <w:t xml:space="preserve">(a) Nothing in this subsection shall be construed to prohibit the killing of black bear, cougar, bobcat, or lynx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bobcat, or lynx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(3)(a) Notwithstanding subsection (2) of this section, the commission shall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5051c377e8645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357cfd25a449ab" /><Relationship Type="http://schemas.openxmlformats.org/officeDocument/2006/relationships/footer" Target="/word/footer.xml" Id="R35051c377e8645fa" /></Relationships>
</file>