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98c838251e47c7" /></Relationships>
</file>

<file path=word/document.xml><?xml version="1.0" encoding="utf-8"?>
<w:document xmlns:w="http://schemas.openxmlformats.org/wordprocessingml/2006/main">
  <w:body>
    <w:p>
      <w:r>
        <w:t>H-0819.2</w:t>
      </w:r>
    </w:p>
    <w:p>
      <w:pPr>
        <w:jc w:val="center"/>
      </w:pPr>
      <w:r>
        <w:t>_______________________________________________</w:t>
      </w:r>
    </w:p>
    <w:p/>
    <w:p>
      <w:pPr>
        <w:jc w:val="center"/>
      </w:pPr>
      <w:r>
        <w:rPr>
          <w:b/>
        </w:rPr>
        <w:t>HOUSE BILL 1830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Muri</w:t>
      </w:r>
    </w:p>
    <w:p/>
    <w:p>
      <w:r>
        <w:rPr>
          <w:t xml:space="preserve">Read first time 01/30/15.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state wrestling special license plates; amending RCW 46.68.420; reenacting and amending RCW 46.18.200, 46.17.220, and 46.18.060;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2014 c 77 s 1 and 2014 c 6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0" w:type="dxa"/>
            <w:right w:w="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Washington state wrestling </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Promotes and supports college wrestling in the state of Washington.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0" w:after="0" w:line="408" w:lineRule="exact"/>
        <w:ind w:left="0" w:right="0" w:firstLine="576"/>
        <w:jc w:val="left"/>
      </w:pPr>
      <w:r>
        <w:rPr/>
        <w:t xml:space="preserve">(3) Applicants for initial and renewal professional firefighters and paramedics special license plates must show proof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(q)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(r)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rPr>
              <w:t xml:space="preserve">(s)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(t)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(u)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(v)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(w)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rPr>
                <w:rFonts w:ascii="Times New Roman" w:hAnsi="Times New Roman"/>
                <w:sz w:val="16"/>
              </w:rPr>
              <w:t xml:space="preserve">(x)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(y)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(z)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(aa)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(bb) </w:t>
            </w:r>
            <w:r>
              <w:rPr>
                <w:rFonts w:ascii="Times New Roman" w:hAnsi="Times New Roman"/>
                <w:sz w:val="16"/>
                <w:u w:val="single"/>
              </w:rPr>
              <w:t xml:space="preserve">Washington state wrestling</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left"/>
            </w:pPr>
            <w:r>
              <w:rPr>
                <w:rFonts w:ascii="Times New Roman" w:hAnsi="Times New Roman"/>
                <w:sz w:val="16"/>
              </w:rPr>
              <w:t xml:space="preserve">$ 40.00</w:t>
            </w:r>
          </w:p>
        </w:tc>
        <w:tc>
          <w:tcPr>
            <w:tcW w:w="880" w:type="dxa"/>
            <w:vAlign w:val="top"/>
          </w:tcPr>
          <w:p>
            <w:pPr>
              <w:spacing w:before="0" w:after="0" w:line="408" w:lineRule="exact"/>
              <w:ind w:left="0" w:right="0" w:firstLine="0"/>
              <w:jc w:val="left"/>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2014 c 6 s 3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Washington state wrestling</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Provide funds to the Washington state wrestling foundation to fund new and existing college wrestling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060</w:t>
      </w:r>
      <w:r>
        <w:rPr/>
        <w:t xml:space="preserve"> and 2014 c 77 s 5 and 2014 c 6 s 4 are each reenacted and amended to read as follows:</w:t>
      </w:r>
    </w:p>
    <w:p>
      <w:pPr>
        <w:spacing w:before="0" w:after="0" w:line="408" w:lineRule="exact"/>
        <w:ind w:left="0" w:right="0" w:firstLine="576"/>
        <w:jc w:val="left"/>
      </w:pPr>
      <w:r>
        <w:rPr/>
        <w:t xml:space="preserve">(1) The department must review and either approve or reject special license plate applications submitted by sponsoring organizations.</w:t>
      </w:r>
    </w:p>
    <w:p>
      <w:pPr>
        <w:spacing w:before="0" w:after="0" w:line="408" w:lineRule="exact"/>
        <w:ind w:left="0" w:right="0" w:firstLine="576"/>
        <w:jc w:val="left"/>
      </w:pPr>
      <w:r>
        <w:rPr/>
        <w:t xml:space="preserve">(2) Duties of the department include, but are not limited to, the following:</w:t>
      </w:r>
    </w:p>
    <w:p>
      <w:pPr>
        <w:spacing w:before="0" w:after="0" w:line="408" w:lineRule="exact"/>
        <w:ind w:left="0" w:right="0" w:firstLine="576"/>
        <w:jc w:val="left"/>
      </w:pPr>
      <w:r>
        <w:rPr/>
        <w:t xml:space="preserve">(a) Review and approve the annual financial reports submitted by sponsoring organizations with active special license plate series and present those annual financial reports to the joint transportation committee;</w:t>
      </w:r>
    </w:p>
    <w:p>
      <w:pPr>
        <w:spacing w:before="0" w:after="0" w:line="408" w:lineRule="exact"/>
        <w:ind w:left="0" w:right="0" w:firstLine="576"/>
        <w:jc w:val="left"/>
      </w:pPr>
      <w:r>
        <w:rPr/>
        <w:t xml:space="preserve">(b) Report annually to the joint transportation committee on the special license plate applications that were considered by the department;</w:t>
      </w:r>
    </w:p>
    <w:p>
      <w:pPr>
        <w:spacing w:before="0" w:after="0" w:line="408" w:lineRule="exact"/>
        <w:ind w:left="0" w:right="0" w:firstLine="576"/>
        <w:jc w:val="left"/>
      </w:pPr>
      <w:r>
        <w:rPr/>
        <w:t xml:space="preserve">(c) Issue approval and rejection notification letters to sponsoring organizations, the executive committee of the joint transportation committee, and the legislative sponsors identified in each application. The letters must be issued within seven days of making a determination on the status of an application; and</w:t>
      </w:r>
    </w:p>
    <w:p>
      <w:pPr>
        <w:spacing w:before="0" w:after="0" w:line="408" w:lineRule="exact"/>
        <w:ind w:left="0" w:right="0" w:firstLine="576"/>
        <w:jc w:val="left"/>
      </w:pPr>
      <w:r>
        <w:rPr/>
        <w:t xml:space="preserve">(d) Review annually the number of plates sold for each special license plate series created after January 1, 2003. The department may submit a recommendation to discontinue a special plate series to the executive committee of the joint transportation committee.</w:t>
      </w:r>
    </w:p>
    <w:p>
      <w:pPr>
        <w:spacing w:before="0" w:after="0" w:line="408" w:lineRule="exact"/>
        <w:ind w:left="0" w:right="0" w:firstLine="576"/>
        <w:jc w:val="left"/>
      </w:pPr>
      <w:r>
        <w:rPr/>
        <w:t xml:space="preserve">(3) In order to assess the effects and impact of the proliferation of special license plates, the legislature declares a temporary moratorium on the issuance of any additional plates until July 1, 2015. During this period of time, the department is prohibited from accepting, reviewing, processing, or approving any applications. Additionally, a special license plate may not be enacted by the legislature during the moratorium, unless the proposed license plate has been approved by the former special license plate review board before February 15, 2005.</w:t>
      </w:r>
    </w:p>
    <w:p>
      <w:pPr>
        <w:spacing w:before="0" w:after="0" w:line="408" w:lineRule="exact"/>
        <w:ind w:left="0" w:right="0" w:firstLine="576"/>
        <w:jc w:val="left"/>
      </w:pPr>
      <w:r>
        <w:rPr/>
        <w:t xml:space="preserve">(4) The limitations under subsection (3) of this section do not apply to the following special license plates:</w:t>
      </w:r>
    </w:p>
    <w:p>
      <w:pPr>
        <w:spacing w:before="0" w:after="0" w:line="408" w:lineRule="exact"/>
        <w:ind w:left="0" w:right="0" w:firstLine="576"/>
        <w:jc w:val="left"/>
      </w:pPr>
      <w:r>
        <w:rPr/>
        <w:t xml:space="preserve">(a) 4-H license plates created under RCW 46.18.200;</w:t>
      </w:r>
    </w:p>
    <w:p>
      <w:pPr>
        <w:spacing w:before="0" w:after="0" w:line="408" w:lineRule="exact"/>
        <w:ind w:left="0" w:right="0" w:firstLine="576"/>
        <w:jc w:val="left"/>
      </w:pPr>
      <w:r>
        <w:rPr/>
        <w:t xml:space="preserve">(b) Breast cancer awareness license plates created under RCW 46.18.200;</w:t>
      </w:r>
    </w:p>
    <w:p>
      <w:pPr>
        <w:spacing w:before="0" w:after="0" w:line="408" w:lineRule="exact"/>
        <w:ind w:left="0" w:right="0" w:firstLine="576"/>
        <w:jc w:val="left"/>
      </w:pPr>
      <w:r>
        <w:rPr/>
        <w:t xml:space="preserve">(c) Gold star license plates created under RCW 46.18.245;</w:t>
      </w:r>
    </w:p>
    <w:p>
      <w:pPr>
        <w:spacing w:before="0" w:after="0" w:line="408" w:lineRule="exact"/>
        <w:ind w:left="0" w:right="0" w:firstLine="576"/>
        <w:jc w:val="left"/>
      </w:pPr>
      <w:r>
        <w:rPr/>
        <w:t xml:space="preserve">(d) Music Matters license plates created under RCW 46.18.200;</w:t>
      </w:r>
    </w:p>
    <w:p>
      <w:pPr>
        <w:spacing w:before="0" w:after="0" w:line="408" w:lineRule="exact"/>
        <w:ind w:left="0" w:right="0" w:firstLine="576"/>
        <w:jc w:val="left"/>
      </w:pPr>
      <w:r>
        <w:rPr/>
        <w:t xml:space="preserve">(e) Seattle Seahawks license plates created under RCW 46.18.200;</w:t>
      </w:r>
    </w:p>
    <w:p>
      <w:pPr>
        <w:spacing w:before="0" w:after="0" w:line="408" w:lineRule="exact"/>
        <w:ind w:left="0" w:right="0" w:firstLine="576"/>
        <w:jc w:val="left"/>
      </w:pPr>
      <w:r>
        <w:rPr/>
        <w:t xml:space="preserve">(f) Seattle Sounders FC license plates created under RCW 46.18.200;</w:t>
      </w:r>
    </w:p>
    <w:p>
      <w:pPr>
        <w:spacing w:before="0" w:after="0" w:line="408" w:lineRule="exact"/>
        <w:ind w:left="0" w:right="0" w:firstLine="576"/>
        <w:jc w:val="left"/>
      </w:pPr>
      <w:r>
        <w:rPr/>
        <w:t xml:space="preserve">(g) Seattle University license plates created under RCW 46.18.200;</w:t>
      </w:r>
    </w:p>
    <w:p>
      <w:pPr>
        <w:spacing w:before="0" w:after="0" w:line="408" w:lineRule="exact"/>
        <w:ind w:left="0" w:right="0" w:firstLine="576"/>
        <w:jc w:val="left"/>
      </w:pPr>
      <w:r>
        <w:rPr/>
        <w:t xml:space="preserve">(h) State flower license plates created under RCW 46.18.200;</w:t>
      </w:r>
    </w:p>
    <w:p>
      <w:pPr>
        <w:spacing w:before="0" w:after="0" w:line="408" w:lineRule="exact"/>
        <w:ind w:left="0" w:right="0" w:firstLine="576"/>
        <w:jc w:val="left"/>
      </w:pPr>
      <w:r>
        <w:rPr/>
        <w:t xml:space="preserve">(i) Volunteer firefighter license plates created under RCW 46.18.200</w:t>
      </w:r>
      <w:r>
        <w:rPr>
          <w:u w:val="single"/>
        </w:rPr>
        <w:t xml:space="preserve">;</w:t>
      </w:r>
    </w:p>
    <w:p>
      <w:pPr>
        <w:spacing w:before="0" w:after="0" w:line="408" w:lineRule="exact"/>
        <w:ind w:left="0" w:right="0" w:firstLine="576"/>
        <w:jc w:val="left"/>
      </w:pPr>
      <w:r>
        <w:rPr>
          <w:u w:val="single"/>
        </w:rPr>
        <w:t xml:space="preserve">(j) Washington state wrestling license plates created under RCW 46.18.200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"Washington state wrestling license plates" means special license plates issued under RCW 46.18.200 that display a symbol or artwork recognizing Washington state wrestling.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19af1d40b14646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d465cd56c741dc" /><Relationship Type="http://schemas.openxmlformats.org/officeDocument/2006/relationships/footer" Target="/word/footer.xml" Id="R19af1d40b1464686" /></Relationships>
</file>