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cd2b064d0c404b" /></Relationships>
</file>

<file path=word/document.xml><?xml version="1.0" encoding="utf-8"?>
<w:document xmlns:w="http://schemas.openxmlformats.org/wordprocessingml/2006/main">
  <w:body>
    <w:p>
      <w:r>
        <w:t>H-0072.1</w:t>
      </w:r>
    </w:p>
    <w:p>
      <w:pPr>
        <w:jc w:val="center"/>
      </w:pPr>
      <w:r>
        <w:t>_______________________________________________</w:t>
      </w:r>
    </w:p>
    <w:p/>
    <w:p>
      <w:pPr>
        <w:jc w:val="center"/>
      </w:pPr>
      <w:r>
        <w:rPr>
          <w:b/>
        </w:rPr>
        <w:t>HOUSE BILL 1827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Manweller, and Harmsworth</w:t>
      </w:r>
    </w:p>
    <w:p/>
    <w:p>
      <w:r>
        <w:rPr>
          <w:t xml:space="preserve">Read first time 01/29/15.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exemption for nonprofit entities from LEED standards for major facility projects funded by the state capital budget; and amending RCW 39.35D.030.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030</w:t>
      </w:r>
      <w:r>
        <w:rPr/>
        <w:t xml:space="preserve"> and 2011 c 99 s 1 are each amended to read as follows:</w:t>
      </w:r>
    </w:p>
    <w:p>
      <w:pPr>
        <w:spacing w:before="0" w:after="0" w:line="408" w:lineRule="exact"/>
        <w:ind w:left="0" w:right="0" w:firstLine="576"/>
        <w:jc w:val="left"/>
      </w:pPr>
      <w:r>
        <w:rPr/>
        <w:t xml:space="preserve">(1)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July 24, 2005, and to the extent appropriate LEED silver standards exist for that type of building or facility.</w:t>
      </w:r>
    </w:p>
    <w:p>
      <w:pPr>
        <w:spacing w:before="0" w:after="0" w:line="408" w:lineRule="exact"/>
        <w:ind w:left="0" w:right="0" w:firstLine="576"/>
        <w:jc w:val="left"/>
      </w:pPr>
      <w:r>
        <w:rPr/>
        <w:t xml:space="preserve">(2) All major facility projects of any entity other than a public agency or public school district receiving any funding in a state capital budget must be designed, constructed, and certified to at least the LEED silver standard. This subsection applies to major facility projects that have not entered the grant application process prior to July 24, 2005, and to the extent appropriate LEED silver standards exist for that type of building or facility.</w:t>
      </w:r>
    </w:p>
    <w:p>
      <w:pPr>
        <w:spacing w:before="0" w:after="0" w:line="408" w:lineRule="exact"/>
        <w:ind w:left="0" w:right="0" w:firstLine="576"/>
        <w:jc w:val="left"/>
      </w:pPr>
      <w:r>
        <w:rPr/>
        <w:t xml:space="preserve">(3)(a) Public agencies, under this section, shall monitor and document ongoing operating savings resulting from major facility projects designed, constructed, and certified as required under this section.</w:t>
      </w:r>
    </w:p>
    <w:p>
      <w:pPr>
        <w:spacing w:before="0" w:after="0" w:line="408" w:lineRule="exact"/>
        <w:ind w:left="0" w:right="0" w:firstLine="576"/>
        <w:jc w:val="left"/>
      </w:pPr>
      <w:r>
        <w:rPr/>
        <w:t xml:space="preserve">(b) Public agencies, under this section, shall report annually to the department on major facility projects and operating savings.</w:t>
      </w:r>
    </w:p>
    <w:p>
      <w:pPr>
        <w:spacing w:before="0" w:after="0" w:line="408" w:lineRule="exact"/>
        <w:ind w:left="0" w:right="0" w:firstLine="576"/>
        <w:jc w:val="left"/>
      </w:pPr>
      <w:r>
        <w:rPr/>
        <w:t xml:space="preserve">(4)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RCW 39.35D.020(5)(b). The department shall make recommendations regarding the ongoing implementation of this chapter, including a discussion of incentives and disincentives related to implementing this chapter.</w:t>
      </w:r>
    </w:p>
    <w:p>
      <w:pPr>
        <w:spacing w:before="0" w:after="0" w:line="408" w:lineRule="exact"/>
        <w:ind w:left="0" w:right="0" w:firstLine="576"/>
        <w:jc w:val="left"/>
      </w:pPr>
      <w:r>
        <w:rPr/>
        <w:t xml:space="preserve">(5) For the purposes of determining compliance with the requirement for a project to be designed, constructed, and certified to at least the LEED silver standard, the department must credit one additional point for a project that uses wood products with a credible third-party sustainable forest certification or from forests regulated under chapter 76.09 RCW, the Washington forest practices act. For projects that qualify for this additional point, and for which an additional point would have resulted in formal certification under the LEED silver standard, the project must be deemed to meet the standard under this section.</w:t>
      </w:r>
    </w:p>
    <w:p>
      <w:pPr>
        <w:spacing w:before="0" w:after="0" w:line="408" w:lineRule="exact"/>
        <w:ind w:left="0" w:right="0" w:firstLine="576"/>
        <w:jc w:val="left"/>
      </w:pPr>
      <w:r>
        <w:rPr>
          <w:u w:val="single"/>
        </w:rPr>
        <w:t xml:space="preserve">(6) Entities that have filed under chapter 24.03 RCW as nonprofit are exempt from this chapter.</w:t>
      </w:r>
    </w:p>
    <w:p/>
    <w:p>
      <w:pPr>
        <w:jc w:val="center"/>
      </w:pPr>
      <w:r>
        <w:rPr>
          <w:b/>
        </w:rPr>
        <w:t>--- END ---</w:t>
      </w:r>
    </w:p>
    <w:sectPr>
      <w:pgNumType w:start="1"/>
      <w:footerReference xmlns:r="http://schemas.openxmlformats.org/officeDocument/2006/relationships" r:id="Ra7699b52b89c4b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87eeee1921483a" /><Relationship Type="http://schemas.openxmlformats.org/officeDocument/2006/relationships/footer" Target="/word/footer.xml" Id="Ra7699b52b89c4bd4" /></Relationships>
</file>