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22d5251a184351" /></Relationships>
</file>

<file path=word/document.xml><?xml version="1.0" encoding="utf-8"?>
<w:document xmlns:w="http://schemas.openxmlformats.org/wordprocessingml/2006/main">
  <w:body>
    <w:p>
      <w:r>
        <w:t>Z-0324.1</w:t>
      </w:r>
    </w:p>
    <w:p>
      <w:pPr>
        <w:jc w:val="center"/>
      </w:pPr>
      <w:r>
        <w:t>_______________________________________________</w:t>
      </w:r>
    </w:p>
    <w:p/>
    <w:p>
      <w:pPr>
        <w:jc w:val="center"/>
      </w:pPr>
      <w:r>
        <w:rPr>
          <w:b/>
        </w:rPr>
        <w:t>HOUSE BILL 1825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Muri, Gregory, Haler, Riccelli, Walkinshaw, Zeiger, and McBride; by request of Governor Inslee</w:t>
      </w:r>
    </w:p>
    <w:p/>
    <w:p>
      <w:r>
        <w:rPr>
          <w:t xml:space="preserve">Read first time 01/29/15.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w:t>
      </w:r>
      <w:r>
        <w:rPr>
          <w:u w:val="single"/>
        </w:rPr>
        <w:t xml:space="preserve">(i)</w:t>
      </w:r>
      <w:r>
        <w:rPr/>
        <w:t xml:space="preserve"> A student who has separated from the military </w:t>
      </w:r>
      <w:r>
        <w:t>((</w:t>
      </w:r>
      <w:r>
        <w:rPr>
          <w:strike/>
        </w:rPr>
        <w:t xml:space="preserve">under honorable conditions</w:t>
      </w:r>
      <w:r>
        <w:t>))</w:t>
      </w:r>
      <w:r>
        <w:rPr>
          <w:u w:val="single"/>
        </w:rPr>
        <w:t xml:space="preserve">with any period of honorable service</w:t>
      </w:r>
      <w:r>
        <w:rPr/>
        <w:t xml:space="preserve"> after at least </w:t>
      </w:r>
      <w:r>
        <w:t>((</w:t>
      </w:r>
      <w:r>
        <w:rPr>
          <w:strike/>
        </w:rPr>
        <w:t xml:space="preserve">two years of</w:t>
      </w:r>
      <w:r>
        <w:t>))</w:t>
      </w:r>
      <w:r>
        <w:rPr>
          <w:u w:val="single"/>
        </w:rPr>
        <w:t xml:space="preserve">ninety days of active duty</w:t>
      </w:r>
      <w:r>
        <w:rPr/>
        <w:t xml:space="preserve"> service, and who enters an institution of higher education in Washington within </w:t>
      </w:r>
      <w:r>
        <w:t>((</w:t>
      </w:r>
      <w:r>
        <w:rPr>
          <w:strike/>
        </w:rPr>
        <w:t xml:space="preserve">one</w:t>
      </w:r>
      <w:r>
        <w:t>))</w:t>
      </w:r>
      <w:r>
        <w:rPr>
          <w:u w:val="single"/>
        </w:rPr>
        <w:t xml:space="preserve">three</w:t>
      </w:r>
      <w:r>
        <w:rPr/>
        <w:t xml:space="preserve"> year</w:t>
      </w:r>
      <w:r>
        <w:rPr>
          <w:u w:val="single"/>
        </w:rPr>
        <w:t xml:space="preserve">s</w:t>
      </w:r>
      <w:r>
        <w:rPr/>
        <w:t xml:space="preserve"> of the date of separation </w:t>
      </w:r>
      <w:r>
        <w:t>((</w:t>
      </w:r>
      <w:r>
        <w:rPr>
          <w:strike/>
        </w:rPr>
        <w:t xml:space="preserve">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t xml:space="preserve">; </w:t>
      </w:r>
      <w:r>
        <w:rPr>
          <w:u w:val="single"/>
        </w:rPr>
        <w:t xml:space="preserve">or</w:t>
      </w:r>
    </w:p>
    <w:p>
      <w:pPr>
        <w:spacing w:before="0" w:after="0" w:line="408" w:lineRule="exact"/>
        <w:ind w:left="0" w:right="0" w:firstLine="576"/>
        <w:jc w:val="left"/>
      </w:pPr>
      <w:r>
        <w:rPr>
          <w:u w:val="single"/>
        </w:rPr>
        <w:t xml:space="preserve">(ii) A student who is the spouse or child of an individual who has separated from the military with any period of honorable service after at least ninety days of active duty service, and who enters an institution of higher education in Washington within three years of the date of separation; or</w:t>
      </w:r>
    </w:p>
    <w:p>
      <w:pPr>
        <w:spacing w:before="0" w:after="0" w:line="408" w:lineRule="exact"/>
        <w:ind w:left="0" w:right="0" w:firstLine="576"/>
        <w:jc w:val="left"/>
      </w:pPr>
      <w:r>
        <w:rPr>
          <w:u w:val="single"/>
        </w:rPr>
        <w:t xml:space="preserve">(iii) A student who is the spouse or a child of a deceased individual who completed at least ninety days of active duty service and died in the line of duty, and the student enters an institution of higher education in Washington within three years of the individual's death;</w:t>
      </w:r>
    </w:p>
    <w:p>
      <w:pPr>
        <w:spacing w:before="0" w:after="0" w:line="408" w:lineRule="exact"/>
        <w:ind w:left="0" w:right="0" w:firstLine="576"/>
        <w:jc w:val="left"/>
      </w:pPr>
      <w:r>
        <w:t>((</w:t>
      </w:r>
      <w:r>
        <w:rPr>
          <w:strike/>
        </w:rPr>
        <w:t xml:space="preserve">(m)</w:t>
      </w:r>
      <w:r>
        <w:t>))</w:t>
      </w:r>
      <w:r>
        <w:rPr>
          <w:u w:val="single"/>
        </w:rPr>
        <w:t xml:space="preserve">(l)</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u w:val="single"/>
        </w:rPr>
        <w:t xml:space="preserve">(m)</w:t>
      </w:r>
      <w:r>
        <w:rPr/>
        <w:t xml:space="preserve">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u w:val="single"/>
        </w:rPr>
        <w:t xml:space="preserve">(n)</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u w:val="single"/>
        </w:rPr>
        <w:t xml:space="preserve">(o)</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u w:val="single"/>
        </w:rPr>
        <w:t xml:space="preserve">(l)</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(7) The term "active duty service" means full-time duty, other than active duty for training, as a member of the uniformed service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
      <w:pPr>
        <w:jc w:val="center"/>
      </w:pPr>
      <w:r>
        <w:rPr>
          <w:b/>
        </w:rPr>
        <w:t>--- END ---</w:t>
      </w:r>
    </w:p>
    <w:sectPr>
      <w:pgNumType w:start="1"/>
      <w:footerReference xmlns:r="http://schemas.openxmlformats.org/officeDocument/2006/relationships" r:id="R3de71923f9f44c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b67f682ae84fcc" /><Relationship Type="http://schemas.openxmlformats.org/officeDocument/2006/relationships/footer" Target="/word/footer.xml" Id="R3de71923f9f44c39" /></Relationships>
</file>