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57635990e4eeb" /></Relationships>
</file>

<file path=word/document.xml><?xml version="1.0" encoding="utf-8"?>
<w:document xmlns:w="http://schemas.openxmlformats.org/wordprocessingml/2006/main">
  <w:body>
    <w:p>
      <w:r>
        <w:t>H-1916.1</w:t>
      </w:r>
    </w:p>
    <w:p>
      <w:pPr>
        <w:jc w:val="center"/>
      </w:pPr>
      <w:r>
        <w:t>_______________________________________________</w:t>
      </w:r>
    </w:p>
    <w:p/>
    <w:p>
      <w:pPr>
        <w:jc w:val="center"/>
      </w:pPr>
      <w:r>
        <w:rPr>
          <w:b/>
        </w:rPr>
        <w:t>SUBSTITUTE HOUSE BILL 1809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Haler, Blake, Orcutt, S. Hunt, Harris, Takko, Walsh, Stanford, Muri, Moscoso, Holy, Pollet, Magendanz, Ryu, McCaslin, Appleton, Klippert, Fey, Johnson, Sells, Stokesbary, Vick, Young, Zeiger, Ormsby, Kochmar, Dunshee, Hayes, Farrell, Reykdal, Van De Wege, Fitzgibbon, Goodman, and Harmsworth)</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crew size on certain trains; adding new sections to chapter 81.40 RCW; creating a new section; repealing RCW 81.40.010 and 81.40.035;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increasing transportation of hazardous and volatile materials on the railroads operating within our state, as well as significantly longer trains operating over the unique and widely varying geographical terrain existing in our state coupled with decreasing train crew size, creates a significant localized safety hazard to the public and the environment. Adequate personnel is critical to insuring railroad operational safety, security, and in the event of a hazardous material incident, support of first responder activities. Therefore, the legislature declares that this act regulating minimum railroad crew staffing to reduce risk to localities constitutes an exercise of the state's police power to protect and promote the health, safety, security, and welfare of the residents of the state by reducing the risk exposure to local communities and protecting environmentally sensitive and/or pristine lands and waterways.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 created in chapter 80.01 RCW.</w:t>
      </w:r>
    </w:p>
    <w:p>
      <w:pPr>
        <w:spacing w:before="0" w:after="0" w:line="408" w:lineRule="exact"/>
        <w:ind w:left="0" w:right="0" w:firstLine="576"/>
        <w:jc w:val="left"/>
      </w:pPr>
      <w:r>
        <w:rPr/>
        <w:t xml:space="preserve">(2) "Hazardous material" is defined by the United States department of transportation hazardous materials instructions for rail as a substance or material the federal secretary of transportation has determined to be capable of posing a significant risk to health, safety, and property when transported in commerce.</w:t>
      </w:r>
    </w:p>
    <w:p>
      <w:pPr>
        <w:spacing w:before="0" w:after="0" w:line="408" w:lineRule="exact"/>
        <w:ind w:left="0" w:right="0" w:firstLine="576"/>
        <w:jc w:val="left"/>
      </w:pPr>
      <w:r>
        <w:rPr/>
        <w:t xml:space="preserve">(3) "Hazardous material train" means any train containing any of following:</w:t>
      </w:r>
    </w:p>
    <w:p>
      <w:pPr>
        <w:spacing w:before="0" w:after="0" w:line="408" w:lineRule="exact"/>
        <w:ind w:left="0" w:right="0" w:firstLine="576"/>
        <w:jc w:val="left"/>
      </w:pPr>
      <w:r>
        <w:rPr/>
        <w:t xml:space="preserve">(a) One or more tank car loads of poison inhalation hazard or toxic inhalation hazard, hazard zone "A," "B," "C," or "D"; anhydrous ammonia, UN1005;</w:t>
      </w:r>
    </w:p>
    <w:p>
      <w:pPr>
        <w:spacing w:before="0" w:after="0" w:line="408" w:lineRule="exact"/>
        <w:ind w:left="0" w:right="0" w:firstLine="576"/>
        <w:jc w:val="left"/>
      </w:pPr>
      <w:r>
        <w:rPr/>
        <w:t xml:space="preserve">(b) Twenty car loads or intermodal portable tank loads of any combination of hazardous material;</w:t>
      </w:r>
    </w:p>
    <w:p>
      <w:pPr>
        <w:spacing w:before="0" w:after="0" w:line="408" w:lineRule="exact"/>
        <w:ind w:left="0" w:right="0" w:firstLine="576"/>
        <w:jc w:val="left"/>
      </w:pPr>
      <w:r>
        <w:rPr/>
        <w:t xml:space="preserve">(c) One or more car loads of spent nuclear fuel or high level nuclear waste; or</w:t>
      </w:r>
    </w:p>
    <w:p>
      <w:pPr>
        <w:spacing w:before="0" w:after="0" w:line="408" w:lineRule="exact"/>
        <w:ind w:left="0" w:right="0" w:firstLine="576"/>
        <w:jc w:val="left"/>
      </w:pPr>
      <w:r>
        <w:rPr/>
        <w:t xml:space="preserve">(d) Any high-hazard flammable train as defined by the United States department of transportation as of the effective date of this section.</w:t>
      </w:r>
    </w:p>
    <w:p>
      <w:pPr>
        <w:spacing w:before="0" w:after="0" w:line="408" w:lineRule="exact"/>
        <w:ind w:left="0" w:right="0" w:firstLine="576"/>
        <w:jc w:val="left"/>
      </w:pPr>
      <w:r>
        <w:rPr/>
        <w:t xml:space="preserve">(4) "Qualified crew 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"Railroad carrier" means a carrier of persons or property upon vehicles, other than streetcars, operated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the following minimum crew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all trains and switching assignments over its road with crews consisting of no less than two qualified crew members.</w:t>
      </w:r>
    </w:p>
    <w:p>
      <w:pPr>
        <w:spacing w:before="0" w:after="0" w:line="408" w:lineRule="exact"/>
        <w:ind w:left="0" w:right="0" w:firstLine="576"/>
        <w:jc w:val="left"/>
      </w:pPr>
      <w:r>
        <w:rPr/>
        <w:t xml:space="preserve">(2)(a) Railroad carriers shall operate all hazardous material trains over its road with crews consisting of no less than three qualified crew members. One qualified train crew member shall be assigned to a position located on the rear of the train and within rolling equipment, situated to safely observe and monitor the train's contents and movement.</w:t>
      </w:r>
    </w:p>
    <w:p>
      <w:pPr>
        <w:spacing w:before="0" w:after="0" w:line="408" w:lineRule="exact"/>
        <w:ind w:left="0" w:right="0" w:firstLine="576"/>
        <w:jc w:val="left"/>
      </w:pPr>
      <w:r>
        <w:rPr/>
        <w:t xml:space="preserve">(b) Railroad carriers shall operate any hazardous material trains consisting of fifty-one or more car loads of any combination of hazardous materials over its road with crews consisting of no less than four qualified crew members. Two qualified crew members shall be assigned to a position on the rear of the train and within rolling equipment, situated to safely observe and monitor the train's contents and movement.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(2)(a) Class II and class III carriers transporting fewer than twenty loaded hazardous material cars on trains operating on their road while at a speed of twenty-five miles per hour or less are exempt from the additional train crew requirements specified in section 3(2) of this act.</w:t>
      </w:r>
    </w:p>
    <w:p>
      <w:pPr>
        <w:spacing w:before="0" w:after="0" w:line="408" w:lineRule="exact"/>
        <w:ind w:left="0" w:right="0" w:firstLine="576"/>
        <w:jc w:val="left"/>
      </w:pPr>
      <w:r>
        <w:rPr/>
        <w:t xml:space="preserve">(b) The commission may grant exemptions to the minimum crew size requirements to class III railroad carriers that are not transporting hazardous materials on their road.</w:t>
      </w:r>
    </w:p>
    <w:p>
      <w:pPr>
        <w:spacing w:before="0" w:after="0" w:line="408" w:lineRule="exact"/>
        <w:ind w:left="0" w:right="0" w:firstLine="576"/>
        <w:jc w:val="left"/>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3 of this act constitutes a separate offense. However, section 3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3 of this act shall be fined not less than one thousand dollars and not more than one hundred thousand dollars for each offense.</w:t>
      </w:r>
    </w:p>
    <w:p>
      <w:pPr>
        <w:spacing w:before="0" w:after="0" w:line="408" w:lineRule="exact"/>
        <w:ind w:left="0" w:right="0" w:firstLine="576"/>
        <w:jc w:val="left"/>
      </w:pPr>
      <w:r>
        <w:rPr/>
        <w:t xml:space="preserve">(3)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75bb37f05914d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06aa3495d04d9e" /><Relationship Type="http://schemas.openxmlformats.org/officeDocument/2006/relationships/footer" Target="/word/footer.xml" Id="R175bb37f05914d11" /></Relationships>
</file>