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be90bdbb3437b" /></Relationships>
</file>

<file path=word/document.xml><?xml version="1.0" encoding="utf-8"?>
<w:document xmlns:w="http://schemas.openxmlformats.org/wordprocessingml/2006/main">
  <w:body>
    <w:p>
      <w:r>
        <w:t>H-0923.1</w:t>
      </w:r>
    </w:p>
    <w:p>
      <w:pPr>
        <w:jc w:val="center"/>
      </w:pPr>
      <w:r>
        <w:t>_______________________________________________</w:t>
      </w:r>
    </w:p>
    <w:p/>
    <w:p>
      <w:pPr>
        <w:jc w:val="center"/>
      </w:pPr>
      <w:r>
        <w:rPr>
          <w:b/>
        </w:rPr>
        <w:t>HOUSE BILL 1718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Ormsby, Kilduff, Sullivan, Hayes, Tharinger, MacEwen, Sawyer, Zeiger, Walsh, Rodne, Hudgins, Van De Wege, Appleton, Muri, Reykdal, Tarleton, and Pollet</w:t>
      </w:r>
    </w:p>
    <w:p/>
    <w:p>
      <w:r>
        <w:rPr>
          <w:t xml:space="preserve">Read first time 01/27/15.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Washington public safety employees' retirement system for employees who provide nursing care to, or ensure the custody and safety of, offender, probationary, and patient populations in institutions and centers; amending RCW 41.37.010; and adding a new section to chapter 41.37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010</w:t>
      </w:r>
      <w:r>
        <w:rPr/>
        <w:t xml:space="preserve"> and 2012 c 236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41.37.290.</w:t>
      </w:r>
    </w:p>
    <w:p>
      <w:pPr>
        <w:spacing w:before="0" w:after="0" w:line="408" w:lineRule="exact"/>
        <w:ind w:left="0" w:right="0" w:firstLine="576"/>
        <w:jc w:val="left"/>
      </w:pPr>
      <w:r>
        <w:rPr/>
        <w:t xml:space="preserve">(b) In calculating average final compensation under (a)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(6) "Beneficiary"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(7)(a) "Compensation earnable" for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41.37.060;</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w:t>
      </w:r>
    </w:p>
    <w:p>
      <w:pPr>
        <w:spacing w:before="0" w:after="0" w:line="408" w:lineRule="exact"/>
        <w:ind w:left="0" w:right="0" w:firstLine="576"/>
        <w:jc w:val="left"/>
      </w:pPr>
      <w:r>
        <w:rPr/>
        <w:t xml:space="preserve">(10) "Eligible position" means any permanent, full-time position included in subsection (19) of this section.</w:t>
      </w:r>
    </w:p>
    <w:p>
      <w:pPr>
        <w:spacing w:before="0" w:after="0" w:line="408" w:lineRule="exact"/>
        <w:ind w:left="0" w:right="0" w:firstLine="576"/>
        <w:jc w:val="left"/>
      </w:pPr>
      <w:r>
        <w:rPr/>
        <w:t xml:space="preserve">(11)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(12) "Employer" means the Washington state department of corrections, the Washington state parks and recreation commission, the Washington state gambling commission, the Washington state patrol, the Washington state department of natural resources, </w:t>
      </w:r>
      <w:r>
        <w:t>((</w:t>
      </w:r>
      <w:r>
        <w:rPr>
          <w:strike/>
        </w:rPr>
        <w:t xml:space="preserve">and</w:t>
      </w:r>
      <w:r>
        <w:t>))</w:t>
      </w:r>
      <w:r>
        <w:rPr/>
        <w:t xml:space="preserve"> the Washington state liquor control board</w:t>
      </w:r>
      <w:r>
        <w:rPr>
          <w:u w:val="single"/>
        </w:rPr>
        <w:t xml:space="preserve">, the Washington state department of veterans affairs, and the Washington state department of social and health services</w:t>
      </w:r>
      <w:r>
        <w:rPr/>
        <w:t xml:space="preserve">; any county corrections department; any city corrections department not covered under chapter 41.28 RCW; and any public corrections entity created under RCW 39.34.030 by counties, cities not covered under chapter 41.28 RCW, or both.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(13) "Final compensation" means the annual rate of compensation earnable by a member at the time of termination of employment.</w:t>
      </w:r>
    </w:p>
    <w:p>
      <w:pPr>
        <w:spacing w:before="0" w:after="0" w:line="408" w:lineRule="exact"/>
        <w:ind w:left="0" w:right="0" w:firstLine="576"/>
        <w:jc w:val="left"/>
      </w:pPr>
      <w:r>
        <w:rPr/>
        <w:t xml:space="preserve">(14)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(15) "Index A" means the index for the year prior to the determination of a postretirement adjustment.</w:t>
      </w:r>
    </w:p>
    <w:p>
      <w:pPr>
        <w:spacing w:before="0" w:after="0" w:line="408" w:lineRule="exact"/>
        <w:ind w:left="0" w:right="0" w:firstLine="576"/>
        <w:jc w:val="left"/>
      </w:pPr>
      <w:r>
        <w:rPr/>
        <w:t xml:space="preserve">(16) "Index B" means the index for the year prior to index A.</w:t>
      </w:r>
    </w:p>
    <w:p>
      <w:pPr>
        <w:spacing w:before="0" w:after="0" w:line="408" w:lineRule="exact"/>
        <w:ind w:left="0" w:right="0" w:firstLine="576"/>
        <w:jc w:val="left"/>
      </w:pPr>
      <w:r>
        <w:rPr/>
        <w:t xml:space="preserve">(17) "Ineligible position" means any position which does not conform with the requirements set forth in subsection (10) of this section.</w:t>
      </w:r>
    </w:p>
    <w:p>
      <w:pPr>
        <w:spacing w:before="0" w:after="0" w:line="408" w:lineRule="exact"/>
        <w:ind w:left="0" w:right="0" w:firstLine="576"/>
        <w:jc w:val="left"/>
      </w:pPr>
      <w:r>
        <w:rPr/>
        <w:t xml:space="preserve">(18)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(19) "Member" means any employee employed by an employer on a full-time basis:</w:t>
      </w:r>
    </w:p>
    <w:p>
      <w:pPr>
        <w:spacing w:before="0" w:after="0" w:line="408" w:lineRule="exact"/>
        <w:ind w:left="0" w:right="0" w:firstLine="576"/>
        <w:jc w:val="left"/>
      </w:pPr>
      <w:r>
        <w:rPr/>
        <w:t xml:space="preserve">(a) Who is in a position that requires completion of a certified criminal justice training course and is authorized by their employer to arrest, conduct criminal investigations, enforce the criminal laws of the state of Washington, and carry a firearm as part of the job;</w:t>
      </w:r>
    </w:p>
    <w:p>
      <w:pPr>
        <w:spacing w:before="0" w:after="0" w:line="408" w:lineRule="exact"/>
        <w:ind w:left="0" w:right="0" w:firstLine="576"/>
        <w:jc w:val="left"/>
      </w:pPr>
      <w:r>
        <w:rPr/>
        <w:t xml:space="preserve">(b) Whose primary responsibility is to ensure the custody and security of incarcerated or probationary individuals as a corrections officer, probation officer, or jailer;</w:t>
      </w:r>
    </w:p>
    <w:p>
      <w:pPr>
        <w:spacing w:before="0" w:after="0" w:line="408" w:lineRule="exact"/>
        <w:ind w:left="0" w:right="0" w:firstLine="576"/>
        <w:jc w:val="left"/>
      </w:pPr>
      <w:r>
        <w:rPr/>
        <w:t xml:space="preserve">(c) Who is a limited authority Washington peace officer, as defined in RCW 10.93.020, for an employer; </w:t>
      </w:r>
      <w:r>
        <w:t>((</w:t>
      </w:r>
      <w:r>
        <w:rPr>
          <w:strike/>
        </w:rPr>
        <w:t xml:space="preserve">or</w:t>
      </w:r>
      <w:r>
        <w:t>))</w:t>
      </w:r>
    </w:p>
    <w:p>
      <w:pPr>
        <w:spacing w:before="0" w:after="0" w:line="408" w:lineRule="exact"/>
        <w:ind w:left="0" w:right="0" w:firstLine="576"/>
        <w:jc w:val="left"/>
      </w:pPr>
      <w:r>
        <w:rPr/>
        <w:t xml:space="preserve">(d) </w:t>
      </w:r>
      <w:r>
        <w:rPr>
          <w:u w:val="single"/>
        </w:rPr>
        <w:t xml:space="preserve">Whose primary responsibility is to provide nursing care to, or to ensure the custody and safety of, offender, probationary, or patient populations; and who is in a position that requires completion of defensive tactics training or deescalation training; and who is employed by one of the following state institutions or centers operated by the department of social and health services:</w:t>
      </w:r>
    </w:p>
    <w:p>
      <w:pPr>
        <w:spacing w:before="0" w:after="0" w:line="408" w:lineRule="exact"/>
        <w:ind w:left="0" w:right="0" w:firstLine="576"/>
        <w:jc w:val="left"/>
      </w:pPr>
      <w:r>
        <w:rPr>
          <w:u w:val="single"/>
        </w:rPr>
        <w:t xml:space="preserve">(i) Juvenile rehabilitation administration institutions;</w:t>
      </w:r>
    </w:p>
    <w:p>
      <w:pPr>
        <w:spacing w:before="0" w:after="0" w:line="408" w:lineRule="exact"/>
        <w:ind w:left="0" w:right="0" w:firstLine="576"/>
        <w:jc w:val="left"/>
      </w:pPr>
      <w:r>
        <w:rPr>
          <w:u w:val="single"/>
        </w:rPr>
        <w:t xml:space="preserve">(ii) Mental health hospitals;</w:t>
      </w:r>
    </w:p>
    <w:p>
      <w:pPr>
        <w:spacing w:before="0" w:after="0" w:line="408" w:lineRule="exact"/>
        <w:ind w:left="0" w:right="0" w:firstLine="576"/>
        <w:jc w:val="left"/>
      </w:pPr>
      <w:r>
        <w:rPr>
          <w:u w:val="single"/>
        </w:rPr>
        <w:t xml:space="preserve">(iii) Child study and treatment centers;</w:t>
      </w:r>
    </w:p>
    <w:p>
      <w:pPr>
        <w:spacing w:before="0" w:after="0" w:line="408" w:lineRule="exact"/>
        <w:ind w:left="0" w:right="0" w:firstLine="576"/>
        <w:jc w:val="left"/>
      </w:pPr>
      <w:r>
        <w:rPr>
          <w:u w:val="single"/>
        </w:rPr>
        <w:t xml:space="preserve">(iv) Special commitment centers; or</w:t>
      </w:r>
    </w:p>
    <w:p>
      <w:pPr>
        <w:spacing w:before="0" w:after="0" w:line="408" w:lineRule="exact"/>
        <w:ind w:left="0" w:right="0" w:firstLine="576"/>
        <w:jc w:val="left"/>
      </w:pPr>
      <w:r>
        <w:rPr>
          <w:u w:val="single"/>
        </w:rPr>
        <w:t xml:space="preserve">(v) Institutions or residential sites that serve developmentally disabled patients or offenders;</w:t>
      </w:r>
    </w:p>
    <w:p>
      <w:pPr>
        <w:spacing w:before="0" w:after="0" w:line="408" w:lineRule="exact"/>
        <w:ind w:left="0" w:right="0" w:firstLine="576"/>
        <w:jc w:val="left"/>
      </w:pPr>
      <w:r>
        <w:rPr>
          <w:u w:val="single"/>
        </w:rPr>
        <w:t xml:space="preserve">(e) Whose primary responsibility is to provide nursing care to offender and patient populations in institutions and centers operated by the following employers: A city or county corrections department as set forth in subsection (12) of this section, a public corrections entity as set forth in subsection (12) of this section, the Washington state department of corrections, or the Washington state department of veterans affairs; or</w:t>
      </w:r>
    </w:p>
    <w:p>
      <w:pPr>
        <w:spacing w:before="0" w:after="0" w:line="408" w:lineRule="exact"/>
        <w:ind w:left="0" w:right="0" w:firstLine="576"/>
        <w:jc w:val="left"/>
      </w:pPr>
      <w:r>
        <w:rPr>
          <w:u w:val="single"/>
        </w:rPr>
        <w:t xml:space="preserve">(f)</w:t>
      </w:r>
      <w:r>
        <w:rPr/>
        <w:t xml:space="preserve"> Whose primary responsibility is to supervise members eligible under this subsection.</w:t>
      </w:r>
    </w:p>
    <w:p>
      <w:pPr>
        <w:spacing w:before="0" w:after="0" w:line="408" w:lineRule="exact"/>
        <w:ind w:left="0" w:right="0" w:firstLine="576"/>
        <w:jc w:val="left"/>
      </w:pPr>
      <w:r>
        <w:rPr/>
        <w:t xml:space="preserve">(20) "Membership service" means all service rendered as a member.</w:t>
      </w:r>
    </w:p>
    <w:p>
      <w:pPr>
        <w:spacing w:before="0" w:after="0" w:line="408" w:lineRule="exact"/>
        <w:ind w:left="0" w:right="0" w:firstLine="576"/>
        <w:jc w:val="left"/>
      </w:pPr>
      <w:r>
        <w:rPr/>
        <w:t xml:space="preserve">(21) "Pension" means payments for life derived from contributions made by the employer. All pensions shall be paid in monthly installments.</w:t>
      </w:r>
    </w:p>
    <w:p>
      <w:pPr>
        <w:spacing w:before="0" w:after="0" w:line="408" w:lineRule="exact"/>
        <w:ind w:left="0" w:right="0" w:firstLine="576"/>
        <w:jc w:val="left"/>
      </w:pPr>
      <w:r>
        <w:rPr/>
        <w:t xml:space="preserve">(22) "Plan" means the Washington public safety employees' retirement system plan 2.</w:t>
      </w:r>
    </w:p>
    <w:p>
      <w:pPr>
        <w:spacing w:before="0" w:after="0" w:line="408" w:lineRule="exact"/>
        <w:ind w:left="0" w:right="0" w:firstLine="576"/>
        <w:jc w:val="left"/>
      </w:pPr>
      <w:r>
        <w:rPr/>
        <w:t xml:space="preserve">(23) "Regular interest" means such rate as the director may determine.</w:t>
      </w:r>
    </w:p>
    <w:p>
      <w:pPr>
        <w:spacing w:before="0" w:after="0" w:line="408" w:lineRule="exact"/>
        <w:ind w:left="0" w:right="0" w:firstLine="576"/>
        <w:jc w:val="left"/>
      </w:pPr>
      <w:r>
        <w:rPr/>
        <w:t xml:space="preserve">(24)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(25) "Retirement" means withdrawal from active service with a retirement allowance as provided by this chapter.</w:t>
      </w:r>
    </w:p>
    <w:p>
      <w:pPr>
        <w:spacing w:before="0" w:after="0" w:line="408" w:lineRule="exact"/>
        <w:ind w:left="0" w:right="0" w:firstLine="576"/>
        <w:jc w:val="left"/>
      </w:pPr>
      <w:r>
        <w:rPr/>
        <w:t xml:space="preserve">(26) "Retirement allowance" means monthly payments to a retiree or beneficiary as provided in this chapter.</w:t>
      </w:r>
    </w:p>
    <w:p>
      <w:pPr>
        <w:spacing w:before="0" w:after="0" w:line="408" w:lineRule="exact"/>
        <w:ind w:left="0" w:right="0" w:firstLine="576"/>
        <w:jc w:val="left"/>
      </w:pPr>
      <w:r>
        <w:rPr/>
        <w:t xml:space="preserve">(27) "Retirement system" means the Washington public safety employees' retirement system provided for in this chapter.</w:t>
      </w:r>
    </w:p>
    <w:p>
      <w:pPr>
        <w:spacing w:before="0" w:after="0" w:line="408" w:lineRule="exact"/>
        <w:ind w:left="0" w:right="0" w:firstLine="576"/>
        <w:jc w:val="left"/>
      </w:pPr>
      <w:r>
        <w:rPr/>
        <w:t xml:space="preserve">(28) "Separation from service" occurs when a person has terminated all employment with an employer.</w:t>
      </w:r>
    </w:p>
    <w:p>
      <w:pPr>
        <w:spacing w:before="0" w:after="0" w:line="408" w:lineRule="exact"/>
        <w:ind w:left="0" w:right="0" w:firstLine="576"/>
        <w:jc w:val="left"/>
      </w:pPr>
      <w:r>
        <w:rPr/>
        <w:t xml:space="preserve">(29) "Service" means periods of employment by a member on or after July 1, 2006, for one or more employers for which compensation earnable is paid. Compensation earnable earned for ninety or more hours in any calendar month shall constitute one service credit month.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(30) "Service credit month" means a month or an accumulation of months of service credit which is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"State treasurer" means the treasurer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An employee of an employer as defined in RCW 41.37.010(12) who was a member of the public employees' retirement system plan 2 or plan 3 before January 1, 2016, and on January 1, 2016, meets the eligibility requirements asset forth in RCW 41.37.010(19) has the following options during the election period defined in subsection (2) of this section:</w:t>
      </w:r>
    </w:p>
    <w:p>
      <w:pPr>
        <w:spacing w:before="0" w:after="0" w:line="408" w:lineRule="exact"/>
        <w:ind w:left="0" w:right="0" w:firstLine="576"/>
        <w:jc w:val="left"/>
      </w:pPr>
      <w:r>
        <w:rPr/>
        <w:t xml:space="preserve">(a) Remain in the public employees' retirement system; or</w:t>
      </w:r>
    </w:p>
    <w:p>
      <w:pPr>
        <w:spacing w:before="0" w:after="0" w:line="408" w:lineRule="exact"/>
        <w:ind w:left="0" w:right="0" w:firstLine="576"/>
        <w:jc w:val="left"/>
      </w:pPr>
      <w:r>
        <w:rPr/>
        <w:t xml:space="preserve">(b) Become a member of the public safety employees' retirement system plan 2 and be a dual member as provided in chapter 41.54 RCW, and public employees' retirement system service credit may not be transferred to the public safety employees' retirement system.</w:t>
      </w:r>
    </w:p>
    <w:p>
      <w:pPr>
        <w:spacing w:before="0" w:after="0" w:line="408" w:lineRule="exact"/>
        <w:ind w:left="0" w:right="0" w:firstLine="576"/>
        <w:jc w:val="left"/>
      </w:pPr>
      <w:r>
        <w:rPr/>
        <w:t xml:space="preserve">(2) The "election period" is the period between January 1, 2016, and March 1, 2016.</w:t>
      </w:r>
    </w:p>
    <w:p>
      <w:pPr>
        <w:spacing w:before="0" w:after="0" w:line="408" w:lineRule="exact"/>
        <w:ind w:left="0" w:right="0" w:firstLine="576"/>
        <w:jc w:val="left"/>
      </w:pPr>
      <w:r>
        <w:rPr/>
        <w:t xml:space="preserve">(3) During the election period, employees who are employed by an employer as defined in RCW 41.37.010(12) remain members of the public employees' retirement system plan 2 or plan 3 until they elect to join the public safety employees' retirement system. Members who elect to join the public safety employees' retirement system as described in this section will have their membership begin prospectively from the date of their election.</w:t>
      </w:r>
    </w:p>
    <w:p>
      <w:pPr>
        <w:spacing w:before="0" w:after="0" w:line="408" w:lineRule="exact"/>
        <w:ind w:left="0" w:right="0" w:firstLine="576"/>
        <w:jc w:val="left"/>
      </w:pPr>
      <w:r>
        <w:rPr/>
        <w:t xml:space="preserve">(4) If after March 1, 2016, the member has not made an election to join the public safety employees' retirement system, he or she will remain in the public employees' retirement system plan 2 or plan 3.</w:t>
      </w:r>
    </w:p>
    <w:p>
      <w:pPr>
        <w:spacing w:before="0" w:after="0" w:line="408" w:lineRule="exact"/>
        <w:ind w:left="0" w:right="0" w:firstLine="576"/>
        <w:jc w:val="left"/>
      </w:pPr>
      <w:r>
        <w:rPr/>
        <w:t xml:space="preserve">(5) An employee who was a member of the public employees' retirement system plan 1 on or before January 1, 2016, and on or after January 1, 2016, is employed by an employer as defined in RCW 41.37.010(12) as an employee who meets the eligibility requirements included in RCW 41.37.010(19), shall remain a member of the public employees' retirement system plan 1.</w:t>
      </w:r>
    </w:p>
    <w:p>
      <w:pPr>
        <w:spacing w:before="0" w:after="0" w:line="408" w:lineRule="exact"/>
        <w:ind w:left="0" w:right="0" w:firstLine="576"/>
        <w:jc w:val="left"/>
      </w:pPr>
      <w:r>
        <w:rPr/>
        <w:t xml:space="preserve">(6) All new employees hired on or after January 1, 2016, who become employed by an employer as defined in RCW 41.37.010(12) as an employee who meets the eligibility requirements included in RCW 41.37.010(19) will become members of the public safety employees' retirement system.</w:t>
      </w:r>
    </w:p>
    <w:p/>
    <w:p>
      <w:pPr>
        <w:jc w:val="center"/>
      </w:pPr>
      <w:r>
        <w:rPr>
          <w:b/>
        </w:rPr>
        <w:t>--- END ---</w:t>
      </w:r>
    </w:p>
    <w:sectPr>
      <w:pgNumType w:start="1"/>
      <w:footerReference xmlns:r="http://schemas.openxmlformats.org/officeDocument/2006/relationships" r:id="Rcae3694a77b84e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9846c8e3fc4ca3" /><Relationship Type="http://schemas.openxmlformats.org/officeDocument/2006/relationships/footer" Target="/word/footer.xml" Id="Rcae3694a77b84e4b" /></Relationships>
</file>