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d6ae9d9264016" /></Relationships>
</file>

<file path=word/document.xml><?xml version="1.0" encoding="utf-8"?>
<w:document xmlns:w="http://schemas.openxmlformats.org/wordprocessingml/2006/main">
  <w:body>
    <w:p>
      <w:r>
        <w:t>H-1001.2</w:t>
      </w:r>
    </w:p>
    <w:p>
      <w:pPr>
        <w:jc w:val="center"/>
      </w:pPr>
      <w:r>
        <w:t>_______________________________________________</w:t>
      </w:r>
    </w:p>
    <w:p/>
    <w:p>
      <w:pPr>
        <w:jc w:val="center"/>
      </w:pPr>
      <w:r>
        <w:rPr>
          <w:b/>
        </w:rPr>
        <w:t>HOUSE BILL 1685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Gregerson, Hudgins, McBride, Peterson, Bergquist, Ortiz-Self, Tarleton, Orwall, Robinson, Farrell, Riccelli, Fitzgibbon, Walkinshaw, Senn, Lytton, Appleton, Ryu, Tharinger, Moscoso, Ormsby, Fey, and Jinkins</w:t>
      </w:r>
    </w:p>
    <w:p/>
    <w:p>
      <w:r>
        <w:rPr>
          <w:t xml:space="preserve">Read first time 01/26/15.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Washington food policy forum;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number of governmental agencies and programs of the state share goals and missions relating to food, nutrition, agriculture, health, education, and economic development through sustained agricultural production and improved access to nutritious foods;</w:t>
      </w:r>
    </w:p>
    <w:p>
      <w:pPr>
        <w:spacing w:before="0" w:after="0" w:line="408" w:lineRule="exact"/>
        <w:ind w:left="0" w:right="0" w:firstLine="576"/>
        <w:jc w:val="left"/>
      </w:pPr>
      <w:r>
        <w:rPr/>
        <w:t xml:space="preserve">(b) The food and agriculture industry generates forty-nine billion dollars annually, employs one hundred sixty thousand people, and contributes thirteen percent to the state's economy;</w:t>
      </w:r>
    </w:p>
    <w:p>
      <w:pPr>
        <w:spacing w:before="0" w:after="0" w:line="408" w:lineRule="exact"/>
        <w:ind w:left="0" w:right="0" w:firstLine="576"/>
        <w:jc w:val="left"/>
      </w:pPr>
      <w:r>
        <w:rPr/>
        <w:t xml:space="preserve">(c) Agriculture is a leading employer in the state, produces over three hundred different crops, and is composed of many diverse types of agricultural endeavors;</w:t>
      </w:r>
    </w:p>
    <w:p>
      <w:pPr>
        <w:spacing w:before="0" w:after="0" w:line="408" w:lineRule="exact"/>
        <w:ind w:left="0" w:right="0" w:firstLine="576"/>
        <w:jc w:val="left"/>
      </w:pPr>
      <w:r>
        <w:rPr/>
        <w:t xml:space="preserve">(d) The state of Washington </w:t>
      </w:r>
      <w:r>
        <w:rPr/>
        <w:t xml:space="preserve">continues to lose farmland every year to nonfarming uses;</w:t>
      </w:r>
    </w:p>
    <w:p>
      <w:pPr>
        <w:spacing w:before="0" w:after="0" w:line="408" w:lineRule="exact"/>
        <w:ind w:left="0" w:right="0" w:firstLine="576"/>
        <w:jc w:val="left"/>
      </w:pPr>
      <w:r>
        <w:rPr/>
        <w:t xml:space="preserve">(e) Washington is ranked with the bottom half of states for very low food security;</w:t>
      </w:r>
    </w:p>
    <w:p>
      <w:pPr>
        <w:spacing w:before="0" w:after="0" w:line="408" w:lineRule="exact"/>
        <w:ind w:left="0" w:right="0" w:firstLine="576"/>
        <w:jc w:val="left"/>
      </w:pPr>
      <w:r>
        <w:rPr/>
        <w:t xml:space="preserve">(f) According to data average for the years 2004 through 2008, nearly sixty-one percent of Washington adults are either obese or overweight;</w:t>
      </w:r>
    </w:p>
    <w:p>
      <w:pPr>
        <w:spacing w:before="0" w:after="0" w:line="408" w:lineRule="exact"/>
        <w:ind w:left="0" w:right="0" w:firstLine="576"/>
        <w:jc w:val="left"/>
      </w:pPr>
      <w:r>
        <w:rPr/>
        <w:t xml:space="preserve">(g) Obesity contributes substantially to the burden of preventable illnesses and premature death, which are estimated to cost Washington almost two billion dollars annually;</w:t>
      </w:r>
    </w:p>
    <w:p>
      <w:pPr>
        <w:spacing w:before="0" w:after="0" w:line="408" w:lineRule="exact"/>
        <w:ind w:left="0" w:right="0" w:firstLine="576"/>
        <w:jc w:val="left"/>
      </w:pPr>
      <w:r>
        <w:rPr/>
        <w:t xml:space="preserve">(h) There is a known link between food insecurity and housing insecurity;</w:t>
      </w:r>
    </w:p>
    <w:p>
      <w:pPr>
        <w:spacing w:before="0" w:after="0" w:line="408" w:lineRule="exact"/>
        <w:ind w:left="0" w:right="0" w:firstLine="576"/>
        <w:jc w:val="left"/>
      </w:pPr>
      <w:r>
        <w:rPr/>
        <w:t xml:space="preserve">(i) The state's food system is the network of people and activities connecting growing and harvesting, processing, distribution, consumption, and residue utilization, as well as associated government and nongovernment institutions, regulations, and programs.</w:t>
      </w:r>
    </w:p>
    <w:p>
      <w:pPr>
        <w:spacing w:before="0" w:after="0" w:line="408" w:lineRule="exact"/>
        <w:ind w:left="0" w:right="0" w:firstLine="576"/>
        <w:jc w:val="left"/>
      </w:pPr>
      <w:r>
        <w:rPr/>
        <w:t xml:space="preserve">(j) The current food system in the state of Washington is complex and directly affected by the activities and policies of multiple nongovernmental organizations, state agencies, and local governments, and a coordinated, systemic approach is necessary to improve the health of Washington's citizens and improve the economic viability of agriculture; and</w:t>
      </w:r>
    </w:p>
    <w:p>
      <w:pPr>
        <w:spacing w:before="0" w:after="0" w:line="408" w:lineRule="exact"/>
        <w:ind w:left="0" w:right="0" w:firstLine="576"/>
        <w:jc w:val="left"/>
      </w:pPr>
      <w:r>
        <w:rPr/>
        <w:t xml:space="preserve">(k) The work done by the regional food policy council in King, Pierce, Snohomish, and Kitsap counties can serve as a model for statewide efforts to bring together community, government, business, and agricultural interests to work on integrated and sustainable policy recommendations to strengthen the regional food system that works towards a thriving, inclusive, and just local and regional food system that enhances the health of people, diverse communities, economies, and environments.</w:t>
      </w:r>
    </w:p>
    <w:p>
      <w:pPr>
        <w:spacing w:before="0" w:after="0" w:line="408" w:lineRule="exact"/>
        <w:ind w:left="0" w:right="0" w:firstLine="576"/>
        <w:jc w:val="left"/>
      </w:pPr>
      <w:r>
        <w:rPr/>
        <w:t xml:space="preserve">(2) The legislature recognizes the need to understand the impacts of governmental rules and regulations on the viability of the agricultural sector and on the ability of citizens of all backgrounds to obtain sufficient, high quality foods for themselves and their families.</w:t>
      </w:r>
    </w:p>
    <w:p>
      <w:pPr>
        <w:spacing w:before="0" w:after="0" w:line="408" w:lineRule="exact"/>
        <w:ind w:left="0" w:right="0" w:firstLine="576"/>
        <w:jc w:val="left"/>
      </w:pPr>
      <w:r>
        <w:rPr/>
        <w:t xml:space="preserve">(3) The purpose of this act is to provide for the establishment of a forum whereby state food policy, food-related programs, and food-related issues can be examined, improved, and better integrated to accomplish the overarching public goals. It is the intent of the legislature to place the state in a favorable position to qualify for available federal funds, moneys from foundations, and other sources to fund the activities of the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food policy forum is established. The purpose of the forum is to develop recommendations to advance the following food system goals:</w:t>
      </w:r>
    </w:p>
    <w:p>
      <w:pPr>
        <w:spacing w:before="0" w:after="0" w:line="408" w:lineRule="exact"/>
        <w:ind w:left="0" w:right="0" w:firstLine="576"/>
        <w:jc w:val="left"/>
      </w:pPr>
      <w:r>
        <w:rPr/>
        <w:t xml:space="preserve">(a) To increase production, sales, and consumption of Washington</w:t>
      </w:r>
      <w:r>
        <w:rPr/>
        <w:noBreakHyphen/>
      </w:r>
      <w:r>
        <w:rPr/>
        <w:t xml:space="preserve">grown foods;</w:t>
      </w:r>
    </w:p>
    <w:p>
      <w:pPr>
        <w:spacing w:before="0" w:after="0" w:line="408" w:lineRule="exact"/>
        <w:ind w:left="0" w:right="0" w:firstLine="576"/>
        <w:jc w:val="left"/>
      </w:pPr>
      <w:r>
        <w:rPr/>
        <w:t xml:space="preserve">(b) To develop and promote programs that bring healthy Washington grown foods to Washington residents, including increased state purchasing of local food products for school, adult care programs, and other state-funded food programs;</w:t>
      </w:r>
    </w:p>
    <w:p>
      <w:pPr>
        <w:spacing w:before="0" w:after="0" w:line="408" w:lineRule="exact"/>
        <w:ind w:left="0" w:right="0" w:firstLine="576"/>
        <w:jc w:val="left"/>
      </w:pPr>
      <w:r>
        <w:rPr/>
        <w:t xml:space="preserve">(c) To review and develop programs that support providing proper nutrition and avoid burdens of obesity and chronic diet</w:t>
      </w:r>
      <w:r>
        <w:rPr/>
        <w:noBreakHyphen/>
      </w:r>
      <w:r>
        <w:rPr/>
        <w:t xml:space="preserve">related diseases;</w:t>
      </w:r>
    </w:p>
    <w:p>
      <w:pPr>
        <w:spacing w:before="0" w:after="0" w:line="408" w:lineRule="exact"/>
        <w:ind w:left="0" w:right="0" w:firstLine="576"/>
        <w:jc w:val="left"/>
      </w:pPr>
      <w:r>
        <w:rPr/>
        <w:t xml:space="preserve">(d) To protect the land and water resources needed for sustained local food production;</w:t>
      </w:r>
    </w:p>
    <w:p>
      <w:pPr>
        <w:spacing w:before="0" w:after="0" w:line="408" w:lineRule="exact"/>
        <w:ind w:left="0" w:right="0" w:firstLine="576"/>
        <w:jc w:val="left"/>
      </w:pPr>
      <w:r>
        <w:rPr/>
        <w:t xml:space="preserve">(e) To examine ways to encourage retention of an adequate number of farmers, the educational needs for an adequate agricultural workforce, and to provide for the continued economic viability of local food production, processing, and distribution in the state; and</w:t>
      </w:r>
    </w:p>
    <w:p>
      <w:pPr>
        <w:spacing w:before="0" w:after="0" w:line="408" w:lineRule="exact"/>
        <w:ind w:left="0" w:right="0" w:firstLine="576"/>
        <w:jc w:val="left"/>
      </w:pPr>
      <w:r>
        <w:rPr/>
        <w:t xml:space="preserve">(f) To reduce food insecurity and hunger in the state and ensure that the health and societal benefits of a healthy Washington food system that provides access to nutritionally dense foods are shared with families at all income levels, and particularly with vulnerable children, the elderly, people with disabilities, and communities of color.</w:t>
      </w:r>
    </w:p>
    <w:p>
      <w:pPr>
        <w:spacing w:before="0" w:after="0" w:line="408" w:lineRule="exact"/>
        <w:ind w:left="0" w:right="0" w:firstLine="576"/>
        <w:jc w:val="left"/>
      </w:pPr>
      <w:r>
        <w:rPr/>
        <w:t xml:space="preserve">(2) Recommendations of the food policy forum must consider, but not be limited to, ways in which the following may help achieve each of the six goals identified under subsection (1) of this section:</w:t>
      </w:r>
    </w:p>
    <w:p>
      <w:pPr>
        <w:spacing w:before="0" w:after="0" w:line="408" w:lineRule="exact"/>
        <w:ind w:left="0" w:right="0" w:firstLine="576"/>
        <w:jc w:val="left"/>
      </w:pPr>
      <w:r>
        <w:rPr/>
        <w:t xml:space="preserve">(a) Increased collaboration and communication between state agencies;</w:t>
      </w:r>
    </w:p>
    <w:p>
      <w:pPr>
        <w:spacing w:before="0" w:after="0" w:line="408" w:lineRule="exact"/>
        <w:ind w:left="0" w:right="0" w:firstLine="576"/>
        <w:jc w:val="left"/>
      </w:pPr>
      <w:r>
        <w:rPr/>
        <w:t xml:space="preserve">(b) Increased collaboration and communication between local, state, and federal agencies;</w:t>
      </w:r>
    </w:p>
    <w:p>
      <w:pPr>
        <w:spacing w:before="0" w:after="0" w:line="408" w:lineRule="exact"/>
        <w:ind w:left="0" w:right="0" w:firstLine="576"/>
        <w:jc w:val="left"/>
      </w:pPr>
      <w:r>
        <w:rPr/>
        <w:t xml:space="preserve">(c) Innovative public-private partnerships that can leverage private and public market influence, such as through institutional purchasing and contracts;</w:t>
      </w:r>
    </w:p>
    <w:p>
      <w:pPr>
        <w:spacing w:before="0" w:after="0" w:line="408" w:lineRule="exact"/>
        <w:ind w:left="0" w:right="0" w:firstLine="576"/>
        <w:jc w:val="left"/>
      </w:pPr>
      <w:r>
        <w:rPr/>
        <w:t xml:space="preserve">(d) Improvements to state or federal laws or regulations relevant to the food system and food security in the state;</w:t>
      </w:r>
    </w:p>
    <w:p>
      <w:pPr>
        <w:spacing w:before="0" w:after="0" w:line="408" w:lineRule="exact"/>
        <w:ind w:left="0" w:right="0" w:firstLine="576"/>
        <w:jc w:val="left"/>
      </w:pPr>
      <w:r>
        <w:rPr/>
        <w:t xml:space="preserve">(e) Improvements in state or federal program implementation relevant to the food system and food security in the state; and</w:t>
      </w:r>
    </w:p>
    <w:p>
      <w:pPr>
        <w:spacing w:before="0" w:after="0" w:line="408" w:lineRule="exact"/>
        <w:ind w:left="0" w:right="0" w:firstLine="576"/>
        <w:jc w:val="left"/>
      </w:pPr>
      <w:r>
        <w:rPr/>
        <w:t xml:space="preserve">(f) Identification of additional federal, state, local, and private investments needed to accomplish the recommendations.</w:t>
      </w:r>
    </w:p>
    <w:p>
      <w:pPr>
        <w:spacing w:before="0" w:after="0" w:line="408" w:lineRule="exact"/>
        <w:ind w:left="0" w:right="0" w:firstLine="576"/>
        <w:jc w:val="left"/>
      </w:pPr>
      <w:r>
        <w:rPr/>
        <w:t xml:space="preserve">(3) In developing its recommendations, the food policy forum:</w:t>
      </w:r>
    </w:p>
    <w:p>
      <w:pPr>
        <w:spacing w:before="0" w:after="0" w:line="408" w:lineRule="exact"/>
        <w:ind w:left="0" w:right="0" w:firstLine="576"/>
        <w:jc w:val="left"/>
      </w:pPr>
      <w:r>
        <w:rPr/>
        <w:t xml:space="preserve">(a) Shall coordinate with the office of farmland preservation to avoid duplication of effort;</w:t>
      </w:r>
    </w:p>
    <w:p>
      <w:pPr>
        <w:spacing w:before="0" w:after="0" w:line="408" w:lineRule="exact"/>
        <w:ind w:left="0" w:right="0" w:firstLine="576"/>
        <w:jc w:val="left"/>
      </w:pPr>
      <w:r>
        <w:rPr/>
        <w:t xml:space="preserve">(b) Shall solicit public input through public hearings or informational sessions;</w:t>
      </w:r>
    </w:p>
    <w:p>
      <w:pPr>
        <w:spacing w:before="0" w:after="0" w:line="408" w:lineRule="exact"/>
        <w:ind w:left="0" w:right="0" w:firstLine="576"/>
        <w:jc w:val="left"/>
      </w:pPr>
      <w:r>
        <w:rPr/>
        <w:t xml:space="preserve">(c) May conduct research and analysis as needed within financial resources available to the forum;</w:t>
      </w:r>
    </w:p>
    <w:p>
      <w:pPr>
        <w:spacing w:before="0" w:after="0" w:line="408" w:lineRule="exact"/>
        <w:ind w:left="0" w:right="0" w:firstLine="576"/>
        <w:jc w:val="left"/>
      </w:pPr>
      <w:r>
        <w:rPr/>
        <w:t xml:space="preserve">(d) May form an advisory committee or committees to address issues identified by the forum as requiring additional study or particular expertise; and</w:t>
      </w:r>
    </w:p>
    <w:p>
      <w:pPr>
        <w:spacing w:before="0" w:after="0" w:line="408" w:lineRule="exact"/>
        <w:ind w:left="0" w:right="0" w:firstLine="576"/>
        <w:jc w:val="left"/>
      </w:pPr>
      <w:r>
        <w:rPr/>
        <w:t xml:space="preserve">(e) Shall coordinate with, and build on the processes already undertaken by the Washington state food system roundtable initiated by executive order No. 10-02.</w:t>
      </w:r>
    </w:p>
    <w:p>
      <w:pPr>
        <w:spacing w:before="0" w:after="0" w:line="408" w:lineRule="exact"/>
        <w:ind w:left="0" w:right="0" w:firstLine="576"/>
        <w:jc w:val="left"/>
      </w:pPr>
      <w:r>
        <w:rPr/>
        <w:t xml:space="preserve">(4) The director of the state conservation commission is responsible for appointing participating members of the food policy forum and appointing an administrative chair for the forum. In making appointments, the director of the state conservation commission must attempt to ensure a diversity of knowledge, experience, and perspectives from sources such as:</w:t>
      </w:r>
    </w:p>
    <w:p>
      <w:pPr>
        <w:spacing w:before="0" w:after="0" w:line="408" w:lineRule="exact"/>
        <w:ind w:left="0" w:right="0" w:firstLine="576"/>
        <w:jc w:val="left"/>
      </w:pPr>
      <w:r>
        <w:rPr/>
        <w:t xml:space="preserve">(a) State and federal government employees, including academia;</w:t>
      </w:r>
    </w:p>
    <w:p>
      <w:pPr>
        <w:spacing w:before="0" w:after="0" w:line="408" w:lineRule="exact"/>
        <w:ind w:left="0" w:right="0" w:firstLine="576"/>
        <w:jc w:val="left"/>
      </w:pPr>
      <w:r>
        <w:rPr/>
        <w:t xml:space="preserve">(b) Related nonprofit and community organizations; and</w:t>
      </w:r>
    </w:p>
    <w:p>
      <w:pPr>
        <w:spacing w:before="0" w:after="0" w:line="408" w:lineRule="exact"/>
        <w:ind w:left="0" w:right="0" w:firstLine="576"/>
        <w:jc w:val="left"/>
      </w:pPr>
      <w:r>
        <w:rPr/>
        <w:t xml:space="preserve">(c) The food industry, including food production, processing, distribution, marketing, and retail sales.</w:t>
      </w:r>
    </w:p>
    <w:p>
      <w:pPr>
        <w:spacing w:before="0" w:after="0" w:line="408" w:lineRule="exact"/>
        <w:ind w:left="0" w:right="0" w:firstLine="576"/>
        <w:jc w:val="left"/>
      </w:pPr>
      <w:r>
        <w:rPr/>
        <w:t xml:space="preserve">(5)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(6) The food policy forum must be administered by the state conservation commission. Each member of the food policy forum shall serve without compensation but may be reimbursed for travel expenses as authorized in RCW 43.03.050 and 43.03.060.</w:t>
      </w:r>
    </w:p>
    <w:p>
      <w:pPr>
        <w:spacing w:before="0" w:after="0" w:line="408" w:lineRule="exact"/>
        <w:ind w:left="0" w:right="0" w:firstLine="576"/>
        <w:jc w:val="left"/>
      </w:pPr>
      <w:r>
        <w:rPr/>
        <w:t xml:space="preserve">(7) All recommendations of the food policy council must be presented to the legislature through the state conservation commission, consistent with RCW 43.01.036, by October 31, 2016. The recommendations may include considerations for continuation of the food policy forum beyond the expiration date of this section and any changes to the mission, charge, or structure of the food policy forum should it continue beyond the expiration date.</w:t>
      </w:r>
    </w:p>
    <w:p>
      <w:pPr>
        <w:spacing w:before="0" w:after="0" w:line="408" w:lineRule="exact"/>
        <w:ind w:left="0" w:right="0" w:firstLine="576"/>
        <w:jc w:val="left"/>
      </w:pPr>
      <w:r>
        <w:rPr/>
        <w:t xml:space="preserve">(8) This section expires July 1, 2017.</w:t>
      </w:r>
    </w:p>
    <w:p/>
    <w:p>
      <w:pPr>
        <w:jc w:val="center"/>
      </w:pPr>
      <w:r>
        <w:rPr>
          <w:b/>
        </w:rPr>
        <w:t>--- END ---</w:t>
      </w:r>
    </w:p>
    <w:sectPr>
      <w:pgNumType w:start="1"/>
      <w:footerReference xmlns:r="http://schemas.openxmlformats.org/officeDocument/2006/relationships" r:id="Rda7106807b0e46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68772be6344a12" /><Relationship Type="http://schemas.openxmlformats.org/officeDocument/2006/relationships/footer" Target="/word/footer.xml" Id="Rda7106807b0e4637" /></Relationships>
</file>