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cca593cea1439f" /></Relationships>
</file>

<file path=word/document.xml><?xml version="1.0" encoding="utf-8"?>
<w:document xmlns:w="http://schemas.openxmlformats.org/wordprocessingml/2006/main">
  <w:body>
    <w:p>
      <w:r>
        <w:t>H-1112.1</w:t>
      </w:r>
    </w:p>
    <w:p>
      <w:pPr>
        <w:jc w:val="center"/>
      </w:pPr>
      <w:r>
        <w:t>_______________________________________________</w:t>
      </w:r>
    </w:p>
    <w:p/>
    <w:p>
      <w:pPr>
        <w:jc w:val="center"/>
      </w:pPr>
      <w:r>
        <w:rPr>
          <w:b/>
        </w:rPr>
        <w:t>HOUSE BILL 1682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Fey, Stambaugh, Walsh, Riccelli, Goodman, Orwall, Zeiger, Appleton, Van De Wege, Lytton, Gregerson, Reykdal, Tarleton, Ortiz-Self, Kagi, Carlyle, Wylie, Bergquist, S. Hunt, Tharinger, Senn, Robinson, Moscoso, Pollet, Walkinshaw, McBride, and Jinkins</w:t>
      </w:r>
    </w:p>
    <w:p/>
    <w:p>
      <w:r>
        <w:rPr>
          <w:t xml:space="preserve">Read first time 01/26/15.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educational outcomes for homeless students through increased in-school guidance supports, housing stability, and identification services; amending RCW 28A.150.260, 28A.150.260, and 28A.300.540; adding a new section to chapter 43.185C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policy of the state of Washington that all students have the opportunity to obtain a basic education. The legislature finds that the number of homeless students identified in the K-12 public school system has been increasing since at least the 2005-06 school year. Homeless students face significant barriers, such as housing instability and the stigma that prevents students from identifying themselves as homeless. These barriers make it difficult for homeless students to take full advantage of the educational opportunity guaranteed by the state of Washington. The legislature intends to improve educational outcomes for homeless children and reduce their barriers to enrollment, retention, and graduation by strengthening the ability of school districts to identify and serve homeless students. It is also the intent of the legislature to encourage collaboration between school districts and community housing agencies to help homeless families with children enrolled in the public school system access stable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2014 c 217 s 206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 The distribution formula under this section shall be for allocation purposes only. Except as may be required under chapter 28A.155, 28A.165, 28A.180, or 28A.185 RCW, or federal laws and regulations, nothing in this section requires school districts to use basic education instructional funds to implement a particular instructional approach or service. </w:t>
      </w:r>
      <w:r>
        <w:rPr>
          <w:u w:val="single"/>
        </w:rPr>
        <w:t xml:space="preserve">Except as required by subsection (6)(a) of this section for homeless student education liaisons, n</w:t>
      </w:r>
      <w:r>
        <w:rPr/>
        <w:t xml:space="preserve">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25.23</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 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spacing w:before="0" w:after="0" w:line="408" w:lineRule="exact"/>
        <w:ind w:left="0" w:right="0" w:firstLine="576"/>
        <w:jc w:val="left"/>
      </w:pPr>
      <w:r>
        <w:rPr/>
        <w:t xml:space="preserve">(c)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26.57</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22.76</w:t>
      </w:r>
    </w:p>
    <w:p>
      <w:pPr>
        <w:spacing w:before="12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Borders>
              <w:top w:val="single"/>
            </w:tcBorders>
          </w:tcPr>
          <w:p>
            <w:pPr>
              <w:spacing w:before="0" w:after="0" w:line="408" w:lineRule="exact"/>
              <w:ind w:left="0" w:right="0" w:firstLine="0"/>
              <w:jc w:val="left"/>
            </w:pPr>
          </w:p>
        </w:tc>
        <w:tc>
          <w:tcPr>
            <w:tcW w:w="1320" w:type="dxa"/>
            <w:vAlign w:val="top"/>
            <w:tcBorders>
              <w:top w:val="single"/>
            </w:tcBorders>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 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0.076</w:t>
            </w:r>
          </w:p>
        </w:tc>
        <w:tc>
          <w:tcPr>
            <w:tcW w:w="1160" w:type="dxa"/>
            <w:vAlign w:val="top"/>
          </w:tcPr>
          <w:p>
            <w:pPr>
              <w:spacing w:before="0" w:after="0" w:line="408" w:lineRule="exact"/>
              <w:ind w:left="0" w:right="0" w:firstLine="0"/>
              <w:jc w:val="left"/>
            </w:pPr>
            <w:r>
              <w:rPr>
                <w:rFonts w:ascii="Times New Roman" w:hAnsi="Times New Roman"/>
                <w:sz w:val="20"/>
              </w:rPr>
              <w:t xml:space="preserve">0.060</w:t>
            </w:r>
          </w:p>
        </w:tc>
        <w:tc>
          <w:tcPr>
            <w:tcW w:w="1160" w:type="dxa"/>
            <w:vAlign w:val="top"/>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0.042</w:t>
            </w:r>
          </w:p>
        </w:tc>
        <w:tc>
          <w:tcPr>
            <w:tcW w:w="1160" w:type="dxa"/>
            <w:vAlign w:val="top"/>
          </w:tcPr>
          <w:p>
            <w:pPr>
              <w:spacing w:before="0" w:after="0" w:line="408" w:lineRule="exact"/>
              <w:ind w:left="0" w:right="0" w:firstLine="0"/>
              <w:jc w:val="left"/>
            </w:pPr>
            <w:r>
              <w:rPr>
                <w:rFonts w:ascii="Times New Roman" w:hAnsi="Times New Roman"/>
                <w:sz w:val="20"/>
              </w:rPr>
              <w:t xml:space="preserve">0.006</w:t>
            </w:r>
          </w:p>
        </w:tc>
        <w:tc>
          <w:tcPr>
            <w:tcW w:w="1160" w:type="dxa"/>
            <w:vAlign w:val="top"/>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0.017</w:t>
            </w:r>
          </w:p>
        </w:tc>
        <w:tc>
          <w:tcPr>
            <w:tcW w:w="1160" w:type="dxa"/>
            <w:vAlign w:val="top"/>
          </w:tcPr>
          <w:p>
            <w:pPr>
              <w:spacing w:before="0" w:after="0" w:line="408" w:lineRule="exact"/>
              <w:ind w:left="0" w:right="0" w:firstLine="0"/>
              <w:jc w:val="left"/>
            </w:pPr>
            <w:r>
              <w:rPr>
                <w:rFonts w:ascii="Times New Roman" w:hAnsi="Times New Roman"/>
                <w:sz w:val="20"/>
              </w:rPr>
              <w:t xml:space="preserve">0.002</w:t>
            </w:r>
          </w:p>
        </w:tc>
        <w:tc>
          <w:tcPr>
            <w:tcW w:w="1160" w:type="dxa"/>
            <w:vAlign w:val="top"/>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1.116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2.012</w:t>
            </w:r>
          </w:p>
        </w:tc>
        <w:tc>
          <w:tcPr>
            <w:tcW w:w="1160" w:type="dxa"/>
            <w:vAlign w:val="top"/>
          </w:tcPr>
          <w:p>
            <w:pPr>
              <w:spacing w:before="0" w:after="0" w:line="408" w:lineRule="exact"/>
              <w:ind w:left="0" w:right="0" w:firstLine="0"/>
              <w:jc w:val="left"/>
            </w:pPr>
            <w:r>
              <w:rPr>
                <w:rFonts w:ascii="Times New Roman" w:hAnsi="Times New Roman"/>
                <w:sz w:val="20"/>
              </w:rPr>
              <w:t xml:space="preserve">2.325</w:t>
            </w:r>
          </w:p>
        </w:tc>
        <w:tc>
          <w:tcPr>
            <w:tcW w:w="1160" w:type="dxa"/>
            <w:vAlign w:val="top"/>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1.657</w:t>
            </w:r>
          </w:p>
        </w:tc>
        <w:tc>
          <w:tcPr>
            <w:tcW w:w="1160" w:type="dxa"/>
            <w:vAlign w:val="top"/>
          </w:tcPr>
          <w:p>
            <w:pPr>
              <w:spacing w:before="0" w:after="0" w:line="408" w:lineRule="exact"/>
              <w:ind w:left="0" w:right="0" w:firstLine="0"/>
              <w:jc w:val="left"/>
            </w:pPr>
            <w:r>
              <w:rPr>
                <w:rFonts w:ascii="Times New Roman" w:hAnsi="Times New Roman"/>
                <w:sz w:val="20"/>
              </w:rPr>
              <w:t xml:space="preserve">1.942</w:t>
            </w:r>
          </w:p>
        </w:tc>
        <w:tc>
          <w:tcPr>
            <w:tcW w:w="1160" w:type="dxa"/>
            <w:vAlign w:val="top"/>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0.079</w:t>
            </w:r>
          </w:p>
        </w:tc>
        <w:tc>
          <w:tcPr>
            <w:tcW w:w="1160" w:type="dxa"/>
            <w:vAlign w:val="top"/>
          </w:tcPr>
          <w:p>
            <w:pPr>
              <w:spacing w:before="0" w:after="0" w:line="408" w:lineRule="exact"/>
              <w:ind w:left="0" w:right="0" w:firstLine="0"/>
              <w:jc w:val="left"/>
            </w:pPr>
            <w:r>
              <w:rPr>
                <w:rFonts w:ascii="Times New Roman" w:hAnsi="Times New Roman"/>
                <w:sz w:val="20"/>
              </w:rPr>
              <w:t xml:space="preserve">0.092</w:t>
            </w:r>
          </w:p>
        </w:tc>
        <w:tc>
          <w:tcPr>
            <w:tcW w:w="1160" w:type="dxa"/>
            <w:vAlign w:val="top"/>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Borders>
              <w:bottom w:val="single"/>
            </w:tcBorders>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0" w:after="0" w:line="408" w:lineRule="exact"/>
        <w:ind w:left="0" w:right="0" w:firstLine="0"/>
        <w:jc w:val="left"/>
        <w:tabs>
          <w:tab w:val="right" w:leader="dot" w:pos="9936"/>
        </w:tabs>
      </w:pPr>
      <w:r>
        <w:rPr>
          <w:u w:val="single"/>
        </w:rPr>
        <w:t xml:space="preserve">Homeless student education liaisons</w:t>
      </w:r>
      <w:r>
        <w:tab/>
      </w:r>
      <w:r>
        <w:rPr>
          <w:u w:val="single"/>
        </w:rPr>
        <w:t xml:space="preserve">0.233</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(b) and (5) of this section and (a) of this subsection.</w:t>
      </w:r>
    </w:p>
    <w:p>
      <w:pPr>
        <w:spacing w:before="0" w:after="0" w:line="408" w:lineRule="exact"/>
        <w:ind w:left="0" w:right="0" w:firstLine="576"/>
        <w:jc w:val="left"/>
      </w:pPr>
      <w:r>
        <w:rPr>
          <w:u w:val="single"/>
        </w:rPr>
        <w:t xml:space="preserve">(c) Homeless student education liaisons shall provide services to identified homeless students. Homeless students are defined as students without a fixed, regular, and adequate nighttime residence as set forth in the federal McKinney-Vento Homeless Assistance Act (P.L. 100–77; 101 Stat. 482). The distribution formula for homeless student education liaisons shall only be awarded to districts that have demonstrated high need by identifying a minimum of fifty students as homeless. A maximum of five new full-time equivalents may be allocated to any single district under this subsection (6). School districts may not use funds allocated under this subsection (6) to supplant existing resources for homeless student education liaisons staff units, unless previously existing funds are used instead to support services for homeless students.</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and (c) of this subsection, the minimum allocation for each school district shall include allocations per annual average full-time equivalent student for the following materials, supplies, and operating costs, to be adjusted for inflation from the 2008-09 school year: </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$54.43</w:t>
      </w:r>
    </w:p>
    <w:p>
      <w:pPr>
        <w:spacing w:before="0" w:after="0" w:line="408" w:lineRule="exact"/>
        <w:ind w:left="0" w:right="0" w:firstLine="0"/>
        <w:jc w:val="left"/>
        <w:tabs>
          <w:tab w:val="right" w:leader="dot" w:pos="9936"/>
        </w:tabs>
      </w:pPr>
      <w:r>
        <w:rPr/>
        <w:t xml:space="preserve">Utilities and insurance</w:t>
      </w:r>
      <w:r>
        <w:tab/>
      </w:r>
      <w:r>
        <w:rPr/>
        <w:t xml:space="preserve">$147.90</w:t>
      </w:r>
    </w:p>
    <w:p>
      <w:pPr>
        <w:spacing w:before="0" w:after="0" w:line="408" w:lineRule="exact"/>
        <w:ind w:left="0" w:right="0" w:firstLine="0"/>
        <w:jc w:val="left"/>
        <w:tabs>
          <w:tab w:val="right" w:leader="dot" w:pos="9936"/>
        </w:tabs>
      </w:pPr>
      <w:r>
        <w:rPr/>
        <w:t xml:space="preserve">Curriculum and textbooks</w:t>
      </w:r>
      <w:r>
        <w:tab/>
      </w:r>
      <w:r>
        <w:rPr/>
        <w:t xml:space="preserve">$58.44</w:t>
      </w:r>
    </w:p>
    <w:p>
      <w:pPr>
        <w:spacing w:before="0" w:after="0" w:line="408" w:lineRule="exact"/>
        <w:ind w:left="0" w:right="0" w:firstLine="0"/>
        <w:jc w:val="left"/>
        <w:tabs>
          <w:tab w:val="right" w:leader="dot" w:pos="9936"/>
        </w:tabs>
      </w:pPr>
      <w:r>
        <w:rPr/>
        <w:t xml:space="preserve">Other supplies and library materials</w:t>
      </w:r>
      <w:r>
        <w:tab/>
      </w:r>
      <w:r>
        <w:rPr/>
        <w:t xml:space="preserve">$124.07</w:t>
      </w:r>
    </w:p>
    <w:p>
      <w:pPr>
        <w:spacing w:before="0" w:after="0" w:line="408" w:lineRule="exact"/>
        <w:ind w:left="0" w:right="0" w:firstLine="0"/>
        <w:jc w:val="left"/>
      </w:pPr>
      <w:r>
        <w:rPr/>
        <w:t xml:space="preserve">Instructional professional development for certified and</w:t>
      </w:r>
    </w:p>
    <w:p>
      <w:pPr>
        <w:spacing w:before="0" w:after="0" w:line="408" w:lineRule="exact"/>
        <w:ind w:left="0" w:right="0" w:firstLine="0"/>
        <w:jc w:val="left"/>
        <w:tabs>
          <w:tab w:val="right" w:leader="dot" w:pos="9936"/>
        </w:tabs>
      </w:pPr>
      <w:r>
        <w:rPr/>
        <w:t xml:space="preserve">classified staff</w:t>
      </w:r>
      <w:r>
        <w:tab/>
      </w:r>
      <w:r>
        <w:rPr/>
        <w:t xml:space="preserve">$9.04</w:t>
      </w:r>
    </w:p>
    <w:p>
      <w:pPr>
        <w:spacing w:before="0" w:after="0" w:line="408" w:lineRule="exact"/>
        <w:ind w:left="0" w:right="0" w:firstLine="0"/>
        <w:jc w:val="left"/>
        <w:tabs>
          <w:tab w:val="right" w:leader="dot" w:pos="9936"/>
        </w:tabs>
      </w:pPr>
      <w:r>
        <w:rPr/>
        <w:t xml:space="preserve">Facilities maintenance</w:t>
      </w:r>
      <w:r>
        <w:tab/>
      </w:r>
      <w:r>
        <w:rPr/>
        <w:t xml:space="preserve">$73.27</w:t>
      </w:r>
    </w:p>
    <w:p>
      <w:pPr>
        <w:spacing w:before="0" w:after="0" w:line="408" w:lineRule="exact"/>
        <w:ind w:left="0" w:right="0" w:firstLine="0"/>
        <w:jc w:val="left"/>
        <w:tabs>
          <w:tab w:val="right" w:leader="dot" w:pos="9936"/>
        </w:tabs>
      </w:pPr>
      <w:r>
        <w:rPr/>
        <w:t xml:space="preserve">Security and central office</w:t>
      </w:r>
      <w:r>
        <w:tab/>
      </w:r>
      <w:r>
        <w:rPr/>
        <w:t xml:space="preserve">$50.76</w:t>
      </w:r>
    </w:p>
    <w:p>
      <w:pPr>
        <w:spacing w:before="120" w:after="0" w:line="408" w:lineRule="exact"/>
        <w:ind w:left="0" w:right="0" w:firstLine="576"/>
        <w:jc w:val="left"/>
      </w:pPr>
      <w:r>
        <w:rPr/>
        <w:t xml:space="preserve">(b)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$113.80</w:t>
      </w:r>
    </w:p>
    <w:p>
      <w:pPr>
        <w:spacing w:before="0" w:after="0" w:line="408" w:lineRule="exact"/>
        <w:ind w:left="0" w:right="0" w:firstLine="0"/>
        <w:jc w:val="left"/>
        <w:tabs>
          <w:tab w:val="right" w:leader="dot" w:pos="9936"/>
        </w:tabs>
      </w:pPr>
      <w:r>
        <w:rPr/>
        <w:t xml:space="preserve">Utilities and insurance</w:t>
      </w:r>
      <w:r>
        <w:tab/>
      </w:r>
      <w:r>
        <w:rPr/>
        <w:t xml:space="preserve">$309.21</w:t>
      </w:r>
    </w:p>
    <w:p>
      <w:pPr>
        <w:spacing w:before="0" w:after="0" w:line="408" w:lineRule="exact"/>
        <w:ind w:left="0" w:right="0" w:firstLine="0"/>
        <w:jc w:val="left"/>
        <w:tabs>
          <w:tab w:val="right" w:leader="dot" w:pos="9936"/>
        </w:tabs>
      </w:pPr>
      <w:r>
        <w:rPr/>
        <w:t xml:space="preserve">Curriculum and textbooks</w:t>
      </w:r>
      <w:r>
        <w:tab/>
      </w:r>
      <w:r>
        <w:rPr/>
        <w:t xml:space="preserve">$122.17</w:t>
      </w:r>
    </w:p>
    <w:p>
      <w:pPr>
        <w:spacing w:before="0" w:after="0" w:line="408" w:lineRule="exact"/>
        <w:ind w:left="0" w:right="0" w:firstLine="0"/>
        <w:jc w:val="left"/>
        <w:tabs>
          <w:tab w:val="right" w:leader="dot" w:pos="9936"/>
        </w:tabs>
      </w:pPr>
      <w:r>
        <w:rPr/>
        <w:t xml:space="preserve">Other supplies and library materials</w:t>
      </w:r>
      <w:r>
        <w:tab/>
      </w:r>
      <w:r>
        <w:rPr/>
        <w:t xml:space="preserve">$259.39</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$18.89</w:t>
      </w:r>
    </w:p>
    <w:p>
      <w:pPr>
        <w:spacing w:before="0" w:after="0" w:line="408" w:lineRule="exact"/>
        <w:ind w:left="0" w:right="0" w:firstLine="0"/>
        <w:jc w:val="left"/>
        <w:tabs>
          <w:tab w:val="right" w:leader="dot" w:pos="9936"/>
        </w:tabs>
      </w:pPr>
      <w:r>
        <w:rPr/>
        <w:t xml:space="preserve">Facilities maintenance</w:t>
      </w:r>
      <w:r>
        <w:tab/>
      </w:r>
      <w:r>
        <w:rPr/>
        <w:t xml:space="preserve">$153.18</w:t>
      </w:r>
    </w:p>
    <w:p>
      <w:pPr>
        <w:spacing w:before="0" w:after="0" w:line="408" w:lineRule="exact"/>
        <w:ind w:left="0" w:right="0" w:firstLine="0"/>
        <w:jc w:val="left"/>
        <w:tabs>
          <w:tab w:val="right" w:leader="dot" w:pos="9936"/>
        </w:tabs>
      </w:pPr>
      <w:r>
        <w:rPr/>
        <w:t xml:space="preserve">Security and central office administration</w:t>
      </w:r>
      <w:r>
        <w:tab/>
      </w:r>
      <w:r>
        <w:rPr/>
        <w:t xml:space="preserve">$106.12</w:t>
      </w:r>
    </w:p>
    <w:p>
      <w:pPr>
        <w:spacing w:before="120" w:after="0" w:line="408" w:lineRule="exact"/>
        <w:ind w:left="0" w:right="0" w:firstLine="576"/>
        <w:jc w:val="left"/>
      </w:pPr>
      <w:r>
        <w:rPr/>
        <w:t xml:space="preserve">(c) In addition to the amounts provided in (a) and (b)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 To provide supplemental instruction and services for underachieving students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1.5156 hours per week in extra instruction with a class size of fifteen learning assistance program students per teacher.</w:t>
      </w:r>
    </w:p>
    <w:p>
      <w:pPr>
        <w:spacing w:before="0" w:after="0" w:line="408" w:lineRule="exact"/>
        <w:ind w:left="0" w:right="0" w:firstLine="576"/>
        <w:jc w:val="left"/>
      </w:pPr>
      <w:r>
        <w:rPr/>
        <w:t xml:space="preserve">(b)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two and three hundred fourteen one-thousandths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and (b),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2015 c 2 s 2 (Initiative Measure No. 1351)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 The distribution formula under this section shall be for allocation purposes only. Except as required for class size reduction funding provided under subsection (4)(f) of this section and as may be required under chapter 28A.155, 28A.165, 28A.180, or 28A.185 RCW, or federal laws and regulations, nothing in this section requires school districts to use basic education instructional funds to implement a particular instructional approach or service. </w:t>
      </w:r>
      <w:r>
        <w:rPr>
          <w:u w:val="single"/>
        </w:rPr>
        <w:t xml:space="preserve">Except as required by subsection (6)(a) of this section for homeless student education liaisons, n</w:t>
      </w:r>
      <w:r>
        <w:rPr/>
        <w:t xml:space="preserve">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120" w:line="408" w:lineRule="exact"/>
        <w:ind w:left="0" w:right="0" w:firstLine="576"/>
        <w:jc w:val="left"/>
      </w:pPr>
      <w:r>
        <w:rPr/>
        <w:t xml:space="preserve">(4)(a)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0" w:after="0" w:line="408" w:lineRule="exact"/>
        <w:ind w:left="0" w:right="0" w:firstLine="576"/>
        <w:jc w:val="right"/>
      </w:pPr>
      <w:r>
        <w:rPr/>
        <w:t xml:space="preserve">General education</w:t>
      </w:r>
    </w:p>
    <w:p>
      <w:pPr>
        <w:spacing w:before="0" w:after="0" w:line="408" w:lineRule="exact"/>
        <w:ind w:left="0" w:right="0" w:firstLine="576"/>
        <w:jc w:val="right"/>
      </w:pPr>
      <w:r>
        <w:rPr/>
        <w:t xml:space="preserve">average</w:t>
      </w:r>
    </w:p>
    <w:p>
      <w:pPr>
        <w:spacing w:before="0" w:after="0" w:line="408" w:lineRule="exact"/>
        <w:ind w:left="0" w:right="0" w:firstLine="576"/>
        <w:jc w:val="right"/>
      </w:pPr>
      <w:r>
        <w:rPr/>
        <w:t xml:space="preserve">class size</w:t>
      </w:r>
    </w:p>
    <w:p>
      <w:pPr>
        <w:spacing w:before="0" w:after="0" w:line="408" w:lineRule="exact"/>
        <w:ind w:left="0" w:right="0" w:firstLine="0"/>
        <w:jc w:val="left"/>
        <w:tabs>
          <w:tab w:val="right" w:leader="dot" w:pos="9936"/>
        </w:tabs>
      </w:pPr>
      <w:r>
        <w:rPr/>
        <w:t xml:space="preserve">Grades K-3</w:t>
      </w:r>
      <w:r>
        <w:tab/>
      </w:r>
      <w:r>
        <w:rPr/>
        <w:t xml:space="preserve"> 17.0</w:t>
      </w:r>
    </w:p>
    <w:p>
      <w:pPr>
        <w:spacing w:before="0" w:after="0" w:line="408" w:lineRule="exact"/>
        <w:ind w:left="0" w:right="0" w:firstLine="0"/>
        <w:jc w:val="left"/>
        <w:tabs>
          <w:tab w:val="right" w:leader="dot" w:pos="9936"/>
        </w:tabs>
      </w:pPr>
      <w:r>
        <w:rPr/>
        <w:t xml:space="preserve">Grade 4</w:t>
      </w:r>
      <w:r>
        <w:tab/>
      </w:r>
      <w:r>
        <w:rPr/>
        <w:t xml:space="preserve"> 25.0</w:t>
      </w:r>
    </w:p>
    <w:p>
      <w:pPr>
        <w:spacing w:before="0" w:after="0" w:line="408" w:lineRule="exact"/>
        <w:ind w:left="0" w:right="0" w:firstLine="0"/>
        <w:jc w:val="left"/>
        <w:tabs>
          <w:tab w:val="right" w:leader="dot" w:pos="9936"/>
        </w:tabs>
      </w:pPr>
      <w:r>
        <w:rPr/>
        <w:t xml:space="preserve">Grades 5-6</w:t>
      </w:r>
      <w:r>
        <w:tab/>
      </w:r>
      <w:r>
        <w:rPr/>
        <w:t xml:space="preserve"> 25.0</w:t>
      </w:r>
    </w:p>
    <w:p>
      <w:pPr>
        <w:spacing w:before="0" w:after="0" w:line="408" w:lineRule="exact"/>
        <w:ind w:left="0" w:right="0" w:firstLine="0"/>
        <w:jc w:val="left"/>
        <w:tabs>
          <w:tab w:val="right" w:leader="dot" w:pos="9936"/>
        </w:tabs>
      </w:pPr>
      <w:r>
        <w:rPr/>
        <w:t xml:space="preserve">Grades 7-8</w:t>
      </w:r>
      <w:r>
        <w:tab/>
      </w:r>
      <w:r>
        <w:rPr/>
        <w:t xml:space="preserve"> 25.0</w:t>
      </w:r>
    </w:p>
    <w:p>
      <w:pPr>
        <w:spacing w:before="0" w:after="0" w:line="408" w:lineRule="exact"/>
        <w:ind w:left="0" w:right="0" w:firstLine="0"/>
        <w:jc w:val="left"/>
        <w:tabs>
          <w:tab w:val="right" w:leader="dot" w:pos="9936"/>
        </w:tabs>
      </w:pPr>
      <w:r>
        <w:rPr/>
        <w:t xml:space="preserve">Grades 9-12</w:t>
      </w:r>
      <w:r>
        <w:tab/>
      </w:r>
      <w:r>
        <w:rPr/>
        <w:t xml:space="preserve"> 25.0</w:t>
      </w:r>
    </w:p>
    <w:p>
      <w:pPr>
        <w:spacing w:before="120" w:after="0" w:line="408" w:lineRule="exact"/>
        <w:ind w:left="0" w:right="0" w:firstLine="576"/>
        <w:jc w:val="left"/>
      </w:pPr>
      <w:r>
        <w:rPr/>
        <w:t xml:space="preserve">(b) 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spacing w:before="0" w:after="120" w:line="408" w:lineRule="exact"/>
        <w:ind w:left="0" w:right="0" w:firstLine="576"/>
        <w:jc w:val="left"/>
      </w:pPr>
      <w:r>
        <w:rPr/>
        <w:t xml:space="preserve">(c) The minimum allocation for each prototypical middle and high school shall also provide for full-time equivalent classroom teachers based on the following number of full-time equivalent students per teacher in career and technical education:</w:t>
      </w:r>
    </w:p>
    <w:p>
      <w:pPr>
        <w:spacing w:before="0" w:after="0" w:line="408" w:lineRule="exact"/>
        <w:ind w:left="0" w:right="0" w:firstLine="576"/>
        <w:jc w:val="right"/>
      </w:pPr>
      <w:r>
        <w:rPr/>
        <w:t xml:space="preserve">Career and technical</w:t>
      </w:r>
    </w:p>
    <w:p>
      <w:pPr>
        <w:spacing w:before="0" w:after="0" w:line="408" w:lineRule="exact"/>
        <w:ind w:left="0" w:right="0" w:firstLine="576"/>
        <w:jc w:val="right"/>
      </w:pPr>
      <w:r>
        <w:rPr/>
        <w:t xml:space="preserve">education average</w:t>
      </w:r>
    </w:p>
    <w:p>
      <w:pPr>
        <w:spacing w:before="0" w:after="0" w:line="408" w:lineRule="exact"/>
        <w:ind w:left="0" w:right="0" w:firstLine="576"/>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19.0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120" w:line="408" w:lineRule="exact"/>
        <w:ind w:left="0" w:right="0" w:firstLine="0"/>
        <w:jc w:val="left"/>
        <w:tabs>
          <w:tab w:val="right" w:leader="dot" w:pos="9936"/>
        </w:tabs>
      </w:pPr>
      <w:r>
        <w:rPr/>
        <w:t xml:space="preserve">instruction</w:t>
      </w:r>
      <w:r>
        <w:tab/>
      </w:r>
      <w:r>
        <w:rPr/>
        <w:t xml:space="preserve"> 16.0</w:t>
      </w:r>
    </w:p>
    <w:p>
      <w:pPr>
        <w:spacing w:before="0" w:after="0" w:line="408" w:lineRule="exact"/>
        <w:ind w:left="0" w:right="0" w:firstLine="576"/>
        <w:jc w:val="left"/>
      </w:pPr>
      <w:r>
        <w:rPr/>
        <w:t xml:space="preserve">(d) In addition, the omnibus appropriations act shall at a minimum specify a specialty average class size for laboratory science, advanced placement, and international baccalaureate courses.</w:t>
      </w:r>
    </w:p>
    <w:p>
      <w:pPr>
        <w:spacing w:before="0" w:after="120" w:line="408" w:lineRule="exact"/>
        <w:ind w:left="0" w:right="0" w:firstLine="576"/>
        <w:jc w:val="left"/>
      </w:pPr>
      <w:r>
        <w:rPr/>
        <w:t xml:space="preserve">(e)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spacing w:before="0" w:after="0" w:line="408" w:lineRule="exact"/>
        <w:ind w:left="0" w:right="0" w:firstLine="576"/>
        <w:jc w:val="right"/>
      </w:pPr>
      <w:r>
        <w:rPr/>
        <w:t xml:space="preserve">General education average</w:t>
      </w:r>
    </w:p>
    <w:p>
      <w:pPr>
        <w:spacing w:before="0" w:after="0" w:line="408" w:lineRule="exact"/>
        <w:ind w:left="0" w:right="0" w:firstLine="576"/>
        <w:jc w:val="right"/>
      </w:pPr>
      <w:r>
        <w:rPr/>
        <w:t xml:space="preserve">class size in</w:t>
      </w:r>
    </w:p>
    <w:p>
      <w:pPr>
        <w:spacing w:before="0" w:after="0" w:line="408" w:lineRule="exact"/>
        <w:ind w:left="0" w:right="0" w:firstLine="576"/>
        <w:jc w:val="right"/>
      </w:pPr>
      <w:r>
        <w:rPr/>
        <w:t xml:space="preserve">high poverty</w:t>
      </w:r>
    </w:p>
    <w:p>
      <w:pPr>
        <w:spacing w:before="0" w:after="0" w:line="408" w:lineRule="exact"/>
        <w:ind w:left="0" w:right="0" w:firstLine="0"/>
        <w:jc w:val="left"/>
        <w:tabs>
          <w:tab w:val="right" w:leader="dot" w:pos="9936"/>
        </w:tabs>
      </w:pPr>
      <w:r>
        <w:rPr/>
        <w:t xml:space="preserve">Grades K-3</w:t>
      </w:r>
      <w:r>
        <w:tab/>
      </w:r>
      <w:r>
        <w:rPr/>
        <w:t xml:space="preserve">15.0</w:t>
      </w:r>
    </w:p>
    <w:p>
      <w:pPr>
        <w:spacing w:before="0" w:after="0" w:line="408" w:lineRule="exact"/>
        <w:ind w:left="0" w:right="0" w:firstLine="0"/>
        <w:jc w:val="left"/>
        <w:tabs>
          <w:tab w:val="right" w:leader="dot" w:pos="9936"/>
        </w:tabs>
      </w:pPr>
      <w:r>
        <w:rPr/>
        <w:t xml:space="preserve">Grade 4</w:t>
      </w:r>
      <w:r>
        <w:tab/>
      </w:r>
      <w:r>
        <w:rPr/>
        <w:t xml:space="preserve">22.0</w:t>
      </w:r>
    </w:p>
    <w:p>
      <w:pPr>
        <w:spacing w:before="0" w:after="0" w:line="408" w:lineRule="exact"/>
        <w:ind w:left="0" w:right="0" w:firstLine="0"/>
        <w:jc w:val="left"/>
        <w:tabs>
          <w:tab w:val="right" w:leader="dot" w:pos="9936"/>
        </w:tabs>
      </w:pPr>
      <w:r>
        <w:rPr/>
        <w:t xml:space="preserve">Grades 5-6</w:t>
      </w:r>
      <w:r>
        <w:tab/>
      </w:r>
      <w:r>
        <w:rPr/>
        <w:t xml:space="preserve">23.0</w:t>
      </w:r>
    </w:p>
    <w:p>
      <w:pPr>
        <w:spacing w:before="0" w:after="0" w:line="408" w:lineRule="exact"/>
        <w:ind w:left="0" w:right="0" w:firstLine="0"/>
        <w:jc w:val="left"/>
        <w:tabs>
          <w:tab w:val="right" w:leader="dot" w:pos="9936"/>
        </w:tabs>
      </w:pPr>
      <w:r>
        <w:rPr/>
        <w:t xml:space="preserve">Grades 7-8</w:t>
      </w:r>
      <w:r>
        <w:tab/>
      </w:r>
      <w:r>
        <w:rPr/>
        <w:t xml:space="preserve">23.0</w:t>
      </w:r>
    </w:p>
    <w:p>
      <w:pPr>
        <w:spacing w:before="0" w:after="120" w:line="408" w:lineRule="exact"/>
        <w:ind w:left="0" w:right="0" w:firstLine="0"/>
        <w:jc w:val="left"/>
        <w:tabs>
          <w:tab w:val="right" w:leader="dot" w:pos="9936"/>
        </w:tabs>
      </w:pPr>
      <w:r>
        <w:rPr/>
        <w:t xml:space="preserve">Grades 9-12</w:t>
      </w:r>
      <w:r>
        <w:tab/>
      </w:r>
      <w:r>
        <w:rPr/>
        <w:t xml:space="preserve">23.0</w:t>
      </w:r>
    </w:p>
    <w:p>
      <w:pPr>
        <w:spacing w:before="0" w:after="0" w:line="408" w:lineRule="exact"/>
        <w:ind w:left="0" w:right="0" w:firstLine="576"/>
        <w:jc w:val="left"/>
      </w:pPr>
      <w:r>
        <w:rPr/>
        <w:t xml:space="preserve">(f)(i) Funding for average class sizes in this subsection (4) shall be provided only to the extent of, and proportionate to, the school district's demonstrated actual average class size, up to the funded class sizes.</w:t>
      </w:r>
    </w:p>
    <w:p>
      <w:pPr>
        <w:spacing w:before="0" w:after="0" w:line="408" w:lineRule="exact"/>
        <w:ind w:left="0" w:right="0" w:firstLine="576"/>
        <w:jc w:val="left"/>
      </w:pPr>
      <w:r>
        <w:rPr/>
        <w:t xml:space="preserve">(ii) Districts that demonstrate capital facility needs that prevent them from reducing actual class sizes to funded levels, may use funding in this subsection (4) for school-based personnel who provide direct services to students. Districts that use this funding for purposes other than reducing actual class sizes must annually report the number and dollar value for each type of personnel funded by school and grade level.</w:t>
      </w:r>
    </w:p>
    <w:p>
      <w:pPr>
        <w:spacing w:before="0" w:after="0" w:line="408" w:lineRule="exact"/>
        <w:ind w:left="0" w:right="0" w:firstLine="576"/>
        <w:jc w:val="left"/>
      </w:pPr>
      <w:r>
        <w:rPr/>
        <w:t xml:space="preserve">(iii) The office of the superintendent of public instruction shall develop rules to implement this subsection (4).</w:t>
      </w:r>
    </w:p>
    <w:p>
      <w:pPr>
        <w:spacing w:before="0" w:after="120" w:line="408" w:lineRule="exact"/>
        <w:ind w:left="0" w:right="0" w:firstLine="576"/>
        <w:jc w:val="left"/>
      </w:pPr>
      <w:r>
        <w:rPr/>
        <w:t xml:space="preserve">(5) The minimum allocation for each level of prototypical school shall include allocations necessary for the safe and effective operation of a school, to meet individual student needs, and to ensure all required school functions can be performed by appropriately trained personnel,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Pr>
          <w:p>
            <w:pPr>
              <w:spacing w:before="0" w:after="0" w:line="408" w:lineRule="exact"/>
              <w:ind w:left="0" w:right="0" w:firstLine="0"/>
              <w:jc w:val="left"/>
            </w:pPr>
          </w:p>
        </w:tc>
        <w:tc>
          <w:tcPr>
            <w:tcW w:w="1320" w:type="dxa"/>
            <w:vAlign w:val="bottom"/>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bottom"/>
          </w:tcPr>
          <w:p>
            <w:pPr>
              <w:spacing w:before="0" w:after="0" w:line="408" w:lineRule="exact"/>
              <w:ind w:left="0" w:right="0" w:firstLine="0"/>
              <w:jc w:val="left"/>
            </w:pPr>
            <w:r>
              <w:rPr>
                <w:rFonts w:ascii="Times New Roman" w:hAnsi="Times New Roman"/>
                <w:sz w:val="20"/>
              </w:rPr>
              <w:t xml:space="preserve">Middle School</w:t>
            </w:r>
          </w:p>
        </w:tc>
        <w:tc>
          <w:tcPr>
            <w:tcW w:w="1160" w:type="dxa"/>
            <w:vAlign w:val="bottom"/>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building-level administrators</w:t>
            </w:r>
            <w:r>
              <w:tab/>
            </w:r>
          </w:p>
        </w:tc>
        <w:tc>
          <w:tcPr>
            <w:tcW w:w="1320" w:type="dxa"/>
            <w:vAlign w:val="bottom"/>
          </w:tcPr>
          <w:p>
            <w:pPr>
              <w:spacing w:before="0" w:after="0" w:line="408" w:lineRule="exact"/>
              <w:ind w:left="0" w:right="0" w:firstLine="0"/>
              <w:jc w:val="left"/>
            </w:pPr>
            <w:r>
              <w:rPr>
                <w:rFonts w:ascii="Times New Roman" w:hAnsi="Times New Roman"/>
                <w:sz w:val="20"/>
              </w:rPr>
              <w:t xml:space="preserve">1.3</w:t>
            </w:r>
          </w:p>
        </w:tc>
        <w:tc>
          <w:tcPr>
            <w:tcW w:w="1160" w:type="dxa"/>
            <w:vAlign w:val="bottom"/>
          </w:tcPr>
          <w:p>
            <w:pPr>
              <w:spacing w:before="0" w:after="0" w:line="408" w:lineRule="exact"/>
              <w:ind w:left="0" w:right="0" w:firstLine="0"/>
              <w:jc w:val="left"/>
            </w:pPr>
            <w:r>
              <w:rPr>
                <w:rFonts w:ascii="Times New Roman" w:hAnsi="Times New Roman"/>
                <w:sz w:val="20"/>
              </w:rPr>
              <w:t xml:space="preserve">1.4</w:t>
            </w:r>
          </w:p>
        </w:tc>
        <w:tc>
          <w:tcPr>
            <w:tcW w:w="1160" w:type="dxa"/>
            <w:vAlign w:val="bottom"/>
          </w:tcPr>
          <w:p>
            <w:pPr>
              <w:spacing w:before="0" w:after="0" w:line="408" w:lineRule="exact"/>
              <w:ind w:left="0" w:right="0" w:firstLine="0"/>
              <w:jc w:val="left"/>
            </w:pPr>
            <w:r>
              <w:rPr>
                <w:rFonts w:ascii="Times New Roman" w:hAnsi="Times New Roman"/>
                <w:sz w:val="20"/>
              </w:rPr>
              <w:t xml:space="preserve">1.9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 librarians, a function that includes information literacy, technology, and media to support school library media programs</w:t>
            </w:r>
            <w:r>
              <w:tab/>
            </w:r>
          </w:p>
        </w:tc>
        <w:tc>
          <w:tcPr>
            <w:tcW w:w="1320" w:type="dxa"/>
            <w:vAlign w:val="bottom"/>
          </w:tcPr>
          <w:p>
            <w:pPr>
              <w:spacing w:before="0" w:after="0" w:line="408" w:lineRule="exact"/>
              <w:ind w:left="0" w:right="0" w:firstLine="0"/>
              <w:jc w:val="left"/>
            </w:pPr>
            <w:r>
              <w:rPr>
                <w:rFonts w:ascii="Times New Roman" w:hAnsi="Times New Roman"/>
                <w:sz w:val="20"/>
              </w:rPr>
              <w:t xml:space="preserve">1.0</w:t>
            </w:r>
          </w:p>
        </w:tc>
        <w:tc>
          <w:tcPr>
            <w:tcW w:w="1160" w:type="dxa"/>
            <w:vAlign w:val="bottom"/>
          </w:tcPr>
          <w:p>
            <w:pPr>
              <w:spacing w:before="0" w:after="0" w:line="408" w:lineRule="exact"/>
              <w:ind w:left="0" w:right="0" w:firstLine="0"/>
              <w:jc w:val="left"/>
            </w:pPr>
            <w:r>
              <w:rPr>
                <w:rFonts w:ascii="Times New Roman" w:hAnsi="Times New Roman"/>
                <w:sz w:val="20"/>
              </w:rPr>
              <w:t xml:space="preserve">1.0</w:t>
            </w:r>
          </w:p>
        </w:tc>
        <w:tc>
          <w:tcPr>
            <w:tcW w:w="1160" w:type="dxa"/>
            <w:vAlign w:val="bottom"/>
          </w:tcPr>
          <w:p>
            <w:pPr>
              <w:spacing w:before="0" w:after="0" w:line="408" w:lineRule="exact"/>
              <w:ind w:left="0" w:right="0" w:firstLine="0"/>
              <w:jc w:val="left"/>
            </w:pPr>
            <w:r>
              <w:rPr>
                <w:rFonts w:ascii="Times New Roman" w:hAnsi="Times New Roman"/>
                <w:sz w:val="20"/>
              </w:rPr>
              <w:t xml:space="preserve">1.0</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bottom"/>
          </w:tcPr>
          <w:p>
            <w:pPr>
              <w:spacing w:before="0" w:after="0" w:line="408" w:lineRule="exact"/>
              <w:ind w:left="0" w:right="0" w:firstLine="0"/>
              <w:jc w:val="left"/>
            </w:pPr>
          </w:p>
        </w:tc>
        <w:tc>
          <w:tcPr>
            <w:tcW w:w="1160" w:type="dxa"/>
            <w:vAlign w:val="bottom"/>
          </w:tcPr>
          <w:p>
            <w:pPr>
              <w:spacing w:before="0" w:after="0" w:line="408" w:lineRule="exact"/>
              <w:ind w:left="0" w:right="0" w:firstLine="0"/>
              <w:jc w:val="left"/>
            </w:pPr>
          </w:p>
        </w:tc>
        <w:tc>
          <w:tcPr>
            <w:tcW w:w="1160" w:type="dxa"/>
            <w:vAlign w:val="bottom"/>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School nurses</w:t>
            </w:r>
            <w:r>
              <w:tab/>
            </w:r>
          </w:p>
        </w:tc>
        <w:tc>
          <w:tcPr>
            <w:tcW w:w="1320" w:type="dxa"/>
            <w:vAlign w:val="bottom"/>
          </w:tcPr>
          <w:p>
            <w:pPr>
              <w:spacing w:before="0" w:after="0" w:line="408" w:lineRule="exact"/>
              <w:ind w:left="0" w:right="0" w:firstLine="0"/>
              <w:jc w:val="left"/>
            </w:pPr>
            <w:r>
              <w:rPr>
                <w:rFonts w:ascii="Times New Roman" w:hAnsi="Times New Roman"/>
                <w:sz w:val="20"/>
              </w:rPr>
              <w:t xml:space="preserve">0.585</w:t>
            </w:r>
          </w:p>
        </w:tc>
        <w:tc>
          <w:tcPr>
            <w:tcW w:w="1160" w:type="dxa"/>
            <w:vAlign w:val="bottom"/>
          </w:tcPr>
          <w:p>
            <w:pPr>
              <w:spacing w:before="0" w:after="0" w:line="408" w:lineRule="exact"/>
              <w:ind w:left="0" w:right="0" w:firstLine="0"/>
              <w:jc w:val="left"/>
            </w:pPr>
            <w:r>
              <w:rPr>
                <w:rFonts w:ascii="Times New Roman" w:hAnsi="Times New Roman"/>
                <w:sz w:val="20"/>
              </w:rPr>
              <w:t xml:space="preserve">0.888</w:t>
            </w:r>
          </w:p>
        </w:tc>
        <w:tc>
          <w:tcPr>
            <w:tcW w:w="1160" w:type="dxa"/>
            <w:vAlign w:val="bottom"/>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Social workers</w:t>
            </w:r>
            <w:r>
              <w:tab/>
            </w:r>
          </w:p>
        </w:tc>
        <w:tc>
          <w:tcPr>
            <w:tcW w:w="1320" w:type="dxa"/>
            <w:vAlign w:val="bottom"/>
          </w:tcPr>
          <w:p>
            <w:pPr>
              <w:spacing w:before="0" w:after="0" w:line="408" w:lineRule="exact"/>
              <w:ind w:left="0" w:right="0" w:firstLine="0"/>
              <w:jc w:val="left"/>
            </w:pPr>
            <w:r>
              <w:rPr>
                <w:rFonts w:ascii="Times New Roman" w:hAnsi="Times New Roman"/>
                <w:sz w:val="20"/>
              </w:rPr>
              <w:t xml:space="preserve">0.311</w:t>
            </w:r>
          </w:p>
        </w:tc>
        <w:tc>
          <w:tcPr>
            <w:tcW w:w="1160" w:type="dxa"/>
            <w:vAlign w:val="bottom"/>
          </w:tcPr>
          <w:p>
            <w:pPr>
              <w:spacing w:before="0" w:after="0" w:line="408" w:lineRule="exact"/>
              <w:ind w:left="0" w:right="0" w:firstLine="0"/>
              <w:jc w:val="left"/>
            </w:pPr>
            <w:r>
              <w:rPr>
                <w:rFonts w:ascii="Times New Roman" w:hAnsi="Times New Roman"/>
                <w:sz w:val="20"/>
              </w:rPr>
              <w:t xml:space="preserve">0.088</w:t>
            </w:r>
          </w:p>
        </w:tc>
        <w:tc>
          <w:tcPr>
            <w:tcW w:w="1160" w:type="dxa"/>
            <w:vAlign w:val="bottom"/>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Psychologists</w:t>
            </w:r>
            <w:r>
              <w:tab/>
            </w:r>
          </w:p>
        </w:tc>
        <w:tc>
          <w:tcPr>
            <w:tcW w:w="1320" w:type="dxa"/>
            <w:vAlign w:val="bottom"/>
          </w:tcPr>
          <w:p>
            <w:pPr>
              <w:spacing w:before="0" w:after="0" w:line="408" w:lineRule="exact"/>
              <w:ind w:left="0" w:right="0" w:firstLine="0"/>
              <w:jc w:val="left"/>
            </w:pPr>
            <w:r>
              <w:rPr>
                <w:rFonts w:ascii="Times New Roman" w:hAnsi="Times New Roman"/>
                <w:sz w:val="20"/>
              </w:rPr>
              <w:t xml:space="preserve">0.104</w:t>
            </w:r>
          </w:p>
        </w:tc>
        <w:tc>
          <w:tcPr>
            <w:tcW w:w="1160" w:type="dxa"/>
            <w:vAlign w:val="bottom"/>
          </w:tcPr>
          <w:p>
            <w:pPr>
              <w:spacing w:before="0" w:after="0" w:line="408" w:lineRule="exact"/>
              <w:ind w:left="0" w:right="0" w:firstLine="0"/>
              <w:jc w:val="left"/>
            </w:pPr>
            <w:r>
              <w:rPr>
                <w:rFonts w:ascii="Times New Roman" w:hAnsi="Times New Roman"/>
                <w:sz w:val="20"/>
              </w:rPr>
              <w:t xml:space="preserve">0.024</w:t>
            </w:r>
          </w:p>
        </w:tc>
        <w:tc>
          <w:tcPr>
            <w:tcW w:w="1160" w:type="dxa"/>
            <w:vAlign w:val="bottom"/>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bottom"/>
          </w:tcPr>
          <w:p>
            <w:pPr>
              <w:spacing w:before="0" w:after="0" w:line="408" w:lineRule="exact"/>
              <w:ind w:left="0" w:right="0" w:firstLine="0"/>
              <w:jc w:val="left"/>
            </w:pPr>
            <w:r>
              <w:rPr>
                <w:rFonts w:ascii="Times New Roman" w:hAnsi="Times New Roman"/>
                <w:sz w:val="20"/>
              </w:rPr>
              <w:t xml:space="preserve">0.50</w:t>
            </w:r>
          </w:p>
        </w:tc>
        <w:tc>
          <w:tcPr>
            <w:tcW w:w="1160" w:type="dxa"/>
            <w:vAlign w:val="bottom"/>
          </w:tcPr>
          <w:p>
            <w:pPr>
              <w:spacing w:before="0" w:after="0" w:line="408" w:lineRule="exact"/>
              <w:ind w:left="0" w:right="0" w:firstLine="0"/>
              <w:jc w:val="left"/>
            </w:pPr>
            <w:r>
              <w:rPr>
                <w:rFonts w:ascii="Times New Roman" w:hAnsi="Times New Roman"/>
                <w:sz w:val="20"/>
              </w:rPr>
              <w:t xml:space="preserve">2.0</w:t>
            </w:r>
          </w:p>
        </w:tc>
        <w:tc>
          <w:tcPr>
            <w:tcW w:w="1160" w:type="dxa"/>
            <w:vAlign w:val="bottom"/>
          </w:tcPr>
          <w:p>
            <w:pPr>
              <w:spacing w:before="0" w:after="0" w:line="408" w:lineRule="exact"/>
              <w:ind w:left="0" w:right="0" w:firstLine="0"/>
              <w:jc w:val="left"/>
            </w:pPr>
            <w:r>
              <w:rPr>
                <w:rFonts w:ascii="Times New Roman" w:hAnsi="Times New Roman"/>
                <w:sz w:val="20"/>
              </w:rPr>
              <w:t xml:space="preserve">3.5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bottom"/>
          </w:tcPr>
          <w:p>
            <w:pPr>
              <w:spacing w:before="0" w:after="0" w:line="408" w:lineRule="exact"/>
              <w:ind w:left="0" w:right="0" w:firstLine="0"/>
              <w:jc w:val="left"/>
            </w:pPr>
            <w:r>
              <w:rPr>
                <w:rFonts w:ascii="Times New Roman" w:hAnsi="Times New Roman"/>
                <w:sz w:val="20"/>
              </w:rPr>
              <w:t xml:space="preserve">2.0</w:t>
            </w:r>
          </w:p>
        </w:tc>
        <w:tc>
          <w:tcPr>
            <w:tcW w:w="1160" w:type="dxa"/>
            <w:vAlign w:val="bottom"/>
          </w:tcPr>
          <w:p>
            <w:pPr>
              <w:spacing w:before="0" w:after="0" w:line="408" w:lineRule="exact"/>
              <w:ind w:left="0" w:right="0" w:firstLine="0"/>
              <w:jc w:val="left"/>
            </w:pPr>
            <w:r>
              <w:rPr>
                <w:rFonts w:ascii="Times New Roman" w:hAnsi="Times New Roman"/>
                <w:sz w:val="20"/>
              </w:rPr>
              <w:t xml:space="preserve">1.0</w:t>
            </w:r>
          </w:p>
        </w:tc>
        <w:tc>
          <w:tcPr>
            <w:tcW w:w="1160" w:type="dxa"/>
            <w:vAlign w:val="bottom"/>
          </w:tcPr>
          <w:p>
            <w:pPr>
              <w:spacing w:before="0" w:after="0" w:line="408" w:lineRule="exact"/>
              <w:ind w:left="0" w:right="0" w:firstLine="0"/>
              <w:jc w:val="left"/>
            </w:pPr>
            <w:r>
              <w:rPr>
                <w:rFonts w:ascii="Times New Roman" w:hAnsi="Times New Roman"/>
                <w:sz w:val="20"/>
              </w:rPr>
              <w:t xml:space="preserve">1.0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bottom"/>
          </w:tcPr>
          <w:p>
            <w:pPr>
              <w:spacing w:before="0" w:after="0" w:line="408" w:lineRule="exact"/>
              <w:ind w:left="0" w:right="0" w:firstLine="0"/>
              <w:jc w:val="left"/>
            </w:pPr>
            <w:r>
              <w:rPr>
                <w:rFonts w:ascii="Times New Roman" w:hAnsi="Times New Roman"/>
                <w:sz w:val="20"/>
              </w:rPr>
              <w:t xml:space="preserve">3.0</w:t>
            </w:r>
          </w:p>
        </w:tc>
        <w:tc>
          <w:tcPr>
            <w:tcW w:w="1160" w:type="dxa"/>
            <w:vAlign w:val="bottom"/>
          </w:tcPr>
          <w:p>
            <w:pPr>
              <w:spacing w:before="0" w:after="0" w:line="408" w:lineRule="exact"/>
              <w:ind w:left="0" w:right="0" w:firstLine="0"/>
              <w:jc w:val="left"/>
            </w:pPr>
            <w:r>
              <w:rPr>
                <w:rFonts w:ascii="Times New Roman" w:hAnsi="Times New Roman"/>
                <w:sz w:val="20"/>
              </w:rPr>
              <w:t xml:space="preserve">3.5</w:t>
            </w:r>
          </w:p>
        </w:tc>
        <w:tc>
          <w:tcPr>
            <w:tcW w:w="1160" w:type="dxa"/>
            <w:vAlign w:val="bottom"/>
          </w:tcPr>
          <w:p>
            <w:pPr>
              <w:spacing w:before="0" w:after="0" w:line="408" w:lineRule="exact"/>
              <w:ind w:left="0" w:right="0" w:firstLine="0"/>
              <w:jc w:val="left"/>
            </w:pPr>
            <w:r>
              <w:rPr>
                <w:rFonts w:ascii="Times New Roman" w:hAnsi="Times New Roman"/>
                <w:sz w:val="20"/>
              </w:rPr>
              <w:t xml:space="preserve">3.5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1.7</w:t>
            </w:r>
          </w:p>
        </w:tc>
        <w:tc>
          <w:tcPr>
            <w:tcW w:w="1160" w:type="dxa"/>
            <w:vAlign w:val="top"/>
          </w:tcPr>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r>
              <w:rPr>
                <w:rFonts w:ascii="Times New Roman" w:hAnsi="Times New Roman"/>
                <w:sz w:val="20"/>
              </w:rPr>
              <w:t xml:space="preserve">3.0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w:t>
            </w:r>
          </w:p>
        </w:tc>
        <w:tc>
          <w:tcPr>
            <w:tcW w:w="1160" w:type="dxa"/>
            <w:vAlign w:val="top"/>
          </w:tcPr>
          <w:p>
            <w:pPr>
              <w:spacing w:before="0" w:after="0" w:line="408" w:lineRule="exact"/>
              <w:ind w:left="0" w:right="0" w:firstLine="0"/>
              <w:jc w:val="left"/>
            </w:pPr>
            <w:r>
              <w:rPr>
                <w:rFonts w:ascii="Times New Roman" w:hAnsi="Times New Roman"/>
                <w:sz w:val="20"/>
              </w:rPr>
              <w:t xml:space="preserve">0.7</w:t>
            </w:r>
          </w:p>
        </w:tc>
        <w:tc>
          <w:tcPr>
            <w:tcW w:w="1160" w:type="dxa"/>
            <w:vAlign w:val="top"/>
          </w:tcPr>
          <w:p>
            <w:pPr>
              <w:spacing w:before="0" w:after="0" w:line="408" w:lineRule="exact"/>
              <w:ind w:left="0" w:right="0" w:firstLine="0"/>
              <w:jc w:val="left"/>
            </w:pPr>
            <w:r>
              <w:rPr>
                <w:rFonts w:ascii="Times New Roman" w:hAnsi="Times New Roman"/>
                <w:sz w:val="20"/>
              </w:rPr>
              <w:t xml:space="preserve">1.3</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r>
              <w:rPr>
                <w:rFonts w:ascii="Times New Roman" w:hAnsi="Times New Roman"/>
                <w:sz w:val="20"/>
              </w:rPr>
              <w:t xml:space="preserve">1.0</w:t>
            </w:r>
          </w:p>
        </w:tc>
      </w:tr>
    </w:tbl>
    <w:p>
      <w:pPr>
        <w:spacing w:before="120" w:after="120" w:line="408" w:lineRule="exact"/>
        <w:ind w:left="0" w:right="0" w:firstLine="576"/>
        <w:jc w:val="left"/>
      </w:pPr>
      <w:r>
        <w:rPr/>
        <w:t xml:space="preserve">(6)(a) The minimum staffing allocation for each school district to provide district-wide support services shall be allocated per one thousand annual average full-time equivalent students in grades K-12 as follows:</w:t>
      </w:r>
    </w:p>
    <w:p>
      <w:pPr>
        <w:spacing w:before="0" w:after="0" w:line="408" w:lineRule="exact"/>
        <w:ind w:left="0" w:right="0" w:firstLine="576"/>
        <w:jc w:val="right"/>
      </w:pPr>
      <w:r>
        <w:rPr/>
        <w:t xml:space="preserve">Staff per 1,000</w:t>
      </w:r>
    </w:p>
    <w:p>
      <w:pPr>
        <w:spacing w:before="0" w:after="0" w:line="408" w:lineRule="exact"/>
        <w:ind w:left="0" w:right="0" w:firstLine="576"/>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2.8</w:t>
      </w:r>
    </w:p>
    <w:p>
      <w:pPr>
        <w:spacing w:before="0" w:after="0" w:line="408" w:lineRule="exact"/>
        <w:ind w:left="0" w:right="0" w:firstLine="0"/>
        <w:jc w:val="left"/>
        <w:tabs>
          <w:tab w:val="right" w:leader="dot" w:pos="9936"/>
        </w:tabs>
      </w:pPr>
      <w:r>
        <w:rPr/>
        <w:t xml:space="preserve">Facilities, maintenance, and grounds</w:t>
      </w:r>
      <w:r>
        <w:tab/>
      </w:r>
      <w:r>
        <w:rPr/>
        <w:t xml:space="preserve"> 4.0</w:t>
      </w:r>
    </w:p>
    <w:p>
      <w:pPr>
        <w:spacing w:before="0" w:after="0" w:line="408" w:lineRule="exact"/>
        <w:ind w:left="0" w:right="0" w:firstLine="0"/>
        <w:jc w:val="left"/>
        <w:tabs>
          <w:tab w:val="right" w:leader="dot" w:pos="9936"/>
        </w:tabs>
      </w:pPr>
      <w:r>
        <w:rPr/>
        <w:t xml:space="preserve">Warehouse, laborers, and mechanics</w:t>
      </w:r>
      <w:r>
        <w:tab/>
      </w:r>
      <w:r>
        <w:rPr/>
        <w:t xml:space="preserve"> 1.9</w:t>
      </w:r>
    </w:p>
    <w:p>
      <w:pPr>
        <w:spacing w:before="0" w:after="0" w:line="408" w:lineRule="exact"/>
        <w:ind w:left="0" w:right="0" w:firstLine="0"/>
        <w:jc w:val="left"/>
        <w:tabs>
          <w:tab w:val="right" w:leader="dot" w:pos="9936"/>
        </w:tabs>
      </w:pPr>
      <w:r>
        <w:rPr>
          <w:u w:val="single"/>
        </w:rPr>
        <w:t xml:space="preserve">Homeless student education liaisons</w:t>
      </w:r>
      <w:r>
        <w:tab/>
      </w:r>
      <w:r>
        <w:rPr>
          <w:u w:val="single"/>
        </w:rPr>
        <w:t xml:space="preserve">0.233</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(b) and (5) of this section and (a) of this subsection.</w:t>
      </w:r>
    </w:p>
    <w:p>
      <w:pPr>
        <w:spacing w:before="0" w:after="0" w:line="408" w:lineRule="exact"/>
        <w:ind w:left="0" w:right="0" w:firstLine="576"/>
        <w:jc w:val="left"/>
      </w:pPr>
      <w:r>
        <w:rPr>
          <w:u w:val="single"/>
        </w:rPr>
        <w:t xml:space="preserve">(c) Homeless student education liaisons shall provide services to identified homeless students. Homeless students are defined as students without a fixed, regular, and adequate nighttime residence as set forth in the federal McKinney-Vento Homeless Assistance Act (P.L. 100–77; 101 Stat. 482). The distribution formula for homeless student education liaisons shall only be awarded to districts that have demonstrated high need by identifying a minimum of fifty students as homeless. A maximum of five new full-time equivalents may be allocated to any single district under this subsection (6). School districts may not use funds allocated under this subsection (6) to supplant existing resources for homeless student education liaisons staff units, unless previously existing funds are used instead to support services for homeless students.</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12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to be adjusted for inflation from the 2008-09 school year: </w:t>
      </w:r>
    </w:p>
    <w:p>
      <w:pPr>
        <w:spacing w:before="0" w:after="0" w:line="408" w:lineRule="exact"/>
        <w:ind w:left="0" w:right="0" w:firstLine="576"/>
        <w:jc w:val="right"/>
      </w:pPr>
      <w:r>
        <w:rPr/>
        <w:t xml:space="preserve">Per annual average</w:t>
      </w:r>
    </w:p>
    <w:p>
      <w:pPr>
        <w:spacing w:before="0" w:after="0" w:line="408" w:lineRule="exact"/>
        <w:ind w:left="0" w:right="0" w:firstLine="576"/>
        <w:jc w:val="right"/>
      </w:pPr>
      <w:r>
        <w:rPr/>
        <w:t xml:space="preserve">full-time equivalent student</w:t>
      </w:r>
    </w:p>
    <w:p>
      <w:pPr>
        <w:spacing w:before="0" w:after="0" w:line="408" w:lineRule="exact"/>
        <w:ind w:left="0" w:right="0" w:firstLine="576"/>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$54.43</w:t>
      </w:r>
    </w:p>
    <w:p>
      <w:pPr>
        <w:spacing w:before="0" w:after="0" w:line="408" w:lineRule="exact"/>
        <w:ind w:left="0" w:right="0" w:firstLine="0"/>
        <w:jc w:val="left"/>
        <w:tabs>
          <w:tab w:val="right" w:leader="dot" w:pos="9936"/>
        </w:tabs>
      </w:pPr>
      <w:r>
        <w:rPr/>
        <w:t xml:space="preserve">Utilities and insurance</w:t>
      </w:r>
      <w:r>
        <w:tab/>
      </w:r>
      <w:r>
        <w:rPr/>
        <w:t xml:space="preserve">$147.90</w:t>
      </w:r>
    </w:p>
    <w:p>
      <w:pPr>
        <w:spacing w:before="0" w:after="0" w:line="408" w:lineRule="exact"/>
        <w:ind w:left="0" w:right="0" w:firstLine="0"/>
        <w:jc w:val="left"/>
        <w:tabs>
          <w:tab w:val="right" w:leader="dot" w:pos="9936"/>
        </w:tabs>
      </w:pPr>
      <w:r>
        <w:rPr/>
        <w:t xml:space="preserve">Curriculum and textbooks</w:t>
      </w:r>
      <w:r>
        <w:tab/>
      </w:r>
      <w:r>
        <w:rPr/>
        <w:t xml:space="preserve">$58.44</w:t>
      </w:r>
    </w:p>
    <w:p>
      <w:pPr>
        <w:spacing w:before="0" w:after="0" w:line="408" w:lineRule="exact"/>
        <w:ind w:left="0" w:right="0" w:firstLine="0"/>
        <w:jc w:val="left"/>
        <w:tabs>
          <w:tab w:val="right" w:leader="dot" w:pos="9936"/>
        </w:tabs>
      </w:pPr>
      <w:r>
        <w:rPr/>
        <w:t xml:space="preserve">Other supplies and library materials</w:t>
      </w:r>
      <w:r>
        <w:tab/>
      </w:r>
      <w:r>
        <w:rPr/>
        <w:t xml:space="preserve">$124.07</w:t>
      </w:r>
    </w:p>
    <w:p>
      <w:pPr>
        <w:spacing w:before="0" w:after="0" w:line="408" w:lineRule="exact"/>
        <w:ind w:left="0" w:right="0" w:firstLine="0"/>
        <w:jc w:val="left"/>
      </w:pPr>
      <w:r>
        <w:rPr/>
        <w:t xml:space="preserve">Instructional professional development for certified and</w:t>
      </w:r>
    </w:p>
    <w:p>
      <w:pPr>
        <w:spacing w:before="0" w:after="0" w:line="408" w:lineRule="exact"/>
        <w:ind w:left="0" w:right="0" w:firstLine="0"/>
        <w:jc w:val="left"/>
        <w:tabs>
          <w:tab w:val="right" w:leader="dot" w:pos="9936"/>
        </w:tabs>
      </w:pPr>
      <w:r>
        <w:rPr/>
        <w:t xml:space="preserve">classified staff</w:t>
      </w:r>
      <w:r>
        <w:tab/>
      </w:r>
      <w:r>
        <w:rPr/>
        <w:t xml:space="preserve">$9.04</w:t>
      </w:r>
    </w:p>
    <w:p>
      <w:pPr>
        <w:spacing w:before="0" w:after="0" w:line="408" w:lineRule="exact"/>
        <w:ind w:left="0" w:right="0" w:firstLine="0"/>
        <w:jc w:val="left"/>
        <w:tabs>
          <w:tab w:val="right" w:leader="dot" w:pos="9936"/>
        </w:tabs>
      </w:pPr>
      <w:r>
        <w:rPr/>
        <w:t xml:space="preserve">Facilities maintenance</w:t>
      </w:r>
      <w:r>
        <w:tab/>
      </w:r>
      <w:r>
        <w:rPr/>
        <w:t xml:space="preserve">$73.27</w:t>
      </w:r>
    </w:p>
    <w:p>
      <w:pPr>
        <w:spacing w:before="0" w:after="0" w:line="408" w:lineRule="exact"/>
        <w:ind w:left="0" w:right="0" w:firstLine="0"/>
        <w:jc w:val="left"/>
        <w:tabs>
          <w:tab w:val="right" w:leader="dot" w:pos="9936"/>
        </w:tabs>
      </w:pPr>
      <w:r>
        <w:rPr/>
        <w:t xml:space="preserve">Security and central office</w:t>
      </w:r>
      <w:r>
        <w:tab/>
      </w:r>
      <w:r>
        <w:rPr/>
        <w:t xml:space="preserve">$50.76</w:t>
      </w:r>
    </w:p>
    <w:p>
      <w:pPr>
        <w:spacing w:before="120" w:after="120" w:line="408" w:lineRule="exact"/>
        <w:ind w:left="0" w:right="0" w:firstLine="576"/>
        <w:jc w:val="left"/>
      </w:pPr>
      <w:r>
        <w:rPr/>
        <w:t xml:space="preserve">(b)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spacing w:before="0" w:after="0" w:line="408" w:lineRule="exact"/>
        <w:ind w:left="0" w:right="0" w:firstLine="576"/>
        <w:jc w:val="right"/>
      </w:pPr>
      <w:r>
        <w:rPr/>
        <w:t xml:space="preserve">Per annual average</w:t>
      </w:r>
    </w:p>
    <w:p>
      <w:pPr>
        <w:spacing w:before="0" w:after="0" w:line="408" w:lineRule="exact"/>
        <w:ind w:left="0" w:right="0" w:firstLine="576"/>
        <w:jc w:val="right"/>
      </w:pPr>
      <w:r>
        <w:rPr/>
        <w:t xml:space="preserve">full-time equivalent student</w:t>
      </w:r>
    </w:p>
    <w:p>
      <w:pPr>
        <w:spacing w:before="0" w:after="0" w:line="408" w:lineRule="exact"/>
        <w:ind w:left="0" w:right="0" w:firstLine="576"/>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$113.80</w:t>
      </w:r>
    </w:p>
    <w:p>
      <w:pPr>
        <w:spacing w:before="0" w:after="0" w:line="408" w:lineRule="exact"/>
        <w:ind w:left="0" w:right="0" w:firstLine="0"/>
        <w:jc w:val="left"/>
        <w:tabs>
          <w:tab w:val="right" w:leader="dot" w:pos="9936"/>
        </w:tabs>
      </w:pPr>
      <w:r>
        <w:rPr/>
        <w:t xml:space="preserve">Utilities and insurance</w:t>
      </w:r>
      <w:r>
        <w:tab/>
      </w:r>
      <w:r>
        <w:rPr/>
        <w:t xml:space="preserve">$309.21</w:t>
      </w:r>
    </w:p>
    <w:p>
      <w:pPr>
        <w:spacing w:before="0" w:after="0" w:line="408" w:lineRule="exact"/>
        <w:ind w:left="0" w:right="0" w:firstLine="0"/>
        <w:jc w:val="left"/>
        <w:tabs>
          <w:tab w:val="right" w:leader="dot" w:pos="9936"/>
        </w:tabs>
      </w:pPr>
      <w:r>
        <w:rPr/>
        <w:t xml:space="preserve">Curriculum and textbooks</w:t>
      </w:r>
      <w:r>
        <w:tab/>
      </w:r>
      <w:r>
        <w:rPr/>
        <w:t xml:space="preserve">$122.17</w:t>
      </w:r>
    </w:p>
    <w:p>
      <w:pPr>
        <w:spacing w:before="0" w:after="0" w:line="408" w:lineRule="exact"/>
        <w:ind w:left="0" w:right="0" w:firstLine="0"/>
        <w:jc w:val="left"/>
        <w:tabs>
          <w:tab w:val="right" w:leader="dot" w:pos="9936"/>
        </w:tabs>
      </w:pPr>
      <w:r>
        <w:rPr/>
        <w:t xml:space="preserve">Other supplies and library materials</w:t>
      </w:r>
      <w:r>
        <w:tab/>
      </w:r>
      <w:r>
        <w:rPr/>
        <w:t xml:space="preserve">$259.39</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$18.89</w:t>
      </w:r>
    </w:p>
    <w:p>
      <w:pPr>
        <w:spacing w:before="0" w:after="0" w:line="408" w:lineRule="exact"/>
        <w:ind w:left="0" w:right="0" w:firstLine="0"/>
        <w:jc w:val="left"/>
        <w:tabs>
          <w:tab w:val="right" w:leader="dot" w:pos="9936"/>
        </w:tabs>
      </w:pPr>
      <w:r>
        <w:rPr/>
        <w:t xml:space="preserve">Facilities maintenance</w:t>
      </w:r>
      <w:r>
        <w:tab/>
      </w:r>
      <w:r>
        <w:rPr/>
        <w:t xml:space="preserve">$153.18</w:t>
      </w:r>
    </w:p>
    <w:p>
      <w:pPr>
        <w:spacing w:before="0" w:after="0" w:line="408" w:lineRule="exact"/>
        <w:ind w:left="0" w:right="0" w:firstLine="0"/>
        <w:jc w:val="left"/>
        <w:tabs>
          <w:tab w:val="right" w:leader="dot" w:pos="9936"/>
        </w:tabs>
      </w:pPr>
      <w:r>
        <w:rPr/>
        <w:t xml:space="preserve">Security and central office administration</w:t>
      </w:r>
      <w:r>
        <w:tab/>
      </w:r>
      <w:r>
        <w:rPr/>
        <w:t xml:space="preserve">$106.12</w:t>
      </w:r>
    </w:p>
    <w:p>
      <w:pPr>
        <w:spacing w:before="120" w:after="0" w:line="408" w:lineRule="exact"/>
        <w:ind w:left="0" w:right="0" w:firstLine="576"/>
        <w:jc w:val="left"/>
      </w:pPr>
      <w:r>
        <w:rPr/>
        <w:t xml:space="preserve">(9) In addition to the amounts provided in subsection (8) of this section,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Laboratory science courses for students in grades nine through twelve;</w:t>
      </w:r>
    </w:p>
    <w:p>
      <w:pPr>
        <w:spacing w:before="0" w:after="0" w:line="408" w:lineRule="exact"/>
        <w:ind w:left="0" w:right="0" w:firstLine="576"/>
        <w:jc w:val="left"/>
      </w:pPr>
      <w:r>
        <w:rPr/>
        <w:t xml:space="preserve">(c) Preparatory career and technical education courses for students in grades nine through twelve offered in a high school; and</w:t>
      </w:r>
    </w:p>
    <w:p>
      <w:pPr>
        <w:spacing w:before="0" w:after="0" w:line="408" w:lineRule="exact"/>
        <w:ind w:left="0" w:right="0" w:firstLine="576"/>
        <w:jc w:val="left"/>
      </w:pPr>
      <w:r>
        <w:rPr/>
        <w:t xml:space="preserve">(d)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 To provide supplemental instruction and services for underachieving students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1.5156 hours per week in extra instruction with a class size of fifteen learning assistance program students per teacher.</w:t>
      </w:r>
    </w:p>
    <w:p>
      <w:pPr>
        <w:spacing w:before="0" w:after="0" w:line="408" w:lineRule="exact"/>
        <w:ind w:left="0" w:right="0" w:firstLine="576"/>
        <w:jc w:val="left"/>
      </w:pPr>
      <w:r>
        <w:rPr/>
        <w:t xml:space="preserve">(b)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two and three hundred fourteen one-thousandths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and (b),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The department, in consultation with the office of the superintendent of public instruction, shall administer a grant program that links homeless students and their families with stable housing located in the homeless student’s school district. The goal of the program is to provide educational stability for homeless students by promoting housing stability.</w:t>
      </w:r>
    </w:p>
    <w:p>
      <w:pPr>
        <w:spacing w:before="0" w:after="0" w:line="408" w:lineRule="exact"/>
        <w:ind w:left="0" w:right="0" w:firstLine="576"/>
        <w:jc w:val="left"/>
      </w:pPr>
      <w:r>
        <w:rPr/>
        <w:t xml:space="preserve">(2) The department, working with the office of the superintendent of public instruction, shall develop a competitive grant process to make grant awards of up to five hundred thousand dollars to school districts partnered with eligible organizations on implementation of the proposal. For the purposes of this subsection, "eligible organization" means any local government, local housing authority, regional support network established under chapter 71.24 RCW, nonprofit community or neighborhood-based organization, federally recognized Indian tribe in the state of Washington, or regional or statewide nonprofit housing assistance organization. Applications for the grant program must include contractual agreements between the housing providers and school districts defining the responsibilities and commitments of each party to identify, house, and support homeless students.</w:t>
      </w:r>
    </w:p>
    <w:p>
      <w:pPr>
        <w:spacing w:before="0" w:after="0" w:line="408" w:lineRule="exact"/>
        <w:ind w:left="0" w:right="0" w:firstLine="576"/>
        <w:jc w:val="left"/>
      </w:pPr>
      <w:r>
        <w:rPr/>
        <w:t xml:space="preserve">(3) The grant program is limited to fifteen schools per school year. In determining which school districts will receive grants, preference must be given to districts with a demonstrated commitment of partnership and history with eligible organizations.</w:t>
      </w:r>
    </w:p>
    <w:p>
      <w:pPr>
        <w:spacing w:before="0" w:after="0" w:line="408" w:lineRule="exact"/>
        <w:ind w:left="0" w:right="0" w:firstLine="576"/>
        <w:jc w:val="left"/>
      </w:pPr>
      <w:r>
        <w:rPr/>
        <w:t xml:space="preserve">(4) Activities eligible for assistance under this grant program include but are not limited to:</w:t>
      </w:r>
    </w:p>
    <w:p>
      <w:pPr>
        <w:spacing w:before="0" w:after="0" w:line="408" w:lineRule="exact"/>
        <w:ind w:left="0" w:right="0" w:firstLine="576"/>
        <w:jc w:val="left"/>
      </w:pPr>
      <w:r>
        <w:rPr/>
        <w:t xml:space="preserve">(a) Rental assistance, which includes utilities, security and utility deposits, first and last month's rent, rental application fees, moving expenses, and other eligible expenses to be determined by the department;</w:t>
      </w:r>
    </w:p>
    <w:p>
      <w:pPr>
        <w:spacing w:before="0" w:after="0" w:line="408" w:lineRule="exact"/>
        <w:ind w:left="0" w:right="0" w:firstLine="576"/>
        <w:jc w:val="left"/>
      </w:pPr>
      <w:r>
        <w:rPr/>
        <w:t xml:space="preserve">(b) Transportation assistance, including gasoline assistance for families with vehicles and bus passes;</w:t>
      </w:r>
    </w:p>
    <w:p>
      <w:pPr>
        <w:spacing w:before="0" w:after="0" w:line="408" w:lineRule="exact"/>
        <w:ind w:left="0" w:right="0" w:firstLine="576"/>
        <w:jc w:val="left"/>
      </w:pPr>
      <w:r>
        <w:rPr/>
        <w:t xml:space="preserve">(c) Emergency shelter; and</w:t>
      </w:r>
    </w:p>
    <w:p>
      <w:pPr>
        <w:spacing w:before="0" w:after="0" w:line="408" w:lineRule="exact"/>
        <w:ind w:left="0" w:right="0" w:firstLine="576"/>
        <w:jc w:val="left"/>
      </w:pPr>
      <w:r>
        <w:rPr/>
        <w:t xml:space="preserve">(d) Housing stability case management.</w:t>
      </w:r>
    </w:p>
    <w:p>
      <w:pPr>
        <w:spacing w:before="0" w:after="0" w:line="408" w:lineRule="exact"/>
        <w:ind w:left="0" w:right="0" w:firstLine="576"/>
        <w:jc w:val="left"/>
      </w:pPr>
      <w:r>
        <w:rPr/>
        <w:t xml:space="preserve">(5) All beneficiaries of funds from the grant program must be from very low-income households. For the purposes of this subsection, "very low-income household" means a family or unrelated persons living together whose adjusted income is less than fifty percent of the median family income, adjusted for household size, for the county where the grant recipient is located.</w:t>
      </w:r>
    </w:p>
    <w:p>
      <w:pPr>
        <w:spacing w:before="0" w:after="0" w:line="408" w:lineRule="exact"/>
        <w:ind w:left="0" w:right="0" w:firstLine="576"/>
        <w:jc w:val="left"/>
      </w:pPr>
      <w:r>
        <w:rPr/>
        <w:t xml:space="preserve">(6)(a) Grantee school districts must compile information and report to the legislature the findings of the grantee, the housing stability of the homeless families, the academic performance of the grantee population, and any related policy recommendations.</w:t>
      </w:r>
    </w:p>
    <w:p>
      <w:pPr>
        <w:spacing w:before="0" w:after="0" w:line="408" w:lineRule="exact"/>
        <w:ind w:left="0" w:right="0" w:firstLine="576"/>
        <w:jc w:val="left"/>
      </w:pPr>
      <w:r>
        <w:rPr/>
        <w:t xml:space="preserve">(b) Data on all program participants must be entered into and tracked through the Washington homeless client management information system as described in RCW 43.185C.180.</w:t>
      </w:r>
    </w:p>
    <w:p>
      <w:pPr>
        <w:spacing w:before="0" w:after="0" w:line="408" w:lineRule="exact"/>
        <w:ind w:left="0" w:right="0" w:firstLine="576"/>
        <w:jc w:val="left"/>
      </w:pPr>
      <w:r>
        <w:rPr/>
        <w:t xml:space="preserve">(7) In order to ensure that school districts are meeting the requirements of an approved program for homeless students, the office of the superintendent of public instruction shall monitor the programs at least once every two years. Monitoring shall begin during the 2015-16 school year.</w:t>
      </w:r>
    </w:p>
    <w:p>
      <w:pPr>
        <w:spacing w:before="0" w:after="0" w:line="408" w:lineRule="exact"/>
        <w:ind w:left="0" w:right="0" w:firstLine="576"/>
        <w:jc w:val="left"/>
      </w:pPr>
      <w:r>
        <w:rPr/>
        <w:t xml:space="preserve">(8) Any program review and monitoring under this section may be conducted concurrently with other program reviews and monitoring conducted by the department. In its review, the office of the superintendent of public instruction shall monitor program components that include but need not be limited to the process used by the district to identify and reach out to homeless students, assessment data and other indicators to determine how well the district is meeting the academic needs of homeless students, district expenditures used to expand opportunities for these students, and the academic progress of students under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540</w:t>
      </w:r>
      <w:r>
        <w:rPr/>
        <w:t xml:space="preserve"> and 2014 c 212 s 2 are each amended to read as follows:</w:t>
      </w:r>
    </w:p>
    <w:p>
      <w:pPr>
        <w:spacing w:before="0" w:after="0" w:line="408" w:lineRule="exact"/>
        <w:ind w:left="0" w:right="0" w:firstLine="576"/>
        <w:jc w:val="left"/>
      </w:pPr>
      <w:r>
        <w:rPr/>
        <w:t xml:space="preserve">(1) </w:t>
      </w:r>
      <w:r>
        <w:rPr>
          <w:u w:val="single"/>
        </w:rPr>
        <w:t xml:space="preserve">For the purposes of this section, “unaccompanied homeless student” means a student who is not in the physical custody of a parent or guardian and is homeless as defined in RCW 28A.150.260.</w:t>
      </w:r>
    </w:p>
    <w:p>
      <w:pPr>
        <w:spacing w:before="0" w:after="0" w:line="408" w:lineRule="exact"/>
        <w:ind w:left="0" w:right="0" w:firstLine="576"/>
        <w:jc w:val="left"/>
      </w:pPr>
      <w:r>
        <w:rPr>
          <w:u w:val="single"/>
        </w:rPr>
        <w:t xml:space="preserve">(2)</w:t>
      </w:r>
      <w:r>
        <w:rPr/>
        <w:t xml:space="preserve"> By December 31, 2010, the office of the superintendent of public instruction shall establish a uniform process designed to track the additional expenditures for transporting homeless students, including expenditures required under the McKinney Vento act, reauthorized as Title X, Part C, of the no child left behind act, P.L. 107-110, in January 2002. Once established, the superintendent shall adopt the necessary administrative rules to direct each school district to adopt and use the uniform process and track these expenditures. The superintendent shall post on the superintendent's web site total expenditures related to the transportation of homeless students.</w:t>
      </w:r>
    </w:p>
    <w:p>
      <w:pPr>
        <w:spacing w:before="0" w:after="0" w:line="408" w:lineRule="exact"/>
        <w:ind w:left="0" w:right="0" w:firstLine="576"/>
        <w:jc w:val="left"/>
      </w:pPr>
      <w:r>
        <w:t>((</w:t>
      </w:r>
      <w:r>
        <w:rPr>
          <w:strike/>
        </w:rPr>
        <w:t xml:space="preserve">(2)</w:t>
      </w:r>
      <w:r>
        <w:t>))</w:t>
      </w:r>
      <w:r>
        <w:rPr>
          <w:u w:val="single"/>
        </w:rPr>
        <w:t xml:space="preserve">(3)</w:t>
      </w:r>
      <w:r>
        <w:rPr/>
        <w:t xml:space="preserve">(a) By January 10, 2015, and every odd-numbered year thereafter, the office of the superintendent of public instruction shall report to the governor and the legislature the following data for homeless students:</w:t>
      </w:r>
    </w:p>
    <w:p>
      <w:pPr>
        <w:spacing w:before="0" w:after="0" w:line="408" w:lineRule="exact"/>
        <w:ind w:left="0" w:right="0" w:firstLine="576"/>
        <w:jc w:val="left"/>
      </w:pPr>
      <w:r>
        <w:rPr/>
        <w:t xml:space="preserve">(i) The number of identified homeless students enrolled in public schools;</w:t>
      </w:r>
    </w:p>
    <w:p>
      <w:pPr>
        <w:spacing w:before="0" w:after="0" w:line="408" w:lineRule="exact"/>
        <w:ind w:left="0" w:right="0" w:firstLine="576"/>
        <w:jc w:val="left"/>
      </w:pPr>
      <w:r>
        <w:rPr/>
        <w:t xml:space="preserve">(ii) </w:t>
      </w:r>
      <w:r>
        <w:rPr>
          <w:u w:val="single"/>
        </w:rPr>
        <w:t xml:space="preserve">The number of identified unaccompanied homeless students enrolled in public schools;</w:t>
      </w:r>
    </w:p>
    <w:p>
      <w:pPr>
        <w:spacing w:before="0" w:after="0" w:line="408" w:lineRule="exact"/>
        <w:ind w:left="0" w:right="0" w:firstLine="576"/>
        <w:jc w:val="left"/>
      </w:pPr>
      <w:r>
        <w:rPr>
          <w:u w:val="single"/>
        </w:rPr>
        <w:t xml:space="preserve">(iii)</w:t>
      </w:r>
      <w:r>
        <w:rPr/>
        <w:t xml:space="preserve"> The number of students participating in the learning assistance program under chapter 28A.165 RCW, the highly capable program under chapter 28A.185 RCW, and the running start program under chapter 28A.600 RCW; and</w:t>
      </w:r>
    </w:p>
    <w:p>
      <w:pPr>
        <w:spacing w:before="0" w:after="0" w:line="408" w:lineRule="exact"/>
        <w:ind w:left="0" w:right="0" w:firstLine="576"/>
        <w:jc w:val="left"/>
      </w:pPr>
      <w:r>
        <w:t>((</w:t>
      </w:r>
      <w:r>
        <w:rPr>
          <w:strike/>
        </w:rPr>
        <w:t xml:space="preserve">(iii)</w:t>
      </w:r>
      <w:r>
        <w:t>))</w:t>
      </w:r>
      <w:r>
        <w:rPr>
          <w:u w:val="single"/>
        </w:rPr>
        <w:t xml:space="preserve">(iv)</w:t>
      </w:r>
      <w:r>
        <w:rPr/>
        <w:t xml:space="preserve"> The academic performance and educational outcomes of homeless students </w:t>
      </w:r>
      <w:r>
        <w:rPr>
          <w:u w:val="single"/>
        </w:rPr>
        <w:t xml:space="preserve">and unaccompanied homeless students</w:t>
      </w:r>
      <w:r>
        <w:rPr/>
        <w:t xml:space="preserve">, including but not limited to the following performance and educational outcomes:</w:t>
      </w:r>
    </w:p>
    <w:p>
      <w:pPr>
        <w:spacing w:before="0" w:after="0" w:line="408" w:lineRule="exact"/>
        <w:ind w:left="0" w:right="0" w:firstLine="576"/>
        <w:jc w:val="left"/>
      </w:pPr>
      <w:r>
        <w:rPr/>
        <w:t xml:space="preserve">(A) Student scores on the statewide administered academic assessments;</w:t>
      </w:r>
    </w:p>
    <w:p>
      <w:pPr>
        <w:spacing w:before="0" w:after="0" w:line="408" w:lineRule="exact"/>
        <w:ind w:left="0" w:right="0" w:firstLine="576"/>
        <w:jc w:val="left"/>
      </w:pPr>
      <w:r>
        <w:rPr/>
        <w:t xml:space="preserve">(B) English language proficiency;</w:t>
      </w:r>
    </w:p>
    <w:p>
      <w:pPr>
        <w:spacing w:before="0" w:after="0" w:line="408" w:lineRule="exact"/>
        <w:ind w:left="0" w:right="0" w:firstLine="576"/>
        <w:jc w:val="left"/>
      </w:pPr>
      <w:r>
        <w:rPr/>
        <w:t xml:space="preserve">(C) Dropout rates;</w:t>
      </w:r>
    </w:p>
    <w:p>
      <w:pPr>
        <w:spacing w:before="0" w:after="0" w:line="408" w:lineRule="exact"/>
        <w:ind w:left="0" w:right="0" w:firstLine="576"/>
        <w:jc w:val="left"/>
      </w:pPr>
      <w:r>
        <w:rPr/>
        <w:t xml:space="preserve">(D) Four-year adjusted cohort graduation rate;</w:t>
      </w:r>
    </w:p>
    <w:p>
      <w:pPr>
        <w:spacing w:before="0" w:after="0" w:line="408" w:lineRule="exact"/>
        <w:ind w:left="0" w:right="0" w:firstLine="576"/>
        <w:jc w:val="left"/>
      </w:pPr>
      <w:r>
        <w:rPr/>
        <w:t xml:space="preserve">(E) Five-year adjusted cohort graduation rate;</w:t>
      </w:r>
    </w:p>
    <w:p>
      <w:pPr>
        <w:spacing w:before="0" w:after="0" w:line="408" w:lineRule="exact"/>
        <w:ind w:left="0" w:right="0" w:firstLine="576"/>
        <w:jc w:val="left"/>
      </w:pPr>
      <w:r>
        <w:rPr/>
        <w:t xml:space="preserve">(F) Absenteeism rates;</w:t>
      </w:r>
    </w:p>
    <w:p>
      <w:pPr>
        <w:spacing w:before="0" w:after="0" w:line="408" w:lineRule="exact"/>
        <w:ind w:left="0" w:right="0" w:firstLine="576"/>
        <w:jc w:val="left"/>
      </w:pPr>
      <w:r>
        <w:rPr/>
        <w:t xml:space="preserve">(G) Truancy rates, if available; and</w:t>
      </w:r>
    </w:p>
    <w:p>
      <w:pPr>
        <w:spacing w:before="0" w:after="0" w:line="408" w:lineRule="exact"/>
        <w:ind w:left="0" w:right="0" w:firstLine="576"/>
        <w:jc w:val="left"/>
      </w:pPr>
      <w:r>
        <w:rPr/>
        <w:t xml:space="preserve">(H) Suspension and expulsion data.</w:t>
      </w:r>
    </w:p>
    <w:p>
      <w:pPr>
        <w:spacing w:before="0" w:after="0" w:line="408" w:lineRule="exact"/>
        <w:ind w:left="0" w:right="0" w:firstLine="576"/>
        <w:jc w:val="left"/>
      </w:pPr>
      <w:r>
        <w:rPr/>
        <w:t xml:space="preserve">(b) The data reported under this subsection </w:t>
      </w:r>
      <w:r>
        <w:t>((</w:t>
      </w:r>
      <w:r>
        <w:rPr>
          <w:strike/>
        </w:rPr>
        <w:t xml:space="preserve">(2)</w:t>
      </w:r>
      <w:r>
        <w:t>))</w:t>
      </w:r>
      <w:r>
        <w:rPr>
          <w:u w:val="single"/>
        </w:rPr>
        <w:t xml:space="preserve">(3)</w:t>
      </w:r>
      <w:r>
        <w:rPr/>
        <w:t xml:space="preserve"> must include state and district-level information and must be disaggregated by at least the following subgroups of students: White, Black, Hispanic, American Indian/Alaskan Native, Asian, Pacific Islander/Hawaiian Native, low income, transitional bilingual, migrant, special education, and gender.</w:t>
      </w:r>
    </w:p>
    <w:p>
      <w:pPr>
        <w:spacing w:before="0" w:after="0" w:line="408" w:lineRule="exact"/>
        <w:ind w:left="0" w:right="0" w:firstLine="576"/>
        <w:jc w:val="left"/>
      </w:pPr>
      <w:r>
        <w:t>((</w:t>
      </w:r>
      <w:r>
        <w:rPr>
          <w:strike/>
        </w:rPr>
        <w:t xml:space="preserve">(3)</w:t>
      </w:r>
      <w:r>
        <w:t>))</w:t>
      </w:r>
      <w:r>
        <w:rPr>
          <w:u w:val="single"/>
        </w:rPr>
        <w:t xml:space="preserve">(4)</w:t>
      </w:r>
      <w:r>
        <w:rPr/>
        <w:t xml:space="preserve"> By July 1, 2014, the office of the superintendent of public instruction in collaboration with experts from community organizations on homelessness and homeless education policy, shall develop or acquire a short video that provides information on how to identify signs that indicate a student may be homeless, how to provide services and support to homeless students, and why this identification and support is critical to student success. The video must be posted on the superintendent of public instruction's web site.</w:t>
      </w:r>
    </w:p>
    <w:p>
      <w:pPr>
        <w:spacing w:before="0" w:after="0" w:line="408" w:lineRule="exact"/>
        <w:ind w:left="0" w:right="0" w:firstLine="576"/>
        <w:jc w:val="left"/>
      </w:pPr>
      <w:r>
        <w:t>((</w:t>
      </w:r>
      <w:r>
        <w:rPr>
          <w:strike/>
        </w:rPr>
        <w:t xml:space="preserve">(4)</w:t>
      </w:r>
      <w:r>
        <w:t>))</w:t>
      </w:r>
      <w:r>
        <w:rPr>
          <w:u w:val="single"/>
        </w:rPr>
        <w:t xml:space="preserve">(5)</w:t>
      </w:r>
      <w:r>
        <w:rPr/>
        <w:t xml:space="preserve"> By July 1, 2014, the office of the superintendent of public instruction shall adopt and distribute to each school district, best practices for choosing and training school district-designated homeless student liaisons.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September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4 of this act, referencing section 4 of this act by bill or chapter number and section number, is not provided by June 30, 2015, in the omnibus appropriations act, section 4 of this act is null and void.</w:t>
      </w:r>
    </w:p>
    <w:p/>
    <w:p>
      <w:pPr>
        <w:jc w:val="center"/>
      </w:pPr>
      <w:r>
        <w:rPr>
          <w:b/>
        </w:rPr>
        <w:t>--- END ---</w:t>
      </w:r>
    </w:p>
    <w:sectPr>
      <w:pgNumType w:start="1"/>
      <w:footerReference xmlns:r="http://schemas.openxmlformats.org/officeDocument/2006/relationships" r:id="Ra185f81f4e2f49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7eb2d310bc411d" /><Relationship Type="http://schemas.openxmlformats.org/officeDocument/2006/relationships/footer" Target="/word/footer.xml" Id="Ra185f81f4e2f4993" /></Relationships>
</file>