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83d72dfc4445a4" /></Relationships>
</file>

<file path=word/document.xml><?xml version="1.0" encoding="utf-8"?>
<w:document xmlns:w="http://schemas.openxmlformats.org/wordprocessingml/2006/main">
  <w:body>
    <w:p>
      <w:r>
        <w:t>H-1804.2</w:t>
      </w:r>
    </w:p>
    <w:p>
      <w:pPr>
        <w:jc w:val="center"/>
      </w:pPr>
      <w:r>
        <w:t>_______________________________________________</w:t>
      </w:r>
    </w:p>
    <w:p/>
    <w:p>
      <w:pPr>
        <w:jc w:val="center"/>
      </w:pPr>
      <w:r>
        <w:rPr>
          <w:b/>
        </w:rPr>
        <w:t>SUBSTITUTE HOUSE BILL 1682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Fey, Stambaugh, Walsh, Riccelli, Goodman, Orwall, Zeiger, Appleton, Van De Wege, Lytton, Gregerson, Reykdal, Tarleton, Ortiz-Self, Kagi, Carlyle, Wylie, Bergquist, S. Hunt, Tharinger, Senn, Robinson, Moscoso, Pollet, Walkinshaw, McBride, and Jinkins)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educational outcomes for homeless students through increased in-school guidance supports, housing stability, and identification services; amending RCW 28A.300.540; adding a new section to chapter 28A.300 RCW; adding a new section to chapter 43.185C RCW;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of Washington that all students have the opportunity to obtain a basic education. The legislature finds that the number of homeless students identified in the K-12 public school system has been increasing since at least the 2005-06 school year. Homeless students face significant barriers, such as housing instability and the stigma that prevents students from identifying themselves as homeless. These barriers make it difficult for homeless students to take full advantage of their educational opportunities provided by the state of Washington.</w:t>
      </w:r>
    </w:p>
    <w:p>
      <w:pPr>
        <w:spacing w:before="0" w:after="0" w:line="408" w:lineRule="exact"/>
        <w:ind w:left="0" w:right="0" w:firstLine="576"/>
        <w:jc w:val="left"/>
      </w:pPr>
      <w:r>
        <w:rPr/>
        <w:t xml:space="preserve">(2) The legislature acknowledges that the federal McKinney-Vento education for homeless children and youth program provides training, technical assistance, and monitoring, as well as federal funding to support school district programs that serve homeless students. The legislature recognizes that Washington receives approximately nine hundred fifty thousand dollars in funding each year from the United States department of education in support of this program.</w:t>
      </w:r>
    </w:p>
    <w:p>
      <w:pPr>
        <w:spacing w:before="0" w:after="0" w:line="408" w:lineRule="exact"/>
        <w:ind w:left="0" w:right="0" w:firstLine="576"/>
        <w:jc w:val="left"/>
      </w:pPr>
      <w:r>
        <w:rPr/>
        <w:t xml:space="preserve">(3) The legislature intends to improve educational opportunities for homeless children by creating a state-funded grant program to complement the federal program and funding to continue to reduce barriers to enrollment, retention, and graduation of homeless students. It is also the intent of the legislature to encourage collaboration between school districts and community housing agencies to help homeless families with children enrolled in the public school system access stable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competitive grant process to evaluate and award state-funded three-year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shall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these also be based on the quality of the applications submitted.</w:t>
      </w:r>
    </w:p>
    <w:p>
      <w:pPr>
        <w:spacing w:before="0" w:after="0" w:line="408" w:lineRule="exact"/>
        <w:ind w:left="0" w:right="0" w:firstLine="576"/>
        <w:jc w:val="left"/>
      </w:pPr>
      <w:r>
        <w:rPr/>
        <w:t xml:space="preserve">(3)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(4)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department, in consultation with the office of the superintendent of public instruction, shall administer a grant program that links homeless students and their families, or unaccompanied homeless students,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up to five hundred thousand dollars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 program is limited to fifteen school districts per school year. In determining which school districts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from very low-income households. For the purposes of this subsection, "very low-income household" means a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in partnership with eligible organizations, must compile information and report to the department and the office of the superintendent of public instruction the findings of the grantee, the housing stability of the homeless families, and the academic performance of the grantee population.</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2015-16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2014 c 212 s 2 are each amended to read as follows:</w:t>
      </w:r>
    </w:p>
    <w:p>
      <w:pPr>
        <w:spacing w:before="0" w:after="0" w:line="408" w:lineRule="exact"/>
        <w:ind w:left="0" w:right="0" w:firstLine="576"/>
        <w:jc w:val="left"/>
      </w:pPr>
      <w:r>
        <w:rPr/>
        <w:t xml:space="preserve">(1) </w:t>
      </w:r>
      <w:r>
        <w:rPr>
          <w:u w:val="single"/>
        </w:rPr>
        <w:t xml:space="preserve">For the purposes of this section, "unaccompanied homeless student" means a student who is not in the physical custody of a parent or guardian and is homeless as defined in section 2(3) of this act.</w:t>
      </w:r>
    </w:p>
    <w:p>
      <w:pPr>
        <w:spacing w:before="0" w:after="0" w:line="408" w:lineRule="exact"/>
        <w:ind w:left="0" w:right="0" w:firstLine="576"/>
        <w:jc w:val="left"/>
      </w:pPr>
      <w:r>
        <w:rPr>
          <w:u w:val="single"/>
        </w:rPr>
        <w:t xml:space="preserve">(2)</w:t>
      </w:r>
      <w:r>
        <w:rPr/>
        <w:t xml:space="preserve">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w:t>
      </w:r>
      <w:r>
        <w:rPr>
          <w:u w:val="single"/>
        </w:rPr>
        <w:t xml:space="preserve">The number of identified unaccompanied homeless students enrolled in public schools;</w:t>
      </w:r>
    </w:p>
    <w:p>
      <w:pPr>
        <w:spacing w:before="0" w:after="0" w:line="408" w:lineRule="exact"/>
        <w:ind w:left="0" w:right="0" w:firstLine="576"/>
        <w:jc w:val="left"/>
      </w:pPr>
      <w:r>
        <w:rPr>
          <w:u w:val="single"/>
        </w:rPr>
        <w:t xml:space="preserve">(iii)</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The academic performance and educational outcomes of homeless students </w:t>
      </w:r>
      <w:r>
        <w:rPr>
          <w:u w:val="single"/>
        </w:rPr>
        <w:t xml:space="preserve">and unaccompanied homeless students</w:t>
      </w:r>
      <w:r>
        <w:rPr/>
        <w:t xml:space="preserve">,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w:t>
      </w:r>
      <w:r>
        <w:t>((</w:t>
      </w:r>
      <w:r>
        <w:rPr>
          <w:strike/>
        </w:rPr>
        <w:t xml:space="preserve">(2)</w:t>
      </w:r>
      <w:r>
        <w:t>))</w:t>
      </w:r>
      <w:r>
        <w:rPr/>
        <w:t xml:space="preserve"> </w:t>
      </w:r>
      <w:r>
        <w:rPr>
          <w:u w:val="single"/>
        </w:rPr>
        <w:t xml:space="preserve">(3)</w:t>
      </w:r>
      <w:r>
        <w:rPr/>
        <w:t xml:space="preserve">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million dollars, or as much thereof as may be necessary, is appropriated for the fiscal year ending June 30, 2016, from the general fund to the office of the superintendent of public instruction for the purposes of section 2 of this act.</w:t>
      </w:r>
    </w:p>
    <w:p>
      <w:pPr>
        <w:spacing w:before="0" w:after="0" w:line="408" w:lineRule="exact"/>
        <w:ind w:left="0" w:right="0" w:firstLine="576"/>
        <w:jc w:val="left"/>
      </w:pPr>
      <w:r>
        <w:rPr/>
        <w:t xml:space="preserve">(2) The sum of one million dollars, or as much thereof as may be necessary, is appropriated for the fiscal year ending June 30, 2017, from the general fund to the office of the superintendent of public instruction for the purposes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3 of this act, referencing section 3 of this act by bill or chapter number and section number, is not provided by June 30, 2015, in the omnibus appropriations act, section 3 of this act is null and void.</w:t>
      </w:r>
    </w:p>
    <w:p/>
    <w:p>
      <w:pPr>
        <w:jc w:val="center"/>
      </w:pPr>
      <w:r>
        <w:rPr>
          <w:b/>
        </w:rPr>
        <w:t>--- END ---</w:t>
      </w:r>
    </w:p>
    <w:sectPr>
      <w:pgNumType w:start="1"/>
      <w:footerReference xmlns:r="http://schemas.openxmlformats.org/officeDocument/2006/relationships" r:id="Rd95a017d15ef44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f89cc72fcd47e4" /><Relationship Type="http://schemas.openxmlformats.org/officeDocument/2006/relationships/footer" Target="/word/footer.xml" Id="Rd95a017d15ef4495" /></Relationships>
</file>