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2ff91784c14479" /></Relationships>
</file>

<file path=word/document.xml><?xml version="1.0" encoding="utf-8"?>
<w:document xmlns:w="http://schemas.openxmlformats.org/wordprocessingml/2006/main">
  <w:body>
    <w:p>
      <w:r>
        <w:t>Z-0474.1</w:t>
      </w:r>
    </w:p>
    <w:p>
      <w:pPr>
        <w:jc w:val="center"/>
      </w:pPr>
      <w:r>
        <w:t>_______________________________________________</w:t>
      </w:r>
    </w:p>
    <w:p/>
    <w:p>
      <w:pPr>
        <w:jc w:val="center"/>
      </w:pPr>
      <w:r>
        <w:rPr>
          <w:b/>
        </w:rPr>
        <w:t>HOUSE BILL 1652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and Harris; by request of Health Care Authority</w:t>
      </w:r>
    </w:p>
    <w:p/>
    <w:p>
      <w:r>
        <w:rPr>
          <w:t xml:space="preserve">Read first time 01/26/15.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managed health care system payments for health care services provided by nonparticipating providers; and amending RCW 74.09.522.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2014 c 225 s 55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w:t>
      </w:r>
    </w:p>
    <w:p>
      <w:pPr>
        <w:spacing w:before="0" w:after="0" w:line="408" w:lineRule="exact"/>
        <w:ind w:left="0" w:right="0" w:firstLine="576"/>
        <w:jc w:val="left"/>
      </w:pPr>
      <w:r>
        <w:rPr/>
        <w:t xml:space="preserve">(9) A managed health care system shall pay a nonparticipating provider that provides a service covered under this chapter to the system's enrollee no more than the lowest amount paid for that service under the managed health care system's contracts with similar providers in the state </w:t>
      </w:r>
      <w:r>
        <w:rPr>
          <w:u w:val="single"/>
        </w:rPr>
        <w:t xml:space="preserve">if the managed health care system has made good faith efforts to contract with the nonparticipating provider</w:t>
      </w:r>
      <w:r>
        <w:rPr/>
        <w:t xml:space="preserve">.</w:t>
      </w:r>
    </w:p>
    <w:p>
      <w:pPr>
        <w:spacing w:before="0" w:after="0" w:line="408" w:lineRule="exact"/>
        <w:ind w:left="0" w:right="0" w:firstLine="576"/>
        <w:jc w:val="left"/>
      </w:pPr>
      <w:r>
        <w:rPr/>
        <w:t xml:space="preserve">(10) For services covered under this chapter to medical assistance or medical care services enrollees and provided on or after August 24, 2011, nonparticipating providers must accept as payment in full the amount paid by the managed health care system under subsection </w:t>
      </w:r>
      <w:r>
        <w:t>((</w:t>
      </w:r>
      <w:r>
        <w:rPr>
          <w:strike/>
        </w:rPr>
        <w:t xml:space="preserve">(7)</w:t>
      </w:r>
      <w:r>
        <w:t>))</w:t>
      </w:r>
      <w:r>
        <w:rPr>
          <w:u w:val="single"/>
        </w:rPr>
        <w:t xml:space="preserve">(9)</w:t>
      </w:r>
      <w:r>
        <w:rPr/>
        <w:t xml:space="preserve">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t>((</w:t>
      </w:r>
      <w:r>
        <w:rPr>
          <w:strike/>
        </w:rPr>
        <w:t xml:space="preserve">(13) Subsections (9) through (11) of this section expire July 1, 2016.</w:t>
      </w:r>
      <w:r>
        <w:t>))</w:t>
      </w:r>
    </w:p>
    <w:p/>
    <w:p>
      <w:pPr>
        <w:jc w:val="center"/>
      </w:pPr>
      <w:r>
        <w:rPr>
          <w:b/>
        </w:rPr>
        <w:t>--- END ---</w:t>
      </w:r>
    </w:p>
    <w:sectPr>
      <w:pgNumType w:start="1"/>
      <w:footerReference xmlns:r="http://schemas.openxmlformats.org/officeDocument/2006/relationships" r:id="R1e96c050e7fe4f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efb1edd1fe4173" /><Relationship Type="http://schemas.openxmlformats.org/officeDocument/2006/relationships/footer" Target="/word/footer.xml" Id="R1e96c050e7fe4fbe" /></Relationships>
</file>