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1233a85be746f0" /></Relationships>
</file>

<file path=word/document.xml><?xml version="1.0" encoding="utf-8"?>
<w:document xmlns:w="http://schemas.openxmlformats.org/wordprocessingml/2006/main">
  <w:body>
    <w:p>
      <w:r>
        <w:t>H-0963.4</w:t>
      </w:r>
    </w:p>
    <w:p>
      <w:pPr>
        <w:jc w:val="center"/>
      </w:pPr>
      <w:r>
        <w:t>_______________________________________________</w:t>
      </w:r>
    </w:p>
    <w:p/>
    <w:p>
      <w:pPr>
        <w:jc w:val="center"/>
      </w:pPr>
      <w:r>
        <w:rPr>
          <w:b/>
        </w:rPr>
        <w:t>HOUSE BILL 1650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Hurst and Hudgins</w:t>
      </w:r>
    </w:p>
    <w:p/>
    <w:p>
      <w:r>
        <w:rPr>
          <w:t xml:space="preserve">Read first time 01/26/15.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seizure and disposition of marijuana and processed marijuana products by state and local law enforcement agencies; amending RCW 69.50.363, 69.50.366, 69.50.325, and 69.50.505;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requirements of RCW 69.50.505 and the other provisions of this chapter, any state or local law enforcement agency may seize and sell at auction any marijuana, marijuana concentrates, and marijuana-infused products that have been illegally grown, produced, processed, or possessed in violation of the requirements of this chapter and which are subject to seizure and summary forfeiture under RCW 69.50.505 (11) or (12). Only those marijuana producers and marijuana processors licensed by the state liquor control board under this chapter may participate as buyers in the auction. The auction must be administered by either the law enforcement agency responsible for the seizure or by the state liquor control board.</w:t>
      </w:r>
    </w:p>
    <w:p>
      <w:pPr>
        <w:spacing w:before="0" w:after="0" w:line="408" w:lineRule="exact"/>
        <w:ind w:left="0" w:right="0" w:firstLine="576"/>
        <w:jc w:val="left"/>
      </w:pPr>
      <w:r>
        <w:rPr/>
        <w:t xml:space="preserve">(2) Prior to seizing or harvesting marijuana plants growing on private property, the law enforcement agency must consult with the state liquor control board to determine whether the marijuana is being lawfully grown by a marijuana producer licensed under this chapter. The state liquor control board must implement a communication system that ensures both the timely determination of whether such marijuana plants are being lawfully grown and the communication of this information to the appropriate law enforcement agency.</w:t>
      </w:r>
    </w:p>
    <w:p>
      <w:pPr>
        <w:spacing w:before="0" w:after="0" w:line="408" w:lineRule="exact"/>
        <w:ind w:left="0" w:right="0" w:firstLine="576"/>
        <w:jc w:val="left"/>
      </w:pPr>
      <w:r>
        <w:rPr/>
        <w:t xml:space="preserve">(3) Prior to the auctioning of marijuana, marijuana concentrates, or marijuana-infused products pursuant to this section, a state or local law enforcement agency must provide notice of the seizure and proposed auction to the state liquor control board and to those federal, state, and local law enforcement agencies having concurrent jurisdiction over the territory in which the seizure occurred. In no event shall marijuana, marijuana concentrates, and marijuana-infused products be harvested, processed, auctioned, or otherwise disposed of if such action might result in the loss, damage, or destruction of evidence needed for the purpose of criminal investigations, criminal prosecutions, or related civil legal actions.</w:t>
      </w:r>
    </w:p>
    <w:p>
      <w:pPr>
        <w:spacing w:before="0" w:after="0" w:line="408" w:lineRule="exact"/>
        <w:ind w:left="0" w:right="0" w:firstLine="576"/>
        <w:jc w:val="left"/>
      </w:pPr>
      <w:r>
        <w:rPr/>
        <w:t xml:space="preserve">(4) Prior to the completion of the auction process, the law enforcement agency conducting the auction is solely responsible for preservation and secure storage of any marijuana, marijuana concentrates, and marijuana-infused products seized pursuant to this section. If the seized marijuana is in the form of plants or unprocessed plant material, the law enforcement agency is authorized to harvest and process such plants or plant material and take any other action necessary to preserve the viability of the marijuana for auction.</w:t>
      </w:r>
    </w:p>
    <w:p>
      <w:pPr>
        <w:spacing w:before="0" w:after="0" w:line="408" w:lineRule="exact"/>
        <w:ind w:left="0" w:right="0" w:firstLine="576"/>
        <w:jc w:val="left"/>
      </w:pPr>
      <w:r>
        <w:rPr/>
        <w:t xml:space="preserve">(5) Licensed marijuana producers and processors must receive at least twenty-four hours notice of any auction conducted under this section and shall have an opportunity to inspect the marijuana, marijuana concentrates, and marijuana-infused products subject to auction not less than four hours prior to such auction. The notice required under this section shall be provided by the state liquor control board on its public web site.</w:t>
      </w:r>
    </w:p>
    <w:p>
      <w:pPr>
        <w:spacing w:before="0" w:after="0" w:line="408" w:lineRule="exact"/>
        <w:ind w:left="0" w:right="0" w:firstLine="576"/>
        <w:jc w:val="left"/>
      </w:pPr>
      <w:r>
        <w:rPr/>
        <w:t xml:space="preserve">(6) An auction conducted under this section must be administered by either the law enforcement agency responsible for the seizure of the marijuana or marijuana products subject to auction or by the state liquor control board, to be determined at the option of the law enforcement agency.</w:t>
      </w:r>
    </w:p>
    <w:p>
      <w:pPr>
        <w:spacing w:before="0" w:after="0" w:line="408" w:lineRule="exact"/>
        <w:ind w:left="0" w:right="0" w:firstLine="576"/>
        <w:jc w:val="left"/>
      </w:pPr>
      <w:r>
        <w:rPr/>
        <w:t xml:space="preserve">(7)(a) With respect to marijuana, marijuana concentrates, and marijuana-infused products seized and subject to auction by law enforcement agencies under this section, the state liquor control board's jurisdiction over such marijuana, marijuana concentrates, and marijuana-infused products commences only after a licensed producer or processor obtains possession of the marijuana, marijuana concentrates, and marijuana-infused products following purchase at auction.</w:t>
      </w:r>
    </w:p>
    <w:p>
      <w:pPr>
        <w:spacing w:before="0" w:after="0" w:line="408" w:lineRule="exact"/>
        <w:ind w:left="0" w:right="0" w:firstLine="576"/>
        <w:jc w:val="left"/>
      </w:pPr>
      <w:r>
        <w:rPr/>
        <w:t xml:space="preserve">(b) Commerce in marijuana, marijuana concentrates, and marijuana-infused products purchased by a licensed producer or processor pursuant to auction under this section is subject to the same statutory and regulatory requirements applicable to marijuana, marijuana concentrates, and marijuana-infused products that are lawfully grown or processed within premises owned or controlled by such producer or processor.</w:t>
      </w:r>
    </w:p>
    <w:p>
      <w:pPr>
        <w:spacing w:before="0" w:after="0" w:line="408" w:lineRule="exact"/>
        <w:ind w:left="0" w:right="0" w:firstLine="576"/>
        <w:jc w:val="left"/>
      </w:pPr>
      <w:r>
        <w:rPr/>
        <w:t xml:space="preserve">(8) The monetary proceeds obtained from an auction conducted under this section shall be retained by the state or local law enforcement agency that seized the marijuana, marijuana concentrates, and marijuana-infused products for the purpose of auction.</w:t>
      </w:r>
    </w:p>
    <w:p>
      <w:pPr>
        <w:spacing w:before="0" w:after="0" w:line="408" w:lineRule="exact"/>
        <w:ind w:left="0" w:right="0" w:firstLine="576"/>
        <w:jc w:val="left"/>
      </w:pPr>
      <w:r>
        <w:rPr/>
        <w:t xml:space="preserve">(9) The state liquor control board is authorized to establish those administrative rules necessary for the implementation of this section including, but not limited to, rules governing the auctioning of marijuana, marijuana concentrates, and marijuana-infused products, the procedures by which a licensed producer or processor may take possession of the marijuana or processed marijuana products following auction, and any special labeling deemed necessary for marijuana or processed marijuana products purchased at auction.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spacing w:before="0" w:after="0" w:line="408" w:lineRule="exact"/>
        <w:ind w:left="0" w:right="0" w:firstLine="576"/>
        <w:jc w:val="left"/>
      </w:pPr>
      <w:r>
        <w:rPr/>
        <w:t xml:space="preserve">The following acts, when performed by a validly licensed marijuana processor or employee of a validly licensed marijuana processor in compliance with rules adopted by the state liquor control board to implement and enforce chapter 3, Laws of 2013, shall not constitute criminal or civil offenses under Washington state law:</w:t>
      </w:r>
    </w:p>
    <w:p>
      <w:pPr>
        <w:spacing w:before="0" w:after="0" w:line="408" w:lineRule="exact"/>
        <w:ind w:left="0" w:right="0" w:firstLine="576"/>
        <w:jc w:val="left"/>
      </w:pPr>
      <w:r>
        <w:rPr/>
        <w:t xml:space="preserve">(1) Purchase and receipt of marijuana that has been properly packaged and labeled from a marijuana producer validly licensed under chapter 3, Laws of 2013;</w:t>
      </w:r>
    </w:p>
    <w:p>
      <w:pPr>
        <w:spacing w:before="0" w:after="0" w:line="408" w:lineRule="exact"/>
        <w:ind w:left="0" w:right="0" w:firstLine="576"/>
        <w:jc w:val="left"/>
      </w:pPr>
      <w:r>
        <w:rPr/>
        <w:t xml:space="preserve">(2) </w:t>
      </w:r>
      <w:r>
        <w:rPr>
          <w:u w:val="single"/>
        </w:rPr>
        <w:t xml:space="preserve">Purchase and possession of marijuana, marijuana concentrates, and marijuana-infused products obtained at auction pursuant to section 1 of this act;</w:t>
      </w:r>
    </w:p>
    <w:p>
      <w:pPr>
        <w:spacing w:before="0" w:after="0" w:line="408" w:lineRule="exact"/>
        <w:ind w:left="0" w:right="0" w:firstLine="576"/>
        <w:jc w:val="left"/>
      </w:pPr>
      <w:r>
        <w:rPr>
          <w:u w:val="single"/>
        </w:rPr>
        <w:t xml:space="preserve">(3)</w:t>
      </w:r>
      <w:r>
        <w:rPr/>
        <w:t xml:space="preserve"> Possession, processing, packaging, and labeling of quantities of marijuana, useable marijuana, and marijuana-infused products that do not exceed the maximum amounts established by the state liquor control board under RCW 69.50.345(4); and</w:t>
      </w:r>
    </w:p>
    <w:p>
      <w:pPr>
        <w:spacing w:before="0" w:after="0" w:line="408" w:lineRule="exact"/>
        <w:ind w:left="0" w:right="0" w:firstLine="576"/>
        <w:jc w:val="left"/>
      </w:pPr>
      <w:r>
        <w:t>((</w:t>
      </w:r>
      <w:r>
        <w:rPr>
          <w:strike/>
        </w:rPr>
        <w:t xml:space="preserve">(3)</w:t>
      </w:r>
      <w:r>
        <w:t>))</w:t>
      </w:r>
      <w:r>
        <w:rPr>
          <w:u w:val="single"/>
        </w:rPr>
        <w:t xml:space="preserve">(4)</w:t>
      </w:r>
      <w:r>
        <w:rPr/>
        <w:t xml:space="preserve"> Delivery, distribution, and sale of useable marijuana or marijuana-infused products to a marijuana retailer validly licensed under chapter 3, Laws of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control board to implement and enforce chapter 3, Laws of 2013, shall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control board under RCW 69.50.345(3); </w:t>
      </w:r>
      <w:r>
        <w:t>((</w:t>
      </w:r>
      <w:r>
        <w:rPr>
          <w:strike/>
        </w:rPr>
        <w:t xml:space="preserve">and</w:t>
      </w:r>
      <w:r>
        <w:t>))</w:t>
      </w:r>
    </w:p>
    <w:p>
      <w:pPr>
        <w:spacing w:before="0" w:after="0" w:line="408" w:lineRule="exact"/>
        <w:ind w:left="0" w:right="0" w:firstLine="576"/>
        <w:jc w:val="left"/>
      </w:pPr>
      <w:r>
        <w:rPr/>
        <w:t xml:space="preserve">(2) Delivery, distribution, and sale of marijuana to a marijuana processor or another marijuana producer validly licensed under chapter 3, Laws of 2013</w:t>
      </w:r>
      <w:r>
        <w:rPr>
          <w:u w:val="single"/>
        </w:rPr>
        <w:t xml:space="preserve">; and</w:t>
      </w:r>
    </w:p>
    <w:p>
      <w:pPr>
        <w:spacing w:before="0" w:after="0" w:line="408" w:lineRule="exact"/>
        <w:ind w:left="0" w:right="0" w:firstLine="576"/>
        <w:jc w:val="left"/>
      </w:pPr>
      <w:r>
        <w:rPr>
          <w:u w:val="single"/>
        </w:rPr>
        <w:t xml:space="preserve">(3) Purchase and possession of marijuana obtained at auction pursuant to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w:t>
      </w:r>
      <w:r>
        <w:rPr>
          <w:u w:val="single"/>
        </w:rPr>
        <w:t xml:space="preserve">(a)</w:t>
      </w:r>
      <w:r>
        <w:rPr/>
        <w:t xml:space="preserve"> There shall be a marijuana producer's license to produce marijuana for sale at wholesale to marijuana processors and other marijuana producers, regulated by the state liquor control board and subject to annual renewal. The production, possession, delivery, distribution, and sale of marijuana in accordance with the provisions of chapter 3, Laws of 2013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u w:val="single"/>
        </w:rPr>
        <w:t xml:space="preserve">(b) A producer licensed under (a) of this subsection may lawfully possess, deliver, and distribute marijuana purchased by the producer at an auction authorized under section 1 of this act.</w:t>
      </w:r>
    </w:p>
    <w:p>
      <w:pPr>
        <w:spacing w:before="0" w:after="0" w:line="408" w:lineRule="exact"/>
        <w:ind w:left="0" w:right="0" w:firstLine="576"/>
        <w:jc w:val="left"/>
      </w:pPr>
      <w:r>
        <w:rPr/>
        <w:t xml:space="preserve">(2)</w:t>
      </w:r>
      <w:r>
        <w:rPr>
          <w:u w:val="single"/>
        </w:rPr>
        <w:t xml:space="preserve">(a)</w:t>
      </w:r>
      <w:r>
        <w:rPr/>
        <w:t xml:space="preserve"> There shall be a marijuana processor's license to process, package, and label marijuana concentrates, useable marijuana, and marijuana-infused products for sale at wholesale to marijuana processors and marijuana retailers, regulated by the state liquor control board and subject to annual renewal. The processing, packaging, possession, delivery, distribution, and sale of marijuana, useable marijuana, marijuana-infused products, and marijuana concentrates in accordance with the provisions of chapter 3, Laws of 2013 and the rules adopted to implement and enforce it,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u w:val="single"/>
        </w:rPr>
        <w:t xml:space="preserve">(b) A processor licensed under (a) of this subsection may lawfully possess, process, package, deliver, and distribute marijuana, marijuana concentrates, and marijuana-infused products purchased by the processor at an auction authorized under section 1 of this act.</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control board and subject to annual renewal. The possession, delivery, distribution, and sale of marijuana concentrates, useable marijuana, and marijuana-infused products in accordance with the provisions of chapter 3, Laws of 2013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w:t>
      </w:r>
      <w:r>
        <w:rPr>
          <w:u w:val="single"/>
        </w:rPr>
        <w:t xml:space="preserve">(a) Except as provided in (b) of this subsection, c</w:t>
      </w:r>
      <w:r>
        <w:rPr/>
        <w:t xml:space="preserve">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u w:val="single"/>
        </w:rPr>
        <w:t xml:space="preserve">commission</w:t>
      </w:r>
      <w:r>
        <w:rPr/>
        <w:t xml:space="preserve">, the owners of which are unknown, are contraband and shall be summarily forfeited to the </w:t>
      </w:r>
      <w:r>
        <w:t>((</w:t>
      </w:r>
      <w:r>
        <w:rPr>
          <w:strike/>
        </w:rPr>
        <w:t xml:space="preserve">board</w:t>
      </w:r>
      <w:r>
        <w:t>))</w:t>
      </w:r>
      <w:r>
        <w:rPr>
          <w:u w:val="single"/>
        </w:rPr>
        <w:t xml:space="preserve">commission</w:t>
      </w:r>
      <w:r>
        <w:rPr/>
        <w:t xml:space="preserve">.</w:t>
      </w:r>
    </w:p>
    <w:p>
      <w:pPr>
        <w:spacing w:before="0" w:after="0" w:line="408" w:lineRule="exact"/>
        <w:ind w:left="0" w:right="0" w:firstLine="576"/>
        <w:jc w:val="left"/>
      </w:pPr>
      <w:r>
        <w:rPr>
          <w:u w:val="single"/>
        </w:rPr>
        <w:t xml:space="preserve">(b) Marijuana, marijuana concentrates, and marijuana-infused products seized by state or local law enforcement agencies for the purpose of auction pursuant to section 1 of this act are summarily forfeited to such law enforcement agency.</w:t>
      </w:r>
    </w:p>
    <w:p>
      <w:pPr>
        <w:spacing w:before="0" w:after="0" w:line="408" w:lineRule="exact"/>
        <w:ind w:left="0" w:right="0" w:firstLine="576"/>
        <w:jc w:val="left"/>
      </w:pPr>
      <w:r>
        <w:rPr/>
        <w:t xml:space="preserve">(12)</w:t>
      </w:r>
      <w:r>
        <w:rPr>
          <w:u w:val="single"/>
        </w:rPr>
        <w:t xml:space="preserve">(a) Except as provided in (b) of this subsection, s</w:t>
      </w:r>
      <w:r>
        <w:rPr/>
        <w:t xml:space="preserve">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u w:val="single"/>
        </w:rPr>
        <w:t xml:space="preserve">commission</w:t>
      </w:r>
      <w:r>
        <w:rPr/>
        <w:t xml:space="preserve">.</w:t>
      </w:r>
    </w:p>
    <w:p>
      <w:pPr>
        <w:spacing w:before="0" w:after="0" w:line="408" w:lineRule="exact"/>
        <w:ind w:left="0" w:right="0" w:firstLine="576"/>
        <w:jc w:val="left"/>
      </w:pPr>
      <w:r>
        <w:rPr>
          <w:u w:val="single"/>
        </w:rPr>
        <w:t xml:space="preserve">(b) Marijuana plants or plant material seized by state or local law enforcement agencies for the purpose of auction pursuant to section 1 of this act are summarily forfeited to such law enforcement agency.</w:t>
      </w:r>
    </w:p>
    <w:p>
      <w:pPr>
        <w:spacing w:before="0" w:after="0" w:line="408" w:lineRule="exact"/>
        <w:ind w:left="0" w:right="0" w:firstLine="576"/>
        <w:jc w:val="left"/>
      </w:pPr>
      <w:r>
        <w:rPr/>
        <w:t xml:space="preserve">(13) The failure, upon demand by a </w:t>
      </w:r>
      <w:r>
        <w:t>((</w:t>
      </w:r>
      <w:r>
        <w:rPr>
          <w:strike/>
        </w:rPr>
        <w:t xml:space="preserve">board</w:t>
      </w:r>
      <w:r>
        <w:t>))</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
      <w:pPr>
        <w:jc w:val="center"/>
      </w:pPr>
      <w:r>
        <w:rPr>
          <w:b/>
        </w:rPr>
        <w:t>--- END ---</w:t>
      </w:r>
    </w:p>
    <w:sectPr>
      <w:pgNumType w:start="1"/>
      <w:footerReference xmlns:r="http://schemas.openxmlformats.org/officeDocument/2006/relationships" r:id="Rf4c9fe12301244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949c87fe54861" /><Relationship Type="http://schemas.openxmlformats.org/officeDocument/2006/relationships/footer" Target="/word/footer.xml" Id="Rf4c9fe1230124413" /></Relationships>
</file>