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5ed899b0a3412c" /></Relationships>
</file>

<file path=word/document.xml><?xml version="1.0" encoding="utf-8"?>
<w:document xmlns:w="http://schemas.openxmlformats.org/wordprocessingml/2006/main">
  <w:body>
    <w:p>
      <w:r>
        <w:t>H-0533.1</w:t>
      </w:r>
    </w:p>
    <w:p>
      <w:pPr>
        <w:jc w:val="center"/>
      </w:pPr>
      <w:r>
        <w:t>_______________________________________________</w:t>
      </w:r>
    </w:p>
    <w:p/>
    <w:p>
      <w:pPr>
        <w:jc w:val="center"/>
      </w:pPr>
      <w:r>
        <w:rPr>
          <w:b/>
        </w:rPr>
        <w:t>HOUSE BILL 1612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Robinson, Reykdal, Sells, Dunshee, and Pollet</w:t>
      </w:r>
    </w:p>
    <w:p/>
    <w:p>
      <w:r>
        <w:rPr>
          <w:t xml:space="preserve">Read first time 01/23/15.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payment of workers' compensation benefits by self-insured employers pending appeal; and amending RCW 51.48.017.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48</w:t>
      </w:r>
      <w:r>
        <w:rPr/>
        <w:t xml:space="preserve">.</w:t>
      </w:r>
      <w:r>
        <w:t xml:space="preserve">017</w:t>
      </w:r>
      <w:r>
        <w:rPr/>
        <w:t xml:space="preserve"> and 2010 c 8 s 14011 are each amended to read as follows:</w:t>
      </w:r>
    </w:p>
    <w:p>
      <w:pPr>
        <w:spacing w:before="0" w:after="0" w:line="408" w:lineRule="exact"/>
        <w:ind w:left="0" w:right="0" w:firstLine="576"/>
        <w:jc w:val="left"/>
      </w:pPr>
      <w:r>
        <w:rPr>
          <w:u w:val="single"/>
        </w:rPr>
        <w:t xml:space="preserve">(1) Except as provided in subsection (2) of  this section, i</w:t>
      </w:r>
      <w:r>
        <w:rPr/>
        <w:t xml:space="preserve">f a self-insurer unreasonably delays or refuses to pay benefits as they become due there shall be paid by the self-insurer upon order of the director an additional amount equal to five hundred dollars or twenty-five percent of the amount then due, whichever is greater, which shall accrue for the benefit of the claimant and shall be paid to him or her with the benefits which may be assessed under this title. The director shall issue an order determining whether there was an unreasonable delay or refusal to pay benefits within thirty days upon the request of the claimant. Such an order shall conform to the requirements of RCW 51.52.050.</w:t>
      </w:r>
    </w:p>
    <w:p>
      <w:pPr>
        <w:spacing w:before="0" w:after="0" w:line="408" w:lineRule="exact"/>
        <w:ind w:left="0" w:right="0" w:firstLine="576"/>
        <w:jc w:val="left"/>
      </w:pPr>
      <w:r>
        <w:rPr>
          <w:u w:val="single"/>
        </w:rPr>
        <w:t xml:space="preserve">(2)(a) A self-insurer that unreasonably delays or refuses to pay benefits pending an appeal to the board, shall, upon order of the director, pay an additional amount as follows:</w:t>
      </w:r>
    </w:p>
    <w:p>
      <w:pPr>
        <w:spacing w:before="0" w:after="0" w:line="408" w:lineRule="exact"/>
        <w:ind w:left="0" w:right="0" w:firstLine="576"/>
        <w:jc w:val="left"/>
      </w:pPr>
      <w:r>
        <w:rPr>
          <w:u w:val="single"/>
        </w:rPr>
        <w:t xml:space="preserve">(i) For the self-insurer's first violation, one thousand dollars or twenty-five percent of the amount then due, whichever is greater;</w:t>
      </w:r>
    </w:p>
    <w:p>
      <w:pPr>
        <w:spacing w:before="0" w:after="0" w:line="408" w:lineRule="exact"/>
        <w:ind w:left="0" w:right="0" w:firstLine="576"/>
        <w:jc w:val="left"/>
      </w:pPr>
      <w:r>
        <w:rPr>
          <w:u w:val="single"/>
        </w:rPr>
        <w:t xml:space="preserve">(ii) For the second violation within twenty-four months of the first violation, one thousand dollars or thirty-five percent of the amount then due, whichever is greater;</w:t>
      </w:r>
    </w:p>
    <w:p>
      <w:pPr>
        <w:spacing w:before="0" w:after="0" w:line="408" w:lineRule="exact"/>
        <w:ind w:left="0" w:right="0" w:firstLine="576"/>
        <w:jc w:val="left"/>
      </w:pPr>
      <w:r>
        <w:rPr>
          <w:u w:val="single"/>
        </w:rPr>
        <w:t xml:space="preserve">(iii) For the third violation within twenty-four months of the first violation, one thousand dollars or forty-five percent of the amount then due, whichever is greater; and</w:t>
      </w:r>
    </w:p>
    <w:p>
      <w:pPr>
        <w:spacing w:before="0" w:after="0" w:line="408" w:lineRule="exact"/>
        <w:ind w:left="0" w:right="0" w:firstLine="576"/>
        <w:jc w:val="left"/>
      </w:pPr>
      <w:r>
        <w:rPr>
          <w:u w:val="single"/>
        </w:rPr>
        <w:t xml:space="preserve">(iv) Thereafter, for every subsequent violation within twenty-four months of the first violation, the percentage of the amount due is increased by an additional ten percent per violation, and the self-insurer shall pay an amount equal to one thousand dollars or the escalated percentage of the amount then due, whichever is greater.</w:t>
      </w:r>
    </w:p>
    <w:p>
      <w:pPr>
        <w:spacing w:before="0" w:after="0" w:line="408" w:lineRule="exact"/>
        <w:ind w:left="0" w:right="0" w:firstLine="576"/>
        <w:jc w:val="left"/>
      </w:pPr>
      <w:r>
        <w:rPr>
          <w:u w:val="single"/>
        </w:rPr>
        <w:t xml:space="preserve">(b) If the self-insurer has no second violation within twenty-four months of a first violation, then a subsequent violation shall be considered a first violation.</w:t>
      </w:r>
    </w:p>
    <w:p>
      <w:pPr>
        <w:spacing w:before="0" w:after="0" w:line="408" w:lineRule="exact"/>
        <w:ind w:left="0" w:right="0" w:firstLine="576"/>
        <w:jc w:val="left"/>
      </w:pPr>
      <w:r>
        <w:rPr>
          <w:u w:val="single"/>
        </w:rPr>
        <w:t xml:space="preserve">(c) The additional amounts accrue for the benefit of the claimant and must be paid to him or her with the benefits that may be assessed under this title. The director shall issue an order determining whether there was an unreasonable delay or refusal to pay benefits within thirty days upon the request of the claimant. Such an order must conform to the requirements of RCW 51.52.050.</w:t>
      </w:r>
    </w:p>
    <w:p/>
    <w:p>
      <w:pPr>
        <w:jc w:val="center"/>
      </w:pPr>
      <w:r>
        <w:rPr>
          <w:b/>
        </w:rPr>
        <w:t>--- END ---</w:t>
      </w:r>
    </w:p>
    <w:sectPr>
      <w:pgNumType w:start="1"/>
      <w:footerReference xmlns:r="http://schemas.openxmlformats.org/officeDocument/2006/relationships" r:id="R4288ab1a81b946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4c7beab86248dc" /><Relationship Type="http://schemas.openxmlformats.org/officeDocument/2006/relationships/footer" Target="/word/footer.xml" Id="R4288ab1a81b9467a" /></Relationships>
</file>