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5ce8a696a4fc8" /></Relationships>
</file>

<file path=word/document.xml><?xml version="1.0" encoding="utf-8"?>
<w:document xmlns:w="http://schemas.openxmlformats.org/wordprocessingml/2006/main">
  <w:body>
    <w:p>
      <w:r>
        <w:t>H-0903.1</w:t>
      </w:r>
    </w:p>
    <w:p>
      <w:pPr>
        <w:jc w:val="center"/>
      </w:pPr>
      <w:r>
        <w:t>_______________________________________________</w:t>
      </w:r>
    </w:p>
    <w:p/>
    <w:p>
      <w:pPr>
        <w:jc w:val="center"/>
      </w:pPr>
      <w:r>
        <w:rPr>
          <w:b/>
        </w:rPr>
        <w:t>HOUSE BILL 1607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Griffey, MacEwen, Taylor, Haler, Stokesbary, Dent, Wilson, Scott, Muri, and Condotta</w:t>
      </w:r>
    </w:p>
    <w:p/>
    <w:p>
      <w:r>
        <w:rPr>
          <w:t xml:space="preserve">Read first time 01/23/15.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hydroelectricity as an eligible renewable resource in the energy independence act; and amending RCW 19.285.020 and 19.285.030.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spacing w:before="0" w:after="0" w:line="408" w:lineRule="exact"/>
        <w:ind w:left="0" w:right="0" w:firstLine="576"/>
        <w:jc w:val="left"/>
      </w:pPr>
      <w:r>
        <w:rPr/>
        <w:t xml:space="preserve">Increasing energy conservation and the use of appropriately sited renewable energy facilities </w:t>
      </w:r>
      <w:r>
        <w:t>((</w:t>
      </w:r>
      <w:r>
        <w:rPr>
          <w:strike/>
        </w:rPr>
        <w:t xml:space="preserve">builds on the strong foundation of low-cost renewable hydroelectric generation in Washington state and</w:t>
      </w:r>
      <w:r>
        <w:t>))</w:t>
      </w:r>
      <w:r>
        <w:rPr/>
        <w:t xml:space="preserve"> will promote energy independence in the state and the Pacific Northwest region. Making the most of our plentiful local resources will stabilize electricity prices for Washington residents, provide economic benefits for Washington counties and farmers, create high-quality jobs in Washington, provide opportunities for training apprentice workers in the renewable energy field, protect clean air and water, and position Washington state as a national leader in clean energy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w:t>
      </w:r>
      <w:r>
        <w:t>((</w:t>
      </w:r>
      <w:r>
        <w:rPr>
          <w:strike/>
        </w:rPr>
        <w:t xml:space="preserve">other than freshwater</w:t>
      </w:r>
      <w:r>
        <w:t>))</w:t>
      </w:r>
      <w:r>
        <w:rPr/>
        <w:t xml:space="preserve">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w:t>
      </w:r>
      <w:r>
        <w:t>((</w:t>
      </w:r>
      <w:r>
        <w:rPr>
          <w:strike/>
        </w:rPr>
        <w:t xml:space="preserve">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r>
        <w:t>))</w:t>
      </w:r>
      <w:r>
        <w:rPr>
          <w:u w:val="single"/>
        </w:rPr>
        <w:t xml:space="preserve">Electricity from a generation facility powered by water that commenced operation before March 31, 1999, where the facility is located in the Pacific Northwest;</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t>
      </w:r>
      <w:r>
        <w:t>((</w:t>
      </w:r>
      <w:r>
        <w:rPr>
          <w:strike/>
        </w:rPr>
        <w:t xml:space="preserve">where the generation facility is not powered by freshwater</w:t>
      </w:r>
      <w:r>
        <w:t>))</w:t>
      </w:r>
      <w:r>
        <w:rPr/>
        <w:t xml:space="preserv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
      <w:pPr>
        <w:jc w:val="center"/>
      </w:pPr>
      <w:r>
        <w:rPr>
          <w:b/>
        </w:rPr>
        <w:t>--- END ---</w:t>
      </w:r>
    </w:p>
    <w:sectPr>
      <w:pgNumType w:start="1"/>
      <w:footerReference xmlns:r="http://schemas.openxmlformats.org/officeDocument/2006/relationships" r:id="R1948d449ade846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11434671a74091" /><Relationship Type="http://schemas.openxmlformats.org/officeDocument/2006/relationships/footer" Target="/word/footer.xml" Id="R1948d449ade846c8" /></Relationships>
</file>