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03efb43f0641d2" /></Relationships>
</file>

<file path=word/document.xml><?xml version="1.0" encoding="utf-8"?>
<w:document xmlns:w="http://schemas.openxmlformats.org/wordprocessingml/2006/main">
  <w:body>
    <w:p>
      <w:r>
        <w:t>H-1986.1</w:t>
      </w:r>
    </w:p>
    <w:p>
      <w:pPr>
        <w:jc w:val="center"/>
      </w:pPr>
      <w:r>
        <w:t>_______________________________________________</w:t>
      </w:r>
    </w:p>
    <w:p/>
    <w:p>
      <w:pPr>
        <w:jc w:val="center"/>
      </w:pPr>
      <w:r>
        <w:rPr>
          <w:b/>
        </w:rPr>
        <w:t>SUBSTITUTE HOUSE BILL 1570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Gregory, Bergquist, S. Hunt, Reykdal, Kilduff, Ortiz-Self, and Pollet;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for the educator retooling conditional scholarship program; and amending RCW 28A.660.045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t>((</w:t>
      </w:r>
      <w:r>
        <w:rPr>
          <w:strike/>
        </w:rPr>
        <w:t xml:space="preserve">or</w:t>
      </w:r>
      <w:r>
        <w:t>))</w:t>
      </w:r>
      <w:r>
        <w:rPr>
          <w:u w:val="single"/>
        </w:rPr>
        <w:t xml:space="preserve">,</w:t>
      </w:r>
      <w:r>
        <w:rPr/>
        <w:t xml:space="preserve"> science</w:t>
      </w:r>
      <w:r>
        <w:rPr>
          <w:u w:val="single"/>
        </w:rPr>
        <w:t xml:space="preserve">, special education, bilingual education, English language learner, computer science education, or environmental and sustainability education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t>((</w:t>
      </w:r>
      <w:r>
        <w:rPr>
          <w:strike/>
        </w:rPr>
        <w:t xml:space="preserve">or</w:t>
      </w:r>
      <w:r>
        <w:t>))</w:t>
      </w:r>
      <w:r>
        <w:rPr/>
        <w:t xml:space="preserve"> secondary mathematics or science</w:t>
      </w:r>
      <w:r>
        <w:rPr>
          <w:u w:val="single"/>
        </w:rPr>
        <w:t xml:space="preserve">, special education, bilingual education, English language learner, computer science education, or environmental and sustainability education</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middle level mathematics or science </w:t>
      </w:r>
      <w:r>
        <w:t>((</w:t>
      </w:r>
      <w:r>
        <w:rPr>
          <w:strike/>
        </w:rPr>
        <w:t xml:space="preserve">only</w:t>
      </w:r>
      <w:r>
        <w:t>))</w:t>
      </w:r>
      <w:r>
        <w:rPr>
          <w:u w:val="single"/>
        </w:rPr>
        <w:t xml:space="preserve">, special education, bilingual education, English language learner, computer science education, or environmental and sustainability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w:t>
      </w:r>
      <w:r>
        <w:t>))</w:t>
      </w:r>
      <w:r>
        <w:rPr/>
        <w:t xml:space="preserve"> </w:t>
      </w:r>
      <w:r>
        <w:rPr>
          <w:u w:val="single"/>
        </w:rPr>
        <w:t xml:space="preserve">an endorsement in at least one of the following: M</w:t>
      </w:r>
      <w:r>
        <w:rPr/>
        <w:t xml:space="preserve">iddle level mathematics or science, or secondary mathematics or science </w:t>
      </w:r>
      <w:r>
        <w:t>((</w:t>
      </w:r>
      <w:r>
        <w:rPr>
          <w:strike/>
        </w:rPr>
        <w:t xml:space="preserve">endorsement</w:t>
      </w:r>
      <w:r>
        <w:t>))</w:t>
      </w:r>
      <w:r>
        <w:rPr/>
        <w:t xml:space="preserve">; </w:t>
      </w:r>
      <w:r>
        <w:rPr>
          <w:u w:val="single"/>
        </w:rPr>
        <w:t xml:space="preserve">special education, bilingual education, English language learner, computer science education, or environmental and sustainability education;</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rPr>
          <w:u w:val="single"/>
        </w:rPr>
        <w:t xml:space="preserve">at least one of the following: M</w:t>
      </w:r>
      <w:r>
        <w:rPr/>
        <w:t xml:space="preserve">iddle level mathematics or science</w:t>
      </w:r>
      <w:r>
        <w:t>((</w:t>
      </w:r>
      <w:r>
        <w:rPr>
          <w:strike/>
        </w:rPr>
        <w:t xml:space="preserve">, or both</w:t>
      </w:r>
      <w:r>
        <w:t>))</w:t>
      </w:r>
      <w:r>
        <w:rPr/>
        <w:t xml:space="preserve">; </w:t>
      </w:r>
      <w:r>
        <w:rPr>
          <w:u w:val="single"/>
        </w:rPr>
        <w:t xml:space="preserve">special education, bilingual education, English language learner, computer science education, or environmental and sustainability education;</w:t>
      </w:r>
      <w:r>
        <w:rPr/>
        <w:t xml:space="preserve"> and</w:t>
      </w:r>
    </w:p>
    <w:p>
      <w:pPr>
        <w:spacing w:before="0" w:after="0" w:line="408" w:lineRule="exact"/>
        <w:ind w:left="0" w:right="0" w:firstLine="576"/>
        <w:jc w:val="left"/>
      </w:pPr>
      <w:r>
        <w:rPr/>
        <w:t xml:space="preserve">(iii) Individuals shall use one of the pathways to endorsement processes to receive a mathematics or science endorsement, or both, </w:t>
      </w:r>
      <w:r>
        <w:rPr>
          <w:u w:val="single"/>
        </w:rPr>
        <w:t xml:space="preserve">or </w:t>
      </w:r>
      <w:r>
        <w:rPr>
          <w:u w:val="single"/>
        </w:rPr>
        <w:t xml:space="preserve">special education, bilingual education, English language learner endorsement, computer science education, or environmental and sustainability education,</w:t>
      </w:r>
      <w:r>
        <w:rPr/>
        <w:t xml:space="preserve"> which shall include passing </w:t>
      </w:r>
      <w:r>
        <w:t>((</w:t>
      </w:r>
      <w:r>
        <w:rPr>
          <w:strike/>
        </w:rPr>
        <w:t xml:space="preserve">a mathematics or science</w:t>
      </w:r>
      <w:r>
        <w:t>))</w:t>
      </w:r>
      <w:r>
        <w:rPr/>
        <w:t xml:space="preserve"> </w:t>
      </w:r>
      <w:r>
        <w:rPr>
          <w:u w:val="single"/>
        </w:rPr>
        <w:t xml:space="preserve">an</w:t>
      </w:r>
      <w:r>
        <w:rPr/>
        <w:t xml:space="preserve"> endorsement test, or </w:t>
      </w:r>
      <w:r>
        <w:t>((</w:t>
      </w:r>
      <w:r>
        <w:rPr>
          <w:strike/>
        </w:rPr>
        <w:t xml:space="preserve">both</w:t>
      </w:r>
      <w:r>
        <w:t>))</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b0260ecac7ff4a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913fe6dde943da" /><Relationship Type="http://schemas.openxmlformats.org/officeDocument/2006/relationships/footer" Target="/word/footer.xml" Id="Rb0260ecac7ff4a60" /></Relationships>
</file>