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b397b6307f436d" /></Relationships>
</file>

<file path=word/document.xml><?xml version="1.0" encoding="utf-8"?>
<w:document xmlns:w="http://schemas.openxmlformats.org/wordprocessingml/2006/main">
  <w:body>
    <w:p>
      <w:r>
        <w:t>Z-0352.3</w:t>
      </w:r>
    </w:p>
    <w:p>
      <w:pPr>
        <w:jc w:val="center"/>
      </w:pPr>
      <w:r>
        <w:t>_______________________________________________</w:t>
      </w:r>
    </w:p>
    <w:p/>
    <w:p>
      <w:pPr>
        <w:jc w:val="center"/>
      </w:pPr>
      <w:r>
        <w:rPr>
          <w:b/>
        </w:rPr>
        <w:t>HOUSE BILL 1546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Pollet, Springer, Bergquist, S. Hunt, Lytton, Tarleton, Wylie, and McBride; by request of Office of Financial Management</w:t>
      </w:r>
    </w:p>
    <w:p/>
    <w:p>
      <w:r>
        <w:rPr>
          <w:t xml:space="preserve">Read first time 01/22/15.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credit opportunities provided by Washington state's public institutions of higher education; and amending RCW 28A.600.290 and 28A.600.310.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rPr/>
        <w:t xml:space="preserve">(1) The superintendent of public instruction, the state board for community and technical colleges, </w:t>
      </w:r>
      <w:r>
        <w:rPr>
          <w:u w:val="single"/>
        </w:rPr>
        <w:t xml:space="preserve">the student achievement council,</w:t>
      </w:r>
      <w:r>
        <w:rPr/>
        <w:t xml:space="preserve"> and the public baccalaureate institutions shall jointly develop and each adopt rules governing the college in the high school program. The association of Washington school principals shall be consulted during the rules development. </w:t>
      </w:r>
      <w:r>
        <w:t>((</w:t>
      </w:r>
      <w:r>
        <w:rPr>
          <w:strike/>
        </w:rPr>
        <w:t xml:space="preserve">The rules shall be written to encourage the maximum use of the program and may not narrow or limit the enrollment options.</w:t>
      </w:r>
      <w:r>
        <w:t>))</w:t>
      </w:r>
      <w:r>
        <w:rPr>
          <w:u w:val="single"/>
        </w:rPr>
        <w:t xml:space="preserve">Rules for the program shall be updated by September 1, 2015. The update shall address course requirements so that courses offered through the college in the high school program meet the standards for transferable college credit for the purposes of meeting general education requirements or degree requirements at institutions of higher education.</w:t>
      </w:r>
    </w:p>
    <w:p>
      <w:pPr>
        <w:spacing w:before="0" w:after="0" w:line="408" w:lineRule="exact"/>
        <w:ind w:left="0" w:right="0" w:firstLine="576"/>
        <w:jc w:val="left"/>
      </w:pPr>
      <w:r>
        <w:rPr/>
        <w:t xml:space="preserve">(2) College in the high school programs shall each be governed by a local contract between the district and the institution of higher education, in compliance with the </w:t>
      </w:r>
      <w:r>
        <w:t>((</w:t>
      </w:r>
      <w:r>
        <w:rPr>
          <w:strike/>
        </w:rPr>
        <w:t xml:space="preserve">guidelines</w:t>
      </w:r>
      <w:r>
        <w:t>))</w:t>
      </w:r>
      <w:r>
        <w:rPr>
          <w:u w:val="single"/>
        </w:rPr>
        <w:t xml:space="preserve">rules</w:t>
      </w:r>
      <w:r>
        <w:rPr/>
        <w:t xml:space="preserve"> adopted </w:t>
      </w:r>
      <w:r>
        <w:t>((</w:t>
      </w:r>
      <w:r>
        <w:rPr>
          <w:strike/>
        </w:rPr>
        <w:t xml:space="preserve">by the superintendent of public instruction, the state board for community and technical colleges, and the public baccalaureate institutions</w:t>
      </w:r>
      <w:r>
        <w:t>))</w:t>
      </w:r>
      <w:r>
        <w:rPr>
          <w:u w:val="single"/>
        </w:rPr>
        <w:t xml:space="preserve">under subsection (1) of this section</w:t>
      </w:r>
      <w:r>
        <w:rPr/>
        <w:t xml:space="preserve">.</w:t>
      </w:r>
    </w:p>
    <w:p>
      <w:pPr>
        <w:spacing w:before="0" w:after="0" w:line="408" w:lineRule="exact"/>
        <w:ind w:left="0" w:right="0" w:firstLine="576"/>
        <w:jc w:val="left"/>
      </w:pPr>
      <w:r>
        <w:rPr/>
        <w:t xml:space="preserve">(3) The college in the high school program must include the provisions in this subsection.</w:t>
      </w:r>
    </w:p>
    <w:p>
      <w:pPr>
        <w:spacing w:before="0" w:after="0" w:line="408" w:lineRule="exact"/>
        <w:ind w:left="0" w:right="0" w:firstLine="576"/>
        <w:jc w:val="left"/>
      </w:pPr>
      <w:r>
        <w:rPr/>
        <w:t xml:space="preserve">(a) The high school and institution of higher education together shall define the criteria for student eligibility. The institution of higher education may charge tuition fees </w:t>
      </w:r>
      <w:r>
        <w:t>((</w:t>
      </w:r>
      <w:r>
        <w:rPr>
          <w:strike/>
        </w:rPr>
        <w:t xml:space="preserve">to</w:t>
      </w:r>
      <w:r>
        <w:t>))</w:t>
      </w:r>
      <w:r>
        <w:rPr>
          <w:u w:val="single"/>
        </w:rPr>
        <w:t xml:space="preserve">per</w:t>
      </w:r>
      <w:r>
        <w:rPr/>
        <w:t xml:space="preserve"> participating student</w:t>
      </w:r>
      <w:r>
        <w:t>((</w:t>
      </w:r>
      <w:r>
        <w:rPr>
          <w:strike/>
        </w:rPr>
        <w:t xml:space="preserve">s</w:t>
      </w:r>
      <w:r>
        <w:t>))</w:t>
      </w:r>
      <w:r>
        <w:rPr>
          <w:u w:val="single"/>
        </w:rPr>
        <w:t xml:space="preserve">on a per credit basis as provided in subsection (5) of this section. However if specific funding is provided in the omnibus appropriations act for subsection (5)(b) of this section, the maximum per credit fee charged to any participating student may not exceed the amount of the state subsidy per credit</w:t>
      </w:r>
      <w:r>
        <w:rPr/>
        <w:t xml:space="preserve">.</w:t>
      </w:r>
    </w:p>
    <w:p>
      <w:pPr>
        <w:spacing w:before="0" w:after="0" w:line="408" w:lineRule="exact"/>
        <w:ind w:left="0" w:right="0" w:firstLine="576"/>
        <w:jc w:val="left"/>
      </w:pPr>
      <w:r>
        <w:rPr/>
        <w:t xml:space="preserve">(b) School districts shall report no student for more than one full-time equivalent including college in the high school courses.</w:t>
      </w:r>
    </w:p>
    <w:p>
      <w:pPr>
        <w:spacing w:before="0" w:after="0" w:line="408" w:lineRule="exact"/>
        <w:ind w:left="0" w:right="0" w:firstLine="576"/>
        <w:jc w:val="left"/>
      </w:pPr>
      <w:r>
        <w:rPr/>
        <w:t xml:space="preserve">(c) The funds received by the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(e) A school district must grant high school credit to a student enrolled in a program course if the student successfully completes the course. </w:t>
      </w:r>
      <w:r>
        <w:t>((</w:t>
      </w:r>
      <w:r>
        <w:rPr>
          <w:strike/>
        </w:rPr>
        <w:t xml:space="preserve">If no comparable course is offered by the school district, the school district superintendent shall determine how many credits to award for the course.</w:t>
      </w:r>
      <w:r>
        <w:t>))</w:t>
      </w:r>
      <w:r>
        <w:rPr/>
        <w:t xml:space="preserve"> The determination </w:t>
      </w:r>
      <w:r>
        <w:rPr>
          <w:u w:val="single"/>
        </w:rPr>
        <w:t xml:space="preserve">of the number of high school credits</w:t>
      </w:r>
      <w:r>
        <w:rPr/>
        <w:t xml:space="preserve">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(f) </w:t>
      </w:r>
      <w:r>
        <w:t>((</w:t>
      </w:r>
      <w:r>
        <w:rPr>
          <w:strike/>
        </w:rPr>
        <w:t xml:space="preserve">An</w:t>
      </w:r>
      <w:r>
        <w:t>))</w:t>
      </w:r>
      <w:r>
        <w:rPr>
          <w:u w:val="single"/>
        </w:rPr>
        <w:t xml:space="preserve">The participating</w:t>
      </w:r>
      <w:r>
        <w:rPr/>
        <w:t xml:space="preserve"> institution of higher education must grant college credit to a student enrolled in a program course if the student successfully completes the course. The college credit shall be applied toward general education requirements or </w:t>
      </w:r>
      <w:r>
        <w:t>((</w:t>
      </w:r>
      <w:r>
        <w:rPr>
          <w:strike/>
        </w:rPr>
        <w:t xml:space="preserve">major</w:t>
      </w:r>
      <w:r>
        <w:t>))</w:t>
      </w:r>
      <w:r>
        <w:rPr>
          <w:u w:val="single"/>
        </w:rPr>
        <w:t xml:space="preserve">degree</w:t>
      </w:r>
      <w:r>
        <w:rPr/>
        <w:t xml:space="preserve"> requirements. </w:t>
      </w:r>
      <w:r>
        <w:t>((</w:t>
      </w:r>
      <w:r>
        <w:rPr>
          <w:strike/>
        </w:rPr>
        <w:t xml:space="preserve">If no comparable course is offered by the college, the institution of higher education at which the teacher of the program course is employed shall determine how many credits to award for the course and whether the course fulfills general education or major requirements.</w:t>
      </w:r>
      <w:r>
        <w:t>))</w:t>
      </w:r>
      <w:r>
        <w:rPr/>
        <w:t xml:space="preserve"> Evidence of successful completion of each program course must be included in the student's college transcript.</w:t>
      </w:r>
    </w:p>
    <w:p>
      <w:pPr>
        <w:spacing w:before="0" w:after="0" w:line="408" w:lineRule="exact"/>
        <w:ind w:left="0" w:right="0" w:firstLine="576"/>
        <w:jc w:val="left"/>
      </w:pPr>
      <w:r>
        <w:rPr/>
        <w:t xml:space="preserve">(g) Eleventh and twelfth grade students or students who have not yet received a high school diploma or its equivalent and are eligible to be in the eleventh or twelfth grades may participate in the college in the high school program.</w:t>
      </w:r>
    </w:p>
    <w:p>
      <w:pPr>
        <w:spacing w:before="0" w:after="0" w:line="408" w:lineRule="exact"/>
        <w:ind w:left="0" w:right="0" w:firstLine="576"/>
        <w:jc w:val="left"/>
      </w:pPr>
      <w:r>
        <w:rPr/>
        <w:t xml:space="preserve">(h) Participating school districts must provide general information about the college in the high school program to all students in grades ten, eleven, and twelve and to the parents and guardians of those students.</w:t>
      </w:r>
    </w:p>
    <w:p>
      <w:pPr>
        <w:spacing w:before="0" w:after="0" w:line="408" w:lineRule="exact"/>
        <w:ind w:left="0" w:right="0" w:firstLine="576"/>
        <w:jc w:val="left"/>
      </w:pPr>
      <w:r>
        <w:rPr/>
        <w:t xml:space="preserve">(i) Full-time and part-time faculty at institutions of higher education, including adjunct faculty, are eligible to teach program courses.</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"Institution of higher education" has the meaning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 </w:t>
      </w:r>
      <w:r>
        <w:rPr>
          <w:u w:val="single"/>
        </w:rPr>
        <w:t xml:space="preserve">by an institution of higher education. To be considered a "program course" a comparable course must be offered for college credit to matriculated students at the institution and the course must satisfy a general education requirement or degree requirement.</w:t>
      </w:r>
    </w:p>
    <w:p>
      <w:pPr>
        <w:spacing w:before="0" w:after="0" w:line="408" w:lineRule="exact"/>
        <w:ind w:left="0" w:right="0" w:firstLine="576"/>
        <w:jc w:val="left"/>
      </w:pPr>
      <w:r>
        <w:rPr>
          <w:u w:val="single"/>
        </w:rPr>
        <w:t xml:space="preserve">(5)(a) A district or a student may pay the tuition fees charged under subsection (3) of this section.</w:t>
      </w:r>
    </w:p>
    <w:p>
      <w:pPr>
        <w:spacing w:before="0" w:after="0" w:line="408" w:lineRule="exact"/>
        <w:ind w:left="0" w:right="0" w:firstLine="576"/>
        <w:jc w:val="left"/>
      </w:pPr>
      <w:r>
        <w:rPr>
          <w:u w:val="single"/>
        </w:rPr>
        <w:t xml:space="preserve">(b)(i) Subject to appropriation, the state must provide a per credit subsidy for eligible students in participating districts, with the per credit subsidy and maximum annual number of subsidized credits as specified in the omnibus appropriations act.</w:t>
      </w:r>
    </w:p>
    <w:p>
      <w:pPr>
        <w:spacing w:before="0" w:after="0" w:line="408" w:lineRule="exact"/>
        <w:ind w:left="0" w:right="0" w:firstLine="576"/>
        <w:jc w:val="left"/>
      </w:pPr>
      <w:r>
        <w:rPr>
          <w:u w:val="single"/>
        </w:rPr>
        <w:t xml:space="preserve">(ii) An eligible student is one enrolled in the course by September 1st of the school year and is eligible for free or reduced-price lunches.</w:t>
      </w:r>
    </w:p>
    <w:p>
      <w:pPr>
        <w:spacing w:before="0" w:after="0" w:line="408" w:lineRule="exact"/>
        <w:ind w:left="0" w:right="0" w:firstLine="576"/>
        <w:jc w:val="left"/>
      </w:pPr>
      <w:r>
        <w:rPr>
          <w:u w:val="single"/>
        </w:rPr>
        <w:t xml:space="preserve">(iii) Districts must annually apply to the office of the superintendent of public instruction by July 1st of each year to participate in the subsidy program and report the preliminary estimate of eligible students to receive the subsidy by projected credit hours.</w:t>
      </w:r>
    </w:p>
    <w:p>
      <w:pPr>
        <w:spacing w:before="0" w:after="0" w:line="408" w:lineRule="exact"/>
        <w:ind w:left="0" w:right="0" w:firstLine="576"/>
        <w:jc w:val="left"/>
      </w:pPr>
      <w:r>
        <w:rPr>
          <w:u w:val="single"/>
        </w:rPr>
        <w:t xml:space="preserve">(iv)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dual credit opportunities available for low-income students in the districts.</w:t>
      </w:r>
    </w:p>
    <w:p>
      <w:pPr>
        <w:spacing w:before="0" w:after="0" w:line="408" w:lineRule="exact"/>
        <w:ind w:left="0" w:right="0" w:firstLine="576"/>
        <w:jc w:val="left"/>
      </w:pPr>
      <w:r>
        <w:rPr>
          <w:u w:val="single"/>
        </w:rPr>
        <w:t xml:space="preserve">(v) Districts shall remit any subsidies on behalf of the students to the participating institution of higher education and those students shall not be required to pay for the subsidized credits.</w:t>
      </w:r>
    </w:p>
    <w:p>
      <w:pPr>
        <w:spacing w:before="0" w:after="0" w:line="408" w:lineRule="exact"/>
        <w:ind w:left="0" w:right="0" w:firstLine="576"/>
        <w:jc w:val="left"/>
      </w:pPr>
      <w:r>
        <w:rPr>
          <w:u w:val="single"/>
        </w:rPr>
        <w:t xml:space="preserve">(vi) Districts are encouraged to pay the costs for students not eligible for the subsidy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spacing w:before="0" w:after="0" w:line="408" w:lineRule="exact"/>
        <w:ind w:left="0" w:right="0" w:firstLine="576"/>
        <w:jc w:val="left"/>
      </w:pPr>
      <w:r>
        <w:rPr/>
        <w:t xml:space="preserve">(1)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 </w:t>
      </w:r>
      <w:r>
        <w:rPr>
          <w:u w:val="single"/>
        </w:rPr>
        <w:t xml:space="preserve">The course sections and programs must be open for registration to matriculated students at the participating institution of higher education. This section does not apply to courses offered at high schools consisting solely of high school students.</w:t>
      </w:r>
      <w:r>
        <w:rPr/>
        <w:t xml:space="preserve">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t>((</w:t>
      </w:r>
      <w:r>
        <w:rPr>
          <w:strike/>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r>
        <w:t>))</w:t>
      </w:r>
    </w:p>
    <w:p/>
    <w:p>
      <w:pPr>
        <w:jc w:val="center"/>
      </w:pPr>
      <w:r>
        <w:rPr>
          <w:b/>
        </w:rPr>
        <w:t>--- END ---</w:t>
      </w:r>
    </w:p>
    <w:sectPr>
      <w:pgNumType w:start="1"/>
      <w:footerReference xmlns:r="http://schemas.openxmlformats.org/officeDocument/2006/relationships" r:id="Rc6ffb563ec3243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827d55847e4a1c" /><Relationship Type="http://schemas.openxmlformats.org/officeDocument/2006/relationships/footer" Target="/word/footer.xml" Id="Rc6ffb563ec324378" /></Relationships>
</file>