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825891dbb4c5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1541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Santos, Ortiz-Self, Tharinger, Moscoso, Orwall, and Gregerson)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28A.660.045, 28A.660.050, 28A.180.040, 28A.180.090, 28A.300.042, 28A.300.505, 28A.300.507, 28A.165.035, 28A.165.055,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2015.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discipline policies and procedures consistent with the model policy by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RCW 28A.600.010 and 28A.600.015,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(b)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(c) "Records" means the official juvenile court file, the social file, and records of any other juvenile justice or care agency in the case;</w:t>
      </w:r>
    </w:p>
    <w:p>
      <w:pPr>
        <w:spacing w:before="0" w:after="0" w:line="408" w:lineRule="exact"/>
        <w:ind w:left="0" w:right="0" w:firstLine="576"/>
        <w:jc w:val="left"/>
      </w:pPr>
      <w:r>
        <w:rPr/>
        <w:t xml:space="preserve">(d)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rPr>
          <w:strike/>
        </w:rPr>
        <w:t xml:space="preserve">to teach mathematics and science</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rPr>
          <w:strike/>
        </w:rPr>
        <w:t xml:space="preserve">or</w:t>
      </w:r>
      <w:r>
        <w:rPr/>
        <w:t xml:space="preserve">))</w:t>
      </w:r>
      <w:r>
        <w:rPr>
          <w:u w:val="single"/>
        </w:rPr>
        <w:t xml:space="preserve">,</w:t>
      </w:r>
      <w:r>
        <w:rPr/>
        <w:t xml:space="preserve"> science</w:t>
      </w:r>
      <w:r>
        <w:rPr>
          <w:u w:val="single"/>
        </w:rPr>
        <w:t xml:space="preserve">, special education, bilingual education, or English language learner</w:t>
      </w:r>
      <w:r>
        <w:rPr/>
        <w:t xml:space="preserve"> endorsement((</w:t>
      </w:r>
      <w:r>
        <w:rPr>
          <w:strike/>
        </w:rPr>
        <w:t xml:space="preserve">, or both,</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 middle level mathematics or science, ((</w:t>
      </w:r>
      <w:r>
        <w:rPr>
          <w:strike/>
        </w:rPr>
        <w:t xml:space="preserve">or</w:t>
      </w:r>
      <w:r>
        <w:rPr/>
        <w:t xml:space="preserve">)) secondary mathematics or science</w:t>
      </w:r>
      <w:r>
        <w:rPr>
          <w:u w:val="single"/>
        </w:rPr>
        <w:t xml:space="preserve">, special education, bilingual education, or English language learner</w:t>
      </w:r>
      <w:r>
        <w:rPr/>
        <w:t xml:space="preserve"> endorsement.</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w:t>
      </w:r>
      <w:r>
        <w:rPr>
          <w:u w:val="single"/>
        </w:rPr>
        <w:t xml:space="preserve">only</w:t>
      </w:r>
      <w:r>
        <w:rPr/>
        <w:t xml:space="preserve"> in middle level mathematics or science ((</w:t>
      </w:r>
      <w:r>
        <w:rPr>
          <w:strike/>
        </w:rPr>
        <w:t xml:space="preserve">only</w:t>
      </w:r>
      <w:r>
        <w:rPr/>
        <w:t xml:space="preserve">))</w:t>
      </w:r>
      <w:r>
        <w:rPr>
          <w:u w:val="single"/>
        </w:rPr>
        <w:t xml:space="preserve">, special education, bilingual education, or English language learner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rPr>
          <w:strike/>
        </w:rPr>
        <w:t xml:space="preserve">to teach mathematics and science</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 middle level mathematics or science, ((</w:t>
      </w:r>
      <w:r>
        <w:rPr>
          <w:strike/>
        </w:rPr>
        <w:t xml:space="preserve">or</w:t>
      </w:r>
      <w:r>
        <w:rPr/>
        <w:t xml:space="preserve">)) secondary mathematics or science</w:t>
      </w:r>
      <w:r>
        <w:rPr>
          <w:u w:val="single"/>
        </w:rPr>
        <w:t xml:space="preserve">, special education, bilingual education, or English language learner</w:t>
      </w:r>
      <w:r>
        <w:rPr/>
        <w:t xml:space="preserve"> endorsement; or</w:t>
      </w:r>
    </w:p>
    <w:p>
      <w:pPr>
        <w:spacing w:before="0" w:after="0" w:line="408" w:lineRule="exact"/>
        <w:ind w:left="0" w:right="0" w:firstLine="576"/>
        <w:jc w:val="left"/>
      </w:pPr>
      <w:r>
        <w:rPr/>
        <w:t xml:space="preserve">(ii) Individuals who are certificated with an elementary education endorsement shall pursue an endorsement in middle level mathematics or science, ((</w:t>
      </w:r>
      <w:r>
        <w:rPr>
          <w:strike/>
        </w:rPr>
        <w:t xml:space="preserve">or both</w:t>
      </w:r>
      <w:r>
        <w:rPr/>
        <w:t xml:space="preserve">)) </w:t>
      </w:r>
      <w:r>
        <w:rPr>
          <w:u w:val="single"/>
        </w:rPr>
        <w:t xml:space="preserve">special education, bilingual education, or English language learner</w:t>
      </w:r>
      <w:r>
        <w:rPr/>
        <w:t xml:space="preserve">; and</w:t>
      </w:r>
    </w:p>
    <w:p>
      <w:pPr>
        <w:spacing w:before="0" w:after="0" w:line="408" w:lineRule="exact"/>
        <w:ind w:left="0" w:right="0" w:firstLine="576"/>
        <w:jc w:val="left"/>
      </w:pPr>
      <w:r>
        <w:rPr/>
        <w:t xml:space="preserve">(iii) Individuals shall use one of the pathways to endorsement processes to receive ((</w:t>
      </w:r>
      <w:r>
        <w:rPr>
          <w:strike/>
        </w:rPr>
        <w:t xml:space="preserve">a mathematics or science</w:t>
      </w:r>
      <w:r>
        <w:rPr/>
        <w:t xml:space="preserve">)) </w:t>
      </w:r>
      <w:r>
        <w:rPr>
          <w:u w:val="single"/>
        </w:rPr>
        <w:t xml:space="preserve">the</w:t>
      </w:r>
      <w:r>
        <w:rPr/>
        <w:t xml:space="preserve"> endorsement, ((</w:t>
      </w:r>
      <w:r>
        <w:rPr>
          <w:strike/>
        </w:rPr>
        <w:t xml:space="preserve">or both,</w:t>
      </w:r>
      <w:r>
        <w:rPr/>
        <w:t xml:space="preserve">)) which shall include passing ((</w:t>
      </w:r>
      <w:r>
        <w:rPr>
          <w:strike/>
        </w:rPr>
        <w:t xml:space="preserve">a mathematics or science</w:t>
      </w:r>
      <w:r>
        <w:rPr/>
        <w:t xml:space="preserve">)) </w:t>
      </w:r>
      <w:r>
        <w:rPr>
          <w:u w:val="single"/>
        </w:rPr>
        <w:t xml:space="preserve">the associated</w:t>
      </w:r>
      <w:r>
        <w:rPr/>
        <w:t xml:space="preserve"> endorsement test((</w:t>
      </w:r>
      <w:r>
        <w:rPr>
          <w:strike/>
        </w:rPr>
        <w:t xml:space="preserve">,</w:t>
      </w:r>
      <w:r>
        <w:rPr/>
        <w:t xml:space="preserve">)) or ((</w:t>
      </w:r>
      <w:r>
        <w:rPr>
          <w:strike/>
        </w:rPr>
        <w:t xml:space="preserve">both</w:t>
      </w:r>
      <w:r>
        <w:rPr/>
        <w:t xml:space="preserve">)) tests,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w:t>
      </w:r>
      <w:r>
        <w:rPr>
          <w:u w:val="single"/>
        </w:rPr>
        <w:t xml:space="preserve">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on student demographics that is disaggregated ((</w:t>
      </w:r>
      <w:r>
        <w:rPr>
          <w:strike/>
        </w:rPr>
        <w:t xml:space="preserve">by distinct ethnic categories within racial subgroups so that analyses may be conducted on student achievement using the disaggregated data</w:t>
      </w:r>
      <w:r>
        <w:rPr/>
        <w:t xml:space="preserve">)) </w:t>
      </w:r>
      <w:r>
        <w:rPr>
          <w:u w:val="single"/>
        </w:rPr>
        <w:t xml:space="preserve">as required under RCW 28A.300.042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July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pPr>
        <w:spacing w:before="0" w:after="0" w:line="408" w:lineRule="exact"/>
        <w:ind w:left="0" w:right="0" w:firstLine="576"/>
        <w:jc w:val="left"/>
      </w:pPr>
      <w:r>
        <w:rPr/>
        <w:t xml:space="preserve">(2) The revised careers in education courses must incorporate:</w:t>
      </w:r>
    </w:p>
    <w:p>
      <w:pPr>
        <w:spacing w:before="0" w:after="0" w:line="408" w:lineRule="exact"/>
        <w:ind w:left="0" w:right="0" w:firstLine="576"/>
        <w:jc w:val="left"/>
      </w:pPr>
      <w:r>
        <w:rPr/>
        <w:t xml:space="preserve">(a) Standards for cultural competence developed by the professional educator standards board under RCW 28A.410.270;</w:t>
      </w:r>
    </w:p>
    <w:p>
      <w:pPr>
        <w:spacing w:before="0" w:after="0" w:line="408" w:lineRule="exact"/>
        <w:ind w:left="0" w:right="0" w:firstLine="576"/>
        <w:jc w:val="left"/>
      </w:pPr>
      <w:r>
        <w:rPr/>
        <w:t xml:space="preserve">(b) The most recent competency standards established by the professional educator standards board and new research on best practices for educator preparation and development; and</w:t>
      </w:r>
    </w:p>
    <w:p>
      <w:pPr>
        <w:spacing w:before="0" w:after="0" w:line="408" w:lineRule="exact"/>
        <w:ind w:left="0" w:right="0" w:firstLine="576"/>
        <w:jc w:val="left"/>
      </w:pPr>
      <w:r>
        <w:rPr/>
        <w:t xml:space="preserve">(c) Curriculum and activities used by the recruiting Washington teachers program under RCW 28A.415.370.</w:t>
      </w:r>
    </w:p>
    <w:p>
      <w:pPr>
        <w:spacing w:before="0" w:after="0" w:line="408" w:lineRule="exact"/>
        <w:ind w:left="0" w:right="0" w:firstLine="576"/>
        <w:jc w:val="left"/>
      </w:pPr>
      <w:r>
        <w:rPr/>
        <w:t xml:space="preserve">(3) The revisions must be completed before the 2016-17 school year.</w:t>
      </w:r>
    </w:p>
    <w:p>
      <w:pPr>
        <w:spacing w:before="0" w:after="0" w:line="408" w:lineRule="exact"/>
        <w:ind w:left="0" w:right="0" w:firstLine="576"/>
        <w:jc w:val="left"/>
      </w:pPr>
      <w:r>
        <w:rPr/>
        <w:t xml:space="preserve">(4) This section expires September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2016. The work group must submit a preliminary report by October 1, 2015, and a final report by October 1, 2016.</w:t>
      </w:r>
    </w:p>
    <w:p>
      <w:pPr>
        <w:spacing w:before="0" w:after="0" w:line="408" w:lineRule="exact"/>
        <w:ind w:left="0" w:right="0" w:firstLine="576"/>
        <w:jc w:val="left"/>
      </w:pPr>
      <w:r>
        <w:rPr/>
        <w:t xml:space="preserve">(6)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The integrated student supports protocol and services under
section 801 of this act;</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2013 2nd sp.s. c 18 s 205 are each amended to read as follows:</w:t>
      </w:r>
    </w:p>
    <w:p>
      <w:pPr>
        <w:spacing w:before="0" w:after="0" w:line="408" w:lineRule="exact"/>
        <w:ind w:left="0" w:right="0" w:firstLine="576"/>
        <w:jc w:val="left"/>
      </w:pPr>
      <w:r>
        <w:rPr/>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28A.165.005 through 28A.165.065 and 28A.655.235. </w:t>
      </w:r>
      <w:r>
        <w:rPr>
          <w:u w:val="single"/>
        </w:rPr>
        <w:t xml:space="preserve">The funds may also be appropriated for the integrated student supports protocol and services under section 801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to the extent funds are appropriated,</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w:t>
      </w:r>
      <w:r>
        <w:t>((</w:t>
      </w:r>
      <w:r>
        <w:rPr>
          <w:strike/>
        </w:rPr>
        <w:t xml:space="preserve">, to the extent funds are appropriated for this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electronic mail,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NumType w:start="1"/>
      <w:footerReference xmlns:r="http://schemas.openxmlformats.org/officeDocument/2006/relationships" r:id="R09185ec7247649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1957adeae34f20" /><Relationship Type="http://schemas.openxmlformats.org/officeDocument/2006/relationships/footer" Target="/word/footer.xml" Id="R09185ec724764988" /></Relationships>
</file>