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fd4767eba14eca" /></Relationships>
</file>

<file path=word/document.xml><?xml version="1.0" encoding="utf-8"?>
<w:document xmlns:w="http://schemas.openxmlformats.org/wordprocessingml/2006/main">
  <w:body>
    <w:p>
      <w:r>
        <w:t>Z-0019.3</w:t>
      </w:r>
    </w:p>
    <w:p>
      <w:pPr>
        <w:jc w:val="center"/>
      </w:pPr>
      <w:r>
        <w:t>_______________________________________________</w:t>
      </w:r>
    </w:p>
    <w:p/>
    <w:p>
      <w:pPr>
        <w:jc w:val="center"/>
      </w:pPr>
      <w:r>
        <w:rPr>
          <w:b/>
        </w:rPr>
        <w:t>HOUSE BILL 1531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Harris, Jinkins, Cody, Caldier, Kagi, Wylie, and Senn; by request of Department of Social and Health Services</w:t>
      </w:r>
    </w:p>
    <w:p/>
    <w:p>
      <w:r>
        <w:rPr>
          <w:t xml:space="preserve">Read first time 01/22/15.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expiration dates for training and certification exemptions for certain long-term care workers; and amending RCW 18.88B.041, 74.39A.076, 74.39A.341, and 18.88B.035.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2014 c 139 s 6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his or her training requirements in effect as of the date he or she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 An individual provider caring only for his or her biological, step, or adoptive child or parent.</w:t>
      </w:r>
    </w:p>
    <w:p>
      <w:pPr>
        <w:spacing w:before="0" w:after="0" w:line="408" w:lineRule="exact"/>
        <w:ind w:left="0" w:right="0" w:firstLine="576"/>
        <w:jc w:val="left"/>
      </w:pPr>
      <w:r>
        <w:rPr/>
        <w:t xml:space="preserve">(d) </w:t>
      </w:r>
      <w:r>
        <w:t>((</w:t>
      </w:r>
      <w:r>
        <w:rPr>
          <w:strike/>
        </w:rPr>
        <w:t xml:space="preserve">Until July 1, 2016,</w:t>
      </w:r>
      <w:r>
        <w:t>))</w:t>
      </w:r>
      <w:r>
        <w:rPr>
          <w:u w:val="single"/>
        </w:rPr>
        <w:t xml:space="preserve">A</w:t>
      </w:r>
      <w:r>
        <w:rPr/>
        <w:t xml:space="preserve"> person working as an individual provider who provides twenty hours or less of care for one person in any calendar month.</w:t>
      </w:r>
    </w:p>
    <w:p>
      <w:pPr>
        <w:spacing w:before="0" w:after="0" w:line="408" w:lineRule="exact"/>
        <w:ind w:left="0" w:right="0" w:firstLine="576"/>
        <w:jc w:val="left"/>
      </w:pPr>
      <w:r>
        <w:rPr/>
        <w:t xml:space="preserve">(e) </w:t>
      </w:r>
      <w:r>
        <w:t>((</w:t>
      </w:r>
      <w:r>
        <w:rPr>
          <w:strike/>
        </w:rPr>
        <w:t xml:space="preserve">Until July 1, 2016,</w:t>
      </w:r>
      <w:r>
        <w:t>))</w:t>
      </w:r>
      <w:r>
        <w:rPr>
          <w:u w:val="single"/>
        </w:rPr>
        <w:t xml:space="preserve">A</w:t>
      </w:r>
      <w:r>
        <w:rPr/>
        <w:t xml:space="preserve">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2014 c 139 s 7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his or her developmentally disabled son or daughter must receive twelve hours of training relevant to the needs of adults with developmental disabilities within the first one hundred twenty days after becoming an individual provider or within one hundred twenty calendar days after March 29, 2012, whichever is later.</w:t>
      </w:r>
    </w:p>
    <w:p>
      <w:pPr>
        <w:spacing w:before="0" w:after="0" w:line="408" w:lineRule="exact"/>
        <w:ind w:left="0" w:right="0" w:firstLine="576"/>
        <w:jc w:val="left"/>
      </w:pPr>
      <w:r>
        <w:rPr/>
        <w:t xml:space="preserve">(b) Individual providers identified in (b)(i), (ii), and (iii) of this subsection must complete thirty</w:t>
      </w:r>
      <w:r>
        <w:rPr/>
        <w:noBreakHyphen/>
      </w:r>
      <w:r>
        <w:rPr/>
        <w:t xml:space="preserve">five hours of training within the first one hundred twenty days after becoming an individual provider or within one hundred twenty calendar days after March 29, 2012, whichever is later.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his or her biological, step, or adoptive child or parent unless covered by (a) of this subsection;</w:t>
      </w:r>
    </w:p>
    <w:p>
      <w:pPr>
        <w:spacing w:before="0" w:after="0" w:line="408" w:lineRule="exact"/>
        <w:ind w:left="0" w:right="0" w:firstLine="576"/>
        <w:jc w:val="left"/>
      </w:pPr>
      <w:r>
        <w:rPr/>
        <w:t xml:space="preserve">(ii) </w:t>
      </w:r>
      <w:r>
        <w:t>((</w:t>
      </w:r>
      <w:r>
        <w:rPr>
          <w:strike/>
        </w:rPr>
        <w:t xml:space="preserve">Until July 1, 2016,</w:t>
      </w:r>
      <w:r>
        <w:t>))</w:t>
      </w:r>
      <w:r>
        <w:rPr>
          <w:u w:val="single"/>
        </w:rPr>
        <w:t xml:space="preserve">A</w:t>
      </w:r>
      <w:r>
        <w:rPr/>
        <w:t xml:space="preserve"> person working as an individual provider who provides twenty hours or less of care for one person in any calendar month; and</w:t>
      </w:r>
    </w:p>
    <w:p>
      <w:pPr>
        <w:spacing w:before="0" w:after="0" w:line="408" w:lineRule="exact"/>
        <w:ind w:left="0" w:right="0" w:firstLine="576"/>
        <w:jc w:val="left"/>
      </w:pPr>
      <w:r>
        <w:rPr/>
        <w:t xml:space="preserve">(iii) </w:t>
      </w:r>
      <w:r>
        <w:t>((</w:t>
      </w:r>
      <w:r>
        <w:rPr>
          <w:strike/>
        </w:rPr>
        <w:t xml:space="preserve">Until July 1, 2016,</w:t>
      </w:r>
      <w:r>
        <w:t>))</w:t>
      </w:r>
      <w:r>
        <w:rPr>
          <w:u w:val="single"/>
        </w:rPr>
        <w:t xml:space="preserve">A</w:t>
      </w:r>
      <w:r>
        <w:rPr/>
        <w:t xml:space="preserve">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(2) In computing the time periods in this section, the first day is the date of hire or March 29, 2012, whichever is applicable.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2014 c 139 s 8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Registered nurses and licensed practical nurses licensed under chapter 18.79 RCW;</w:t>
      </w:r>
    </w:p>
    <w:p>
      <w:pPr>
        <w:spacing w:before="0" w:after="0" w:line="408" w:lineRule="exact"/>
        <w:ind w:left="0" w:right="0" w:firstLine="576"/>
        <w:jc w:val="left"/>
      </w:pPr>
      <w:r>
        <w:rPr/>
        <w:t xml:space="preserve">(c) Before January 1, 2016, a long-term care worker employed by a community residential service business;</w:t>
      </w:r>
    </w:p>
    <w:p>
      <w:pPr>
        <w:spacing w:before="0" w:after="0" w:line="408" w:lineRule="exact"/>
        <w:ind w:left="0" w:right="0" w:firstLine="576"/>
        <w:jc w:val="left"/>
      </w:pPr>
      <w:r>
        <w:rPr/>
        <w:t xml:space="preserve">(d) </w:t>
      </w:r>
      <w:r>
        <w:t>((</w:t>
      </w:r>
      <w:r>
        <w:rPr>
          <w:strike/>
        </w:rPr>
        <w:t xml:space="preserve">Until July 1, 2016,</w:t>
      </w:r>
      <w:r>
        <w:t>))</w:t>
      </w:r>
      <w:r>
        <w:rPr>
          <w:u w:val="single"/>
        </w:rPr>
        <w:t xml:space="preserve">A</w:t>
      </w:r>
      <w:r>
        <w:rPr/>
        <w:t xml:space="preserve"> person working as an individual provider who provides twenty hours or less of care for one person in any calendar month; or</w:t>
      </w:r>
    </w:p>
    <w:p>
      <w:pPr>
        <w:spacing w:before="0" w:after="0" w:line="408" w:lineRule="exact"/>
        <w:ind w:left="0" w:right="0" w:firstLine="576"/>
        <w:jc w:val="left"/>
      </w:pPr>
      <w:r>
        <w:rPr/>
        <w:t xml:space="preserve">(e) </w:t>
      </w:r>
      <w:r>
        <w:t>((</w:t>
      </w:r>
      <w:r>
        <w:rPr>
          <w:strike/>
        </w:rPr>
        <w:t xml:space="preserve">Until July 1, 2016,</w:t>
      </w:r>
      <w:r>
        <w:t>))</w:t>
      </w:r>
      <w:r>
        <w:rPr>
          <w:u w:val="single"/>
        </w:rPr>
        <w:t xml:space="preserve">A</w:t>
      </w:r>
      <w:r>
        <w:rPr/>
        <w:t xml:space="preserve">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(4)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(5) Individual providers under RCW 74.39A.270 shall be compensated for training time required by this section.</w:t>
      </w:r>
    </w:p>
    <w:p>
      <w:pPr>
        <w:spacing w:before="0" w:after="0" w:line="408" w:lineRule="exact"/>
        <w:ind w:left="0" w:right="0" w:firstLine="576"/>
        <w:jc w:val="left"/>
      </w:pPr>
      <w:r>
        <w:rPr/>
        <w:t xml:space="preserve">(6) The department of health shall adopt rules to implement subsection (1) of this section.</w:t>
      </w:r>
    </w:p>
    <w:p>
      <w:pPr>
        <w:spacing w:before="0" w:after="0" w:line="408" w:lineRule="exact"/>
        <w:ind w:left="0" w:right="0" w:firstLine="576"/>
        <w:jc w:val="left"/>
      </w:pPr>
      <w:r>
        <w:rPr/>
        <w:t xml:space="preserve">(7) The department shall adopt rules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035</w:t>
      </w:r>
      <w:r>
        <w:rPr/>
        <w:t xml:space="preserve"> and 2013 c 259 s 2 are each amended to read as follows:</w:t>
      </w:r>
    </w:p>
    <w:p>
      <w:pPr>
        <w:spacing w:before="0" w:after="0" w:line="408" w:lineRule="exact"/>
        <w:ind w:left="0" w:right="0" w:firstLine="576"/>
        <w:jc w:val="left"/>
      </w:pPr>
      <w:r>
        <w:rPr/>
        <w:t xml:space="preserve">(1) The department may issue a provisional certification to a long</w:t>
      </w:r>
      <w:r>
        <w:rPr/>
        <w:noBreakHyphen/>
      </w:r>
      <w:r>
        <w:rPr/>
        <w:t xml:space="preserve">term care worker who is limited English proficient to allow the person additional time to comply with the requirement that a long</w:t>
      </w:r>
      <w:r>
        <w:rPr/>
        <w:noBreakHyphen/>
      </w:r>
      <w:r>
        <w:rPr/>
        <w:t xml:space="preserve">term care worker become certified as a home care aide within two hundred calendar days after the date of hire as provided in RCW 18.88B.021, if the long</w:t>
      </w:r>
      <w:r>
        <w:rPr/>
        <w:noBreakHyphen/>
      </w:r>
      <w:r>
        <w:rPr/>
        <w:t xml:space="preserve">term care worker:</w:t>
      </w:r>
    </w:p>
    <w:p>
      <w:pPr>
        <w:spacing w:before="0" w:after="0" w:line="408" w:lineRule="exact"/>
        <w:ind w:left="0" w:right="0" w:firstLine="576"/>
        <w:jc w:val="left"/>
      </w:pPr>
      <w:r>
        <w:rPr/>
        <w:t xml:space="preserve">(a) Is limited English proficient; and</w:t>
      </w:r>
    </w:p>
    <w:p>
      <w:pPr>
        <w:spacing w:before="0" w:after="0" w:line="408" w:lineRule="exact"/>
        <w:ind w:left="0" w:right="0" w:firstLine="576"/>
        <w:jc w:val="left"/>
      </w:pPr>
      <w:r>
        <w:rPr/>
        <w:t xml:space="preserve">(b) Complies with other requirements established by the department in rule.</w:t>
      </w:r>
    </w:p>
    <w:p>
      <w:pPr>
        <w:spacing w:before="0" w:after="0" w:line="408" w:lineRule="exact"/>
        <w:ind w:left="0" w:right="0" w:firstLine="576"/>
        <w:jc w:val="left"/>
      </w:pPr>
      <w:r>
        <w:rPr/>
        <w:t xml:space="preserve">(2) The department shall issue a provisional certification to a long</w:t>
      </w:r>
      <w:r>
        <w:rPr/>
        <w:noBreakHyphen/>
      </w:r>
      <w:r>
        <w:rPr/>
        <w:t xml:space="preserve">term care worker who has met the requirements of subsection (1) of this section. The provisional certification may only be issued once and is valid for no more than sixty days after the expiration of the two hundred calendar day requirement for becoming certified.</w:t>
      </w:r>
    </w:p>
    <w:p>
      <w:pPr>
        <w:spacing w:before="0" w:after="0" w:line="408" w:lineRule="exact"/>
        <w:ind w:left="0" w:right="0" w:firstLine="576"/>
        <w:jc w:val="left"/>
      </w:pPr>
      <w:r>
        <w:rPr/>
        <w:t xml:space="preserve">(3) The department shall adopt rules to implement this section.</w:t>
      </w:r>
    </w:p>
    <w:p>
      <w:pPr>
        <w:spacing w:before="0" w:after="0" w:line="408" w:lineRule="exact"/>
        <w:ind w:left="0" w:right="0" w:firstLine="576"/>
        <w:jc w:val="left"/>
      </w:pPr>
      <w:r>
        <w:rPr/>
        <w:t xml:space="preserve">(4) For the purposes of this section, "limited English proficient" means that an individual is limited in his or her ability to read, write, or speak English.</w:t>
      </w:r>
    </w:p>
    <w:p>
      <w:pPr>
        <w:spacing w:before="0" w:after="0" w:line="408" w:lineRule="exact"/>
        <w:ind w:left="0" w:right="0" w:firstLine="576"/>
        <w:jc w:val="left"/>
      </w:pPr>
      <w:r>
        <w:t>((</w:t>
      </w:r>
      <w:r>
        <w:rPr>
          <w:strike/>
        </w:rPr>
        <w:t xml:space="preserve">(5) The department may not issue any provisional certifications after March 1, 2016.</w:t>
      </w:r>
    </w:p>
    <w:p>
      <w:pPr>
        <w:spacing w:before="0" w:after="0" w:line="408" w:lineRule="exact"/>
        <w:ind w:left="0" w:right="0" w:firstLine="576"/>
        <w:jc w:val="left"/>
      </w:pPr>
      <w:r>
        <w:rPr>
          <w:strike/>
        </w:rPr>
        <w:t xml:space="preserve">(6) This section expires July 1, 2016.</w:t>
      </w:r>
      <w:r>
        <w:t>))</w:t>
      </w:r>
    </w:p>
    <w:p/>
    <w:p>
      <w:pPr>
        <w:jc w:val="center"/>
      </w:pPr>
      <w:r>
        <w:rPr>
          <w:b/>
        </w:rPr>
        <w:t>--- END ---</w:t>
      </w:r>
    </w:p>
    <w:sectPr>
      <w:pgNumType w:start="1"/>
      <w:footerReference xmlns:r="http://schemas.openxmlformats.org/officeDocument/2006/relationships" r:id="Re09ce748277744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cbc0f830c94868" /><Relationship Type="http://schemas.openxmlformats.org/officeDocument/2006/relationships/footer" Target="/word/footer.xml" Id="Re09ce74827774412" /></Relationships>
</file>