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ef045c524c11" /></Relationships>
</file>

<file path=word/document.xml><?xml version="1.0" encoding="utf-8"?>
<w:document xmlns:w="http://schemas.openxmlformats.org/wordprocessingml/2006/main">
  <w:body>
    <w:p>
      <w:r>
        <w:t>H-0978.1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1521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Taylor, Shea, Scott, Condotta, G. Hunt, Griffey, and Young</w:t>
      </w:r>
    </w:p>
    <w:p/>
    <w:p>
      <w:r>
        <w:rPr>
          <w:t xml:space="preserve">Read first time 01/22/15.  </w:t>
        </w:rPr>
      </w:r>
      <w:r>
        <w:rPr>
          <w:t xml:space="preserve">Referred to Committee on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licensed dealer delivery provisions consistent with federal law; and amending RCW 9.41.092.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41</w:t>
      </w:r>
      <w:r>
        <w:rPr/>
        <w:t xml:space="preserve">.</w:t>
      </w:r>
      <w:r>
        <w:t xml:space="preserve">092</w:t>
      </w:r>
      <w:r>
        <w:rPr/>
        <w:t xml:space="preserve"> and 2015 c 1 s 4 (Initiative Measure No. 594)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Except as otherwise provided in this chapter, a licensed dealer may not deliver any firearm to a purchaser or transferee until the earlier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results of all required background checks are known and the purchaser or transferee is not prohibited from owning or possessing a firearm under federal or state law;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t>((</w:t>
      </w:r>
      <w:r>
        <w:rPr>
          <w:strike/>
        </w:rPr>
        <w:t xml:space="preserve">Ten</w:t>
      </w:r>
      <w:r>
        <w:t>))</w:t>
      </w:r>
      <w:r>
        <w:rPr>
          <w:u w:val="single"/>
        </w:rPr>
        <w:t xml:space="preserve">Three</w:t>
      </w:r>
      <w:r>
        <w:rPr/>
        <w:t xml:space="preserve"> business days have elapsed from the date the licensed dealer requested the background check. However, for sales and transfers of pistols if the purchaser or transferee does not have a valid permanent Washington driver's license or state identification card or has not been a resident of the state for the previous consecutive ninety days, then the time period in this subsection shall be extended from ten business days to sixty days.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baa5b02d6bb4dd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1521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682b5d8c4450" /><Relationship Type="http://schemas.openxmlformats.org/officeDocument/2006/relationships/footer" Target="/word/footer.xml" Id="R0baa5b02d6bb4dd7" /></Relationships>
</file>