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50be8930646b1" /></Relationships>
</file>

<file path=word/document.xml><?xml version="1.0" encoding="utf-8"?>
<w:document xmlns:w="http://schemas.openxmlformats.org/wordprocessingml/2006/main">
  <w:body>
    <w:p>
      <w:r>
        <w:t>H-0664.1</w:t>
      </w:r>
    </w:p>
    <w:p>
      <w:pPr>
        <w:jc w:val="center"/>
      </w:pPr>
      <w:r>
        <w:t>_______________________________________________</w:t>
      </w:r>
    </w:p>
    <w:p/>
    <w:p>
      <w:pPr>
        <w:jc w:val="center"/>
      </w:pPr>
      <w:r>
        <w:rPr>
          <w:b/>
        </w:rPr>
        <w:t>HOUSE BILL 1516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Santos, Magendanz, Condotta, Fitzgibbon, and Ormsby</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certain lodging services from the convention and trade center tax; amending RCW 36.100.040;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2010 1st sp.s. c 15 s 5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w:t>
      </w:r>
      <w:r>
        <w:rPr>
          <w:u w:val="single"/>
        </w:rPr>
        <w:t xml:space="preserve">,</w:t>
      </w:r>
      <w:r>
        <w:rPr/>
        <w:t xml:space="preserve">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The taxes imposed in this section do not apply to sales of temporary medical housing exempt under RCW 82.08.997.</w:t>
      </w:r>
    </w:p>
    <w:p>
      <w:pPr>
        <w:spacing w:before="0" w:after="0" w:line="408" w:lineRule="exact"/>
        <w:ind w:left="0" w:right="0" w:firstLine="576"/>
        <w:jc w:val="left"/>
      </w:pPr>
      <w:r>
        <w:rPr>
          <w:u w:val="single"/>
        </w:rPr>
        <w:t xml:space="preserve">(11)(a) For the purposes of this section, "hostel" means a structure or facility where ninety percent or more of the rooms for sleeping accommodations are hostel dormitories containing a minimum of twelve standard beds designed for single-person occupancy within the facility. Hostel accommodations are supervised and must include at least one common area and at least one common kitchen for guest use. A hostel may have no more than one hundred hostel dormitories.</w:t>
      </w:r>
    </w:p>
    <w:p>
      <w:pPr>
        <w:spacing w:before="0" w:after="0" w:line="408" w:lineRule="exact"/>
        <w:ind w:left="0" w:right="0" w:firstLine="576"/>
        <w:jc w:val="left"/>
      </w:pPr>
      <w:r>
        <w:rPr>
          <w:u w:val="single"/>
        </w:rPr>
        <w:t xml:space="preserve">(b) For the purpose of this subsection, "hostel dormitory" means a single room, containing two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 "Hostel dormitory" does not include an en suite restroom, or integral area with toilet, shower, or bath fixtures.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980855cc8dc74e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1416e895b4bb6" /><Relationship Type="http://schemas.openxmlformats.org/officeDocument/2006/relationships/footer" Target="/word/footer.xml" Id="R980855cc8dc74e90" /></Relationships>
</file>