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e762f9edbe4f19" /></Relationships>
</file>

<file path=word/document.xml><?xml version="1.0" encoding="utf-8"?>
<w:document xmlns:w="http://schemas.openxmlformats.org/wordprocessingml/2006/main">
  <w:body>
    <w:p>
      <w:r>
        <w:t>H-0741.1</w:t>
      </w:r>
    </w:p>
    <w:p>
      <w:pPr>
        <w:jc w:val="center"/>
      </w:pPr>
      <w:r>
        <w:t>_______________________________________________</w:t>
      </w:r>
    </w:p>
    <w:p/>
    <w:p>
      <w:pPr>
        <w:jc w:val="center"/>
      </w:pPr>
      <w:r>
        <w:rPr>
          <w:b/>
        </w:rPr>
        <w:t>HOUSE BILL 1514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Manweller, and Cody</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office support services; amending RCW 18.32.010, 18.32.020, 18.32.030, 18.32.655, and 18.32.675; and adding new sections to chapter 18.32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010</w:t>
      </w:r>
      <w:r>
        <w:rPr/>
        <w:t xml:space="preserve"> and 1994 sp.s. c 9 s 202 are each amended to read as follows:</w:t>
      </w:r>
    </w:p>
    <w:p>
      <w:pPr>
        <w:spacing w:before="0" w:after="0" w:line="408" w:lineRule="exact"/>
        <w:ind w:left="0" w:right="0" w:firstLine="576"/>
        <w:jc w:val="left"/>
      </w:pPr>
      <w:r>
        <w:t>((</w:t>
      </w:r>
      <w:r>
        <w:rPr>
          <w:strike/>
        </w:rPr>
        <w:t xml:space="preserve">Words used in the singular in this chapter may also be applied to the plural of the persons and things; words importing the plural may be applied to the singular; words importing the masculine gender may be extended to females also; the term "commission" used in this chapter shall mean the Washington state dental quality assurance commission; and the term "secretary" shall mean the secretary of health of the state of Washington.</w:t>
      </w:r>
      <w:r>
        <w:t>))</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"Active patient" means any person who has received clinical dental services from a dental practice during the two-year period before the dental practice owner's discontinuation of the dental practice.</w:t>
      </w:r>
    </w:p>
    <w:p>
      <w:pPr>
        <w:spacing w:before="0" w:after="0" w:line="408" w:lineRule="exact"/>
        <w:ind w:left="0" w:right="0" w:firstLine="576"/>
        <w:jc w:val="left"/>
      </w:pPr>
      <w:r>
        <w:rPr>
          <w:u w:val="single"/>
        </w:rPr>
        <w:t xml:space="preserve">(2) "Clinical" means the practice of dentistry as defined in RCW 18.32.020 (1) and (2). "Clinical" does not include the provision of services specified in RCW 18.32.030(11).</w:t>
      </w:r>
    </w:p>
    <w:p>
      <w:pPr>
        <w:spacing w:before="0" w:after="0" w:line="408" w:lineRule="exact"/>
        <w:ind w:left="0" w:right="0" w:firstLine="576"/>
        <w:jc w:val="left"/>
      </w:pPr>
      <w:r>
        <w:rPr>
          <w:u w:val="single"/>
        </w:rPr>
        <w:t xml:space="preserve">(3) "Commission" means the Washington state dental quality assurance commission.</w:t>
      </w:r>
    </w:p>
    <w:p>
      <w:pPr>
        <w:spacing w:before="0" w:after="0" w:line="408" w:lineRule="exact"/>
        <w:ind w:left="0" w:right="0" w:firstLine="576"/>
        <w:jc w:val="left"/>
      </w:pPr>
      <w:r>
        <w:rPr>
          <w:u w:val="single"/>
        </w:rPr>
        <w:t xml:space="preserve">(4) "Dental practice" means a business operation that engages in the clinical practice of dentistry that does not include the activities specified in RCW 18.32.030.</w:t>
      </w:r>
    </w:p>
    <w:p>
      <w:pPr>
        <w:spacing w:before="0" w:after="0" w:line="408" w:lineRule="exact"/>
        <w:ind w:left="0" w:right="0" w:firstLine="576"/>
        <w:jc w:val="left"/>
      </w:pPr>
      <w:r>
        <w:rPr>
          <w:u w:val="single"/>
        </w:rPr>
        <w:t xml:space="preserve">(5) "Dental practice owner" means a dentist licensed under this chapter who owns a dental practice as a sole proprietor or a professional entity that owns a dental practice.</w:t>
      </w:r>
    </w:p>
    <w:p>
      <w:pPr>
        <w:spacing w:before="0" w:after="0" w:line="408" w:lineRule="exact"/>
        <w:ind w:left="0" w:right="0" w:firstLine="576"/>
        <w:jc w:val="left"/>
      </w:pPr>
      <w:r>
        <w:rPr>
          <w:u w:val="single"/>
        </w:rPr>
        <w:t xml:space="preserve">(6) "Professional entity" means a professional corporation or other entity that is wholly owned by one or more dentists licensed under this chapter and that is authorized to engage in the clinical practice of dentistry in this state.</w:t>
      </w:r>
    </w:p>
    <w:p>
      <w:pPr>
        <w:spacing w:before="0" w:after="0" w:line="408" w:lineRule="exact"/>
        <w:ind w:left="0" w:right="0" w:firstLine="576"/>
        <w:jc w:val="left"/>
      </w:pPr>
      <w:r>
        <w:rPr>
          <w:u w:val="single"/>
        </w:rPr>
        <w:t xml:space="preserve">(7)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t xml:space="preserve">A person practices dentistry, within the meaning of this chapter, who (1) represents himself or herself as being able to diagnose, treat, remove stains and concretions from teeth, operate or prescribe for any disease, pain, injury, deficiency, deformity, or physical condition of the human teeth, alveolar process, gums, or jaw, or (2) offers or undertakes by any means or methods to diagnose, treat, remove stains or concretions from teeth, operate or prescribe for any disease, pain, injury, deficiency, deformity, or physical condition of the same, or take impressions of the teeth or jaw, or (3) owns</w:t>
      </w:r>
      <w:r>
        <w:t>((</w:t>
      </w:r>
      <w:r>
        <w:rPr>
          <w:strike/>
        </w:rPr>
        <w:t xml:space="preserve">, maintains, or operates an office for the</w:t>
      </w:r>
      <w:r>
        <w:t>))</w:t>
      </w:r>
      <w:r>
        <w:rPr>
          <w:u w:val="single"/>
        </w:rPr>
        <w:t xml:space="preserve">a dental practice to engage in the clinical</w:t>
      </w:r>
      <w:r>
        <w:rPr/>
        <w:t xml:space="preserve"> practice of dentistry, or (4) engages in any of the practices included in the curricula of recognized and approved dental schools or colleges, or (5) professes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t xml:space="preserve">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t xml:space="preserve">X-ray diagnosis as to the method of dental practice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t xml:space="preserve">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Performing functions that support but do not constitute the clinical practice of dentistry in exchange for a fee calculated on any basis and agreed to by the dental practice owner, including:</w:t>
      </w:r>
    </w:p>
    <w:p>
      <w:pPr>
        <w:spacing w:before="0" w:after="0" w:line="408" w:lineRule="exact"/>
        <w:ind w:left="0" w:right="0" w:firstLine="576"/>
        <w:jc w:val="left"/>
      </w:pPr>
      <w:r>
        <w:rPr>
          <w:u w:val="single"/>
        </w:rPr>
        <w:t xml:space="preserve">(a) Ownership or leasehold of any assets used by a dental practice, including real property, furnishings, and inventory, but not including the dental practice or the dental records of patients;</w:t>
      </w:r>
    </w:p>
    <w:p>
      <w:pPr>
        <w:spacing w:before="0" w:after="0" w:line="408" w:lineRule="exact"/>
        <w:ind w:left="0" w:right="0" w:firstLine="576"/>
        <w:jc w:val="left"/>
      </w:pPr>
      <w:r>
        <w:rPr>
          <w:u w:val="single"/>
        </w:rPr>
        <w:t xml:space="preserve">(b) Employing or contracting for the services of personnel other than licensed dentists or licensed dental hygienists; and</w:t>
      </w:r>
    </w:p>
    <w:p>
      <w:pPr>
        <w:spacing w:before="0" w:after="0" w:line="408" w:lineRule="exact"/>
        <w:ind w:left="0" w:right="0" w:firstLine="576"/>
        <w:jc w:val="left"/>
      </w:pPr>
      <w:r>
        <w:rPr>
          <w:u w:val="single"/>
        </w:rPr>
        <w:t xml:space="preserve">(c) Management of the business or administrative aspects of a dental practice that do not include the clinical practice of dentistry, including as a sole provider of such management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person that is not licensed under this chapter or an entity that is not a professional entity practices dentistry in violation of this chapter if the person or entity:</w:t>
      </w:r>
    </w:p>
    <w:p>
      <w:pPr>
        <w:spacing w:before="0" w:after="0" w:line="408" w:lineRule="exact"/>
        <w:ind w:left="0" w:right="0" w:firstLine="576"/>
        <w:jc w:val="left"/>
      </w:pPr>
      <w:r>
        <w:rPr/>
        <w:t xml:space="preserve">(1) Employs or contracts for the services of a licensed dentist or licensed dental hygienist for the clinical practice of dentistry;</w:t>
      </w:r>
    </w:p>
    <w:p>
      <w:pPr>
        <w:spacing w:before="0" w:after="0" w:line="408" w:lineRule="exact"/>
        <w:ind w:left="0" w:right="0" w:firstLine="576"/>
        <w:jc w:val="left"/>
      </w:pPr>
      <w:r>
        <w:rPr/>
        <w:t xml:space="preserve">(2) Owns a dental practice or dental patient records; or</w:t>
      </w:r>
    </w:p>
    <w:p>
      <w:pPr>
        <w:spacing w:before="0" w:after="0" w:line="408" w:lineRule="exact"/>
        <w:ind w:left="0" w:right="0" w:firstLine="576"/>
        <w:jc w:val="left"/>
      </w:pPr>
      <w:r>
        <w:rPr/>
        <w:t xml:space="preserve">(3) Interferes with a licensed dentist's independent clinical judgment by:</w:t>
      </w:r>
    </w:p>
    <w:p>
      <w:pPr>
        <w:spacing w:before="0" w:after="0" w:line="408" w:lineRule="exact"/>
        <w:ind w:left="0" w:right="0" w:firstLine="576"/>
        <w:jc w:val="left"/>
      </w:pPr>
      <w:r>
        <w:rPr/>
        <w:t xml:space="preserve">(a) Limiting or imposing requirements on the length of time a licensed dentist spends with a patient or performing dental services, or otherwise placing conditions on the number of patients a licensed dentist must treat in a certain period of time or the number of certain types of procedures a licensed dentist must complete in a certain time period;</w:t>
      </w:r>
    </w:p>
    <w:p>
      <w:pPr>
        <w:spacing w:before="0" w:after="0" w:line="408" w:lineRule="exact"/>
        <w:ind w:left="0" w:right="0" w:firstLine="576"/>
        <w:jc w:val="left"/>
      </w:pPr>
      <w:r>
        <w:rPr/>
        <w:t xml:space="preserve">(b) Limiting or imposing requirements on the decision of a licensed dentist regarding a course or alternative course of treatment for a patient or the manner in which a course of treatment is carried out by the dentist;</w:t>
      </w:r>
    </w:p>
    <w:p>
      <w:pPr>
        <w:spacing w:before="0" w:after="0" w:line="408" w:lineRule="exact"/>
        <w:ind w:left="0" w:right="0" w:firstLine="576"/>
        <w:jc w:val="left"/>
      </w:pPr>
      <w:r>
        <w:rPr/>
        <w:t xml:space="preserve">(c) Limiting or imposing requirements on the manner in which a licensed dentist uses dental equipment or materials for the provision of dental treatment;</w:t>
      </w:r>
    </w:p>
    <w:p>
      <w:pPr>
        <w:spacing w:before="0" w:after="0" w:line="408" w:lineRule="exact"/>
        <w:ind w:left="0" w:right="0" w:firstLine="576"/>
        <w:jc w:val="left"/>
      </w:pPr>
      <w:r>
        <w:rPr/>
        <w:t xml:space="preserve">(d) Limiting or imposing requirements on the use of a laboratory or the supplies, instruments, or equipment deemed reasonably necessary by a licensed dentist to provide diagnoses and treatment consistent with the standard of care;</w:t>
      </w:r>
    </w:p>
    <w:p>
      <w:pPr>
        <w:spacing w:before="0" w:after="0" w:line="408" w:lineRule="exact"/>
        <w:ind w:left="0" w:right="0" w:firstLine="576"/>
        <w:jc w:val="left"/>
      </w:pPr>
      <w:r>
        <w:rPr/>
        <w:t xml:space="preserve">(e) Limiting or imposing requirements for the professional training deemed reasonably necessary by a licensed dentist to properly serve the dentist's patients;</w:t>
      </w:r>
    </w:p>
    <w:p>
      <w:pPr>
        <w:spacing w:before="0" w:after="0" w:line="408" w:lineRule="exact"/>
        <w:ind w:left="0" w:right="0" w:firstLine="576"/>
        <w:jc w:val="left"/>
      </w:pPr>
      <w:r>
        <w:rPr/>
        <w:t xml:space="preserve">(f) Limiting or imposing requirements on the referrals by a licensed dentist to another licensed dentist specialist or any other practitioner the licensed dentist determines is necessary;</w:t>
      </w:r>
    </w:p>
    <w:p>
      <w:pPr>
        <w:spacing w:before="0" w:after="0" w:line="408" w:lineRule="exact"/>
        <w:ind w:left="0" w:right="0" w:firstLine="576"/>
        <w:jc w:val="left"/>
      </w:pPr>
      <w:r>
        <w:rPr/>
        <w:t xml:space="preserve">(g) Interfering with a licensed dentist's right to access patient records at any time;</w:t>
      </w:r>
    </w:p>
    <w:p>
      <w:pPr>
        <w:spacing w:before="0" w:after="0" w:line="408" w:lineRule="exact"/>
        <w:ind w:left="0" w:right="0" w:firstLine="576"/>
        <w:jc w:val="left"/>
      </w:pPr>
      <w:r>
        <w:rPr/>
        <w:t xml:space="preserve">(h) Interfering with a licensed dentist's decision to refund any payment made by a patient for dental services performed by the licensed dentist;</w:t>
      </w:r>
    </w:p>
    <w:p>
      <w:pPr>
        <w:spacing w:before="0" w:after="0" w:line="408" w:lineRule="exact"/>
        <w:ind w:left="0" w:right="0" w:firstLine="576"/>
        <w:jc w:val="left"/>
      </w:pPr>
      <w:r>
        <w:rPr/>
        <w:t xml:space="preserve">(i) Limiting or imposing requirements on the advertising of a dental practice if it would result in a violation of this chapter by the dental practice; or</w:t>
      </w:r>
    </w:p>
    <w:p>
      <w:pPr>
        <w:spacing w:before="0" w:after="0" w:line="408" w:lineRule="exact"/>
        <w:ind w:left="0" w:right="0" w:firstLine="576"/>
        <w:jc w:val="left"/>
      </w:pPr>
      <w:r>
        <w:rPr/>
        <w:t xml:space="preserve">(j) Limiting or imposing requirements on communications with the licensed dentist's patients that are clinical in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dental practice owner who is discontinuing a dental practice shall make reasonable arrangements for the transfer of the patient records of active patients of the dental practice, or copies of the records, to a licensed dentist or professional entity, or at the written request of any patient, transfer of the patient's records, or copies of the records to the patient. An unlicensed person or entity may not intentionally prevent a dental practice owner from complying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655</w:t>
      </w:r>
      <w:r>
        <w:rPr/>
        <w:t xml:space="preserve"> and 1994 sp.s. c 9 s 222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Require licensed dentists to keep and maintain a copy of each laboratory referral instruction, describing detailed services rendered, for a period to be determined by the commission but not more than three years, and may require the production of all such records for examination by the commission or its authorized representatives; </w:t>
      </w:r>
      <w:r>
        <w:t>((</w:t>
      </w:r>
      <w:r>
        <w:rPr>
          <w:strike/>
        </w:rPr>
        <w:t xml:space="preserve">and</w:t>
      </w:r>
      <w:r>
        <w:t>))</w:t>
      </w:r>
    </w:p>
    <w:p>
      <w:pPr>
        <w:spacing w:before="0" w:after="0" w:line="408" w:lineRule="exact"/>
        <w:ind w:left="0" w:right="0" w:firstLine="576"/>
        <w:jc w:val="left"/>
      </w:pPr>
      <w:r>
        <w:rPr/>
        <w:t xml:space="preserve">(2) Adopt reasonable rules requiring licensed dentists to make, maintain, and produce for examination by the commission or its authorized representatives such other records as may be reasonable and proper in the performance of its duties and enforcing the provisions of this chapter</w:t>
      </w:r>
      <w:r>
        <w:rPr>
          <w:u w:val="single"/>
        </w:rPr>
        <w:t xml:space="preserve">; and</w:t>
      </w:r>
    </w:p>
    <w:p>
      <w:pPr>
        <w:spacing w:before="0" w:after="0" w:line="408" w:lineRule="exact"/>
        <w:ind w:left="0" w:right="0" w:firstLine="576"/>
        <w:jc w:val="left"/>
      </w:pPr>
      <w:r>
        <w:rPr>
          <w:u w:val="single"/>
        </w:rPr>
        <w:t xml:space="preserve">(3) Adopt reasonable rules requiring professional entities that own dental records made by licensed dentists to maintain and produce such records for examination by the commission or its authorized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 nor shall it apply to corporations or associations furnishing </w:t>
      </w:r>
      <w:r>
        <w:t>((</w:t>
      </w:r>
      <w:r>
        <w:rPr>
          <w:strike/>
        </w:rPr>
        <w:t xml:space="preserve">information or clerical</w:t>
      </w:r>
      <w:r>
        <w:t>))</w:t>
      </w:r>
      <w:r>
        <w:rPr>
          <w:u w:val="single"/>
        </w:rPr>
        <w:t xml:space="preserve">real property, furnishings, inventory, goods, or nonclinical</w:t>
      </w:r>
      <w:r>
        <w:rPr/>
        <w:t xml:space="preserve"> services which can be furnished by persons not licensed to practice dentistry, to any person lawfully engaged in the practice of dentistry, when such dentist assumes full responsibility for such </w:t>
      </w:r>
      <w:r>
        <w:t>((</w:t>
      </w:r>
      <w:r>
        <w:rPr>
          <w:strike/>
        </w:rPr>
        <w:t xml:space="preserve">information and</w:t>
      </w:r>
      <w:r>
        <w:t>))</w:t>
      </w:r>
      <w:r>
        <w:rPr>
          <w:u w:val="single"/>
        </w:rPr>
        <w:t xml:space="preserve">real property, furnishings, inventory, goods, or nonclinical</w:t>
      </w:r>
      <w:r>
        <w:rPr/>
        <w:t xml:space="preserve"> services.</w:t>
      </w:r>
    </w:p>
    <w:p>
      <w:pPr>
        <w:spacing w:before="0" w:after="0" w:line="408" w:lineRule="exact"/>
        <w:ind w:left="0" w:right="0" w:firstLine="576"/>
        <w:jc w:val="left"/>
      </w:pPr>
      <w:r>
        <w:rPr/>
        <w:t xml:space="preserve">(2) Any corporation violating this section is guilty of a gross misdemeanor, and each day that this chapter is violated shall be considered a separate offense.</w:t>
      </w:r>
    </w:p>
    <w:p/>
    <w:p>
      <w:pPr>
        <w:jc w:val="center"/>
      </w:pPr>
      <w:r>
        <w:rPr>
          <w:b/>
        </w:rPr>
        <w:t>--- END ---</w:t>
      </w:r>
    </w:p>
    <w:sectPr>
      <w:pgNumType w:start="1"/>
      <w:footerReference xmlns:r="http://schemas.openxmlformats.org/officeDocument/2006/relationships" r:id="R4988d86639af4f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45d682dd9b4d95" /><Relationship Type="http://schemas.openxmlformats.org/officeDocument/2006/relationships/footer" Target="/word/footer.xml" Id="R4988d86639af4f1c" /></Relationships>
</file>